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7B" w:rsidRPr="00894241" w:rsidRDefault="0026247B" w:rsidP="00432807">
      <w:pPr>
        <w:jc w:val="left"/>
        <w:rPr>
          <w:rFonts w:asciiTheme="minorHAnsi" w:hAnsiTheme="minorHAnsi"/>
          <w:noProof/>
          <w:lang w:val="bs-Latn-BA"/>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152F1C" w:rsidP="00432807">
      <w:pPr>
        <w:jc w:val="left"/>
        <w:rPr>
          <w:rFonts w:asciiTheme="minorHAnsi" w:hAnsiTheme="minorHAnsi"/>
          <w:noProof/>
        </w:rPr>
      </w:pPr>
    </w:p>
    <w:p w:rsidR="00152F1C" w:rsidRPr="00DA394C" w:rsidRDefault="00463557" w:rsidP="00152F1C">
      <w:pPr>
        <w:rPr>
          <w:rFonts w:asciiTheme="minorHAnsi" w:hAnsiTheme="minorHAnsi"/>
          <w:noProof/>
          <w:color w:val="FF0000"/>
        </w:rPr>
      </w:pPr>
      <w:r w:rsidRPr="00463557">
        <w:rPr>
          <w:rFonts w:asciiTheme="minorHAnsi" w:hAnsiTheme="minorHAnsi"/>
          <w:noProof/>
          <w:color w:val="FF0000"/>
          <w:lang w:val="bs-Latn-BA" w:eastAsia="bs-Latn-BA"/>
        </w:rPr>
        <w:drawing>
          <wp:inline distT="0" distB="0" distL="0" distR="0">
            <wp:extent cx="1000125" cy="1360171"/>
            <wp:effectExtent l="19050" t="0" r="952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image001.jpg"/>
                    <pic:cNvPicPr>
                      <a:picLocks noChangeAspect="1" noChangeArrowheads="1"/>
                    </pic:cNvPicPr>
                  </pic:nvPicPr>
                  <pic:blipFill>
                    <a:blip r:embed="rId9"/>
                    <a:srcRect/>
                    <a:stretch>
                      <a:fillRect/>
                    </a:stretch>
                  </pic:blipFill>
                  <pic:spPr bwMode="auto">
                    <a:xfrm>
                      <a:off x="0" y="0"/>
                      <a:ext cx="1006008" cy="1368172"/>
                    </a:xfrm>
                    <a:prstGeom prst="rect">
                      <a:avLst/>
                    </a:prstGeom>
                    <a:noFill/>
                    <a:ln w="9525">
                      <a:noFill/>
                      <a:miter lim="800000"/>
                      <a:headEnd/>
                      <a:tailEnd/>
                    </a:ln>
                  </pic:spPr>
                </pic:pic>
              </a:graphicData>
            </a:graphic>
          </wp:inline>
        </w:drawing>
      </w:r>
    </w:p>
    <w:p w:rsidR="00152F1C" w:rsidRPr="00DA394C" w:rsidRDefault="00152F1C"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26247B" w:rsidRPr="00DA394C" w:rsidRDefault="0026247B" w:rsidP="00432807">
      <w:pPr>
        <w:jc w:val="left"/>
        <w:rPr>
          <w:rFonts w:asciiTheme="minorHAnsi" w:hAnsiTheme="minorHAnsi"/>
          <w:b w:val="0"/>
          <w:color w:val="FF0000"/>
          <w:sz w:val="22"/>
          <w:szCs w:val="22"/>
          <w:u w:val="single"/>
          <w:lang w:val="hr-HR"/>
        </w:rPr>
      </w:pPr>
    </w:p>
    <w:p w:rsidR="003814E3" w:rsidRDefault="003814E3" w:rsidP="00463557">
      <w:pPr>
        <w:jc w:val="both"/>
        <w:rPr>
          <w:rFonts w:asciiTheme="minorHAnsi" w:hAnsiTheme="minorHAnsi"/>
          <w:b w:val="0"/>
          <w:color w:val="FF0000"/>
          <w:sz w:val="22"/>
          <w:szCs w:val="22"/>
          <w:u w:val="single"/>
          <w:lang w:val="hr-HR"/>
        </w:rPr>
      </w:pPr>
    </w:p>
    <w:p w:rsidR="00463557" w:rsidRPr="00DA394C" w:rsidRDefault="00463557" w:rsidP="00463557">
      <w:pPr>
        <w:jc w:val="both"/>
        <w:rPr>
          <w:rFonts w:asciiTheme="minorHAnsi" w:hAnsiTheme="minorHAnsi"/>
          <w:color w:val="FF0000"/>
          <w:sz w:val="22"/>
          <w:szCs w:val="22"/>
          <w:u w:val="single"/>
          <w:lang w:val="hr-HR"/>
        </w:rPr>
      </w:pPr>
    </w:p>
    <w:p w:rsidR="003814E3" w:rsidRPr="00DA394C" w:rsidRDefault="003814E3" w:rsidP="00432807">
      <w:pPr>
        <w:rPr>
          <w:rFonts w:asciiTheme="minorHAnsi" w:hAnsiTheme="minorHAnsi"/>
          <w:color w:val="FF0000"/>
          <w:sz w:val="22"/>
          <w:szCs w:val="22"/>
          <w:u w:val="single"/>
          <w:lang w:val="hr-HR"/>
        </w:rPr>
      </w:pPr>
    </w:p>
    <w:p w:rsidR="0026247B" w:rsidRPr="0003181E" w:rsidRDefault="0003181E" w:rsidP="00432807">
      <w:pPr>
        <w:rPr>
          <w:rFonts w:asciiTheme="minorHAnsi" w:hAnsiTheme="minorHAnsi"/>
          <w:sz w:val="32"/>
          <w:szCs w:val="32"/>
          <w:lang w:val="hr-HR"/>
        </w:rPr>
      </w:pPr>
      <w:r w:rsidRPr="0003181E">
        <w:rPr>
          <w:rFonts w:asciiTheme="minorHAnsi" w:hAnsiTheme="minorHAnsi"/>
          <w:sz w:val="32"/>
          <w:szCs w:val="32"/>
          <w:lang w:val="hr-HR"/>
        </w:rPr>
        <w:t>ANEKS 1.</w:t>
      </w:r>
    </w:p>
    <w:p w:rsidR="00506726" w:rsidRPr="0003181E" w:rsidRDefault="00506726" w:rsidP="00432807">
      <w:pPr>
        <w:rPr>
          <w:rFonts w:asciiTheme="minorHAnsi" w:hAnsiTheme="minorHAnsi"/>
          <w:color w:val="000000"/>
          <w:sz w:val="28"/>
          <w:szCs w:val="28"/>
          <w:lang w:val="hr-HR"/>
        </w:rPr>
      </w:pPr>
      <w:r w:rsidRPr="0003181E">
        <w:rPr>
          <w:rFonts w:asciiTheme="minorHAnsi" w:hAnsiTheme="minorHAnsi"/>
          <w:color w:val="000000"/>
          <w:sz w:val="28"/>
          <w:szCs w:val="28"/>
          <w:lang w:val="hr-HR"/>
        </w:rPr>
        <w:t>IZVJEŠTAJ O OSTVAREN</w:t>
      </w:r>
      <w:r w:rsidR="00186B94" w:rsidRPr="0003181E">
        <w:rPr>
          <w:rFonts w:asciiTheme="minorHAnsi" w:hAnsiTheme="minorHAnsi"/>
          <w:color w:val="000000"/>
          <w:sz w:val="28"/>
          <w:szCs w:val="28"/>
          <w:lang w:val="hr-HR"/>
        </w:rPr>
        <w:t>J</w:t>
      </w:r>
      <w:r w:rsidRPr="0003181E">
        <w:rPr>
          <w:rFonts w:asciiTheme="minorHAnsi" w:hAnsiTheme="minorHAnsi"/>
          <w:color w:val="000000"/>
          <w:sz w:val="28"/>
          <w:szCs w:val="28"/>
          <w:lang w:val="hr-HR"/>
        </w:rPr>
        <w:t xml:space="preserve">U GODIŠNjEG PLANA IMPLEMENTACIJE STRATEGIJE </w:t>
      </w:r>
      <w:r w:rsidR="00A17D6C" w:rsidRPr="0003181E">
        <w:rPr>
          <w:rFonts w:asciiTheme="minorHAnsi" w:hAnsiTheme="minorHAnsi"/>
          <w:color w:val="000000"/>
          <w:sz w:val="28"/>
          <w:szCs w:val="28"/>
          <w:lang w:val="hr-HR"/>
        </w:rPr>
        <w:t xml:space="preserve">INTEGRIRANOG </w:t>
      </w:r>
      <w:r w:rsidRPr="0003181E">
        <w:rPr>
          <w:rFonts w:asciiTheme="minorHAnsi" w:hAnsiTheme="minorHAnsi"/>
          <w:sz w:val="28"/>
          <w:szCs w:val="28"/>
          <w:lang w:val="hr-HR"/>
        </w:rPr>
        <w:t>RAZVOJA OP</w:t>
      </w:r>
      <w:r w:rsidR="00A17D6C" w:rsidRPr="0003181E">
        <w:rPr>
          <w:rFonts w:asciiTheme="minorHAnsi" w:hAnsiTheme="minorHAnsi"/>
          <w:sz w:val="28"/>
          <w:szCs w:val="28"/>
          <w:lang w:val="hr-HR"/>
        </w:rPr>
        <w:t>ĆI</w:t>
      </w:r>
      <w:r w:rsidR="00463557" w:rsidRPr="0003181E">
        <w:rPr>
          <w:rFonts w:asciiTheme="minorHAnsi" w:hAnsiTheme="minorHAnsi"/>
          <w:sz w:val="28"/>
          <w:szCs w:val="28"/>
          <w:lang w:val="hr-HR"/>
        </w:rPr>
        <w:t>NE SANSKI MOST</w:t>
      </w:r>
      <w:r w:rsidRPr="0003181E">
        <w:rPr>
          <w:rFonts w:asciiTheme="minorHAnsi" w:hAnsiTheme="minorHAnsi"/>
          <w:sz w:val="28"/>
          <w:szCs w:val="28"/>
          <w:lang w:val="hr-HR"/>
        </w:rPr>
        <w:t xml:space="preserve"> ZA 201</w:t>
      </w:r>
      <w:r w:rsidR="00B822C0">
        <w:rPr>
          <w:rFonts w:asciiTheme="minorHAnsi" w:hAnsiTheme="minorHAnsi"/>
          <w:sz w:val="28"/>
          <w:szCs w:val="28"/>
          <w:lang w:val="hr-HR"/>
        </w:rPr>
        <w:t>8</w:t>
      </w:r>
      <w:r w:rsidRPr="0003181E">
        <w:rPr>
          <w:rFonts w:asciiTheme="minorHAnsi" w:hAnsiTheme="minorHAnsi"/>
          <w:sz w:val="28"/>
          <w:szCs w:val="28"/>
          <w:lang w:val="hr-HR"/>
        </w:rPr>
        <w:t>.GODINU</w:t>
      </w:r>
    </w:p>
    <w:p w:rsidR="00506726" w:rsidRPr="00DA394C" w:rsidRDefault="00506726" w:rsidP="00432807">
      <w:pPr>
        <w:rPr>
          <w:rFonts w:asciiTheme="minorHAnsi" w:hAnsiTheme="minorHAnsi"/>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DA394C" w:rsidRDefault="00506726" w:rsidP="00432807">
      <w:pPr>
        <w:jc w:val="left"/>
        <w:rPr>
          <w:rFonts w:asciiTheme="minorHAnsi" w:hAnsiTheme="minorHAnsi"/>
          <w:b w:val="0"/>
          <w:color w:val="000000"/>
          <w:sz w:val="22"/>
          <w:szCs w:val="22"/>
          <w:lang w:val="hr-HR"/>
        </w:rPr>
      </w:pPr>
    </w:p>
    <w:p w:rsidR="00506726" w:rsidRPr="00463557" w:rsidRDefault="00463557" w:rsidP="00432807">
      <w:pPr>
        <w:rPr>
          <w:rFonts w:asciiTheme="minorHAnsi" w:hAnsiTheme="minorHAnsi"/>
          <w:b w:val="0"/>
          <w:sz w:val="22"/>
          <w:szCs w:val="22"/>
          <w:lang w:val="hr-HR"/>
        </w:rPr>
      </w:pPr>
      <w:r w:rsidRPr="00463557">
        <w:rPr>
          <w:rFonts w:asciiTheme="minorHAnsi" w:hAnsiTheme="minorHAnsi"/>
          <w:b w:val="0"/>
          <w:sz w:val="22"/>
          <w:szCs w:val="22"/>
          <w:lang w:val="hr-HR"/>
        </w:rPr>
        <w:t>Sanski Most</w:t>
      </w:r>
      <w:r w:rsidR="00506726" w:rsidRPr="00463557">
        <w:rPr>
          <w:rFonts w:asciiTheme="minorHAnsi" w:hAnsiTheme="minorHAnsi"/>
          <w:b w:val="0"/>
          <w:sz w:val="22"/>
          <w:szCs w:val="22"/>
          <w:lang w:val="hr-HR"/>
        </w:rPr>
        <w:t xml:space="preserve">, </w:t>
      </w:r>
      <w:r w:rsidR="00D1135B">
        <w:rPr>
          <w:rFonts w:asciiTheme="minorHAnsi" w:hAnsiTheme="minorHAnsi"/>
          <w:b w:val="0"/>
          <w:sz w:val="22"/>
          <w:szCs w:val="22"/>
          <w:lang w:val="hr-HR"/>
        </w:rPr>
        <w:t>februar</w:t>
      </w:r>
      <w:r w:rsidR="00506726" w:rsidRPr="00463557">
        <w:rPr>
          <w:rFonts w:asciiTheme="minorHAnsi" w:hAnsiTheme="minorHAnsi"/>
          <w:b w:val="0"/>
          <w:sz w:val="22"/>
          <w:szCs w:val="22"/>
          <w:lang w:val="hr-HR"/>
        </w:rPr>
        <w:t xml:space="preserve"> 201</w:t>
      </w:r>
      <w:r w:rsidR="00B822C0">
        <w:rPr>
          <w:rFonts w:asciiTheme="minorHAnsi" w:hAnsiTheme="minorHAnsi"/>
          <w:b w:val="0"/>
          <w:sz w:val="22"/>
          <w:szCs w:val="22"/>
          <w:lang w:val="hr-HR"/>
        </w:rPr>
        <w:t>9</w:t>
      </w:r>
      <w:r w:rsidR="00506726" w:rsidRPr="00463557">
        <w:rPr>
          <w:rFonts w:asciiTheme="minorHAnsi" w:hAnsiTheme="minorHAnsi"/>
          <w:b w:val="0"/>
          <w:sz w:val="22"/>
          <w:szCs w:val="22"/>
          <w:lang w:val="hr-HR"/>
        </w:rPr>
        <w:t>.godine</w:t>
      </w:r>
    </w:p>
    <w:p w:rsidR="00432807" w:rsidRPr="00DA394C" w:rsidRDefault="00432807" w:rsidP="00432807">
      <w:pPr>
        <w:rPr>
          <w:rFonts w:asciiTheme="minorHAnsi" w:hAnsiTheme="minorHAnsi"/>
          <w:b w:val="0"/>
          <w:color w:val="000000"/>
          <w:sz w:val="22"/>
          <w:szCs w:val="22"/>
          <w:lang w:val="hr-HR"/>
        </w:rPr>
      </w:pPr>
    </w:p>
    <w:p w:rsidR="00506726" w:rsidRPr="00DA394C" w:rsidRDefault="00506726" w:rsidP="00D66F35">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IZVRŠNI SAŽETAK</w:t>
      </w:r>
    </w:p>
    <w:p w:rsidR="00506726" w:rsidRPr="00DA394C" w:rsidRDefault="00506726" w:rsidP="00432807">
      <w:pPr>
        <w:jc w:val="left"/>
        <w:rPr>
          <w:rFonts w:asciiTheme="minorHAnsi" w:hAnsiTheme="minorHAnsi"/>
          <w:b w:val="0"/>
          <w:color w:val="000000"/>
          <w:sz w:val="22"/>
          <w:szCs w:val="22"/>
          <w:lang w:val="hr-HR"/>
        </w:rPr>
      </w:pPr>
    </w:p>
    <w:p w:rsidR="00351A52" w:rsidRPr="00F149AB" w:rsidRDefault="006D1792" w:rsidP="00351A52">
      <w:pPr>
        <w:jc w:val="both"/>
        <w:rPr>
          <w:rFonts w:asciiTheme="minorHAnsi" w:eastAsia="Lucida Sans Unicode" w:hAnsiTheme="minorHAnsi"/>
          <w:b w:val="0"/>
          <w:sz w:val="22"/>
          <w:szCs w:val="22"/>
          <w:lang w:val="hr-HR"/>
        </w:rPr>
      </w:pPr>
      <w:r w:rsidRPr="00F149AB">
        <w:rPr>
          <w:rFonts w:asciiTheme="minorHAnsi" w:hAnsiTheme="minorHAnsi"/>
          <w:b w:val="0"/>
          <w:sz w:val="22"/>
          <w:szCs w:val="22"/>
          <w:lang w:val="hr-HR"/>
        </w:rPr>
        <w:t xml:space="preserve">Izvještaj o implementaciji Strategije </w:t>
      </w:r>
      <w:r w:rsidR="00D1135B">
        <w:rPr>
          <w:rFonts w:asciiTheme="minorHAnsi" w:hAnsiTheme="minorHAnsi"/>
          <w:b w:val="0"/>
          <w:sz w:val="22"/>
          <w:szCs w:val="22"/>
          <w:lang w:val="hr-HR"/>
        </w:rPr>
        <w:t>integrir</w:t>
      </w:r>
      <w:r w:rsidRPr="00F149AB">
        <w:rPr>
          <w:rFonts w:asciiTheme="minorHAnsi" w:hAnsiTheme="minorHAnsi"/>
          <w:b w:val="0"/>
          <w:sz w:val="22"/>
          <w:szCs w:val="22"/>
          <w:lang w:val="hr-HR"/>
        </w:rPr>
        <w:t xml:space="preserve">anog razvoja </w:t>
      </w:r>
      <w:r w:rsidR="00255FDC" w:rsidRPr="00F149AB">
        <w:rPr>
          <w:rFonts w:asciiTheme="minorHAnsi" w:hAnsiTheme="minorHAnsi"/>
          <w:b w:val="0"/>
          <w:sz w:val="22"/>
          <w:szCs w:val="22"/>
          <w:lang w:val="hr-HR"/>
        </w:rPr>
        <w:t>O</w:t>
      </w:r>
      <w:r w:rsidRPr="00F149AB">
        <w:rPr>
          <w:rFonts w:asciiTheme="minorHAnsi" w:hAnsiTheme="minorHAnsi"/>
          <w:b w:val="0"/>
          <w:sz w:val="22"/>
          <w:szCs w:val="22"/>
          <w:lang w:val="hr-HR"/>
        </w:rPr>
        <w:t xml:space="preserve">pćine </w:t>
      </w:r>
      <w:r w:rsidR="00CD4F1A" w:rsidRPr="00F149AB">
        <w:rPr>
          <w:rFonts w:asciiTheme="minorHAnsi" w:hAnsiTheme="minorHAnsi"/>
          <w:b w:val="0"/>
          <w:sz w:val="22"/>
          <w:szCs w:val="22"/>
          <w:lang w:val="hr-HR"/>
        </w:rPr>
        <w:t>Sanski Most</w:t>
      </w:r>
      <w:r w:rsidRPr="00F149AB">
        <w:rPr>
          <w:rFonts w:asciiTheme="minorHAnsi" w:hAnsiTheme="minorHAnsi"/>
          <w:b w:val="0"/>
          <w:sz w:val="22"/>
          <w:szCs w:val="22"/>
          <w:lang w:val="hr-HR"/>
        </w:rPr>
        <w:t xml:space="preserve"> (201</w:t>
      </w:r>
      <w:r w:rsidR="00CD4F1A" w:rsidRPr="00F149AB">
        <w:rPr>
          <w:rFonts w:asciiTheme="minorHAnsi" w:hAnsiTheme="minorHAnsi"/>
          <w:b w:val="0"/>
          <w:sz w:val="22"/>
          <w:szCs w:val="22"/>
          <w:lang w:val="hr-HR"/>
        </w:rPr>
        <w:t>4</w:t>
      </w:r>
      <w:r w:rsidRPr="00F149AB">
        <w:rPr>
          <w:rFonts w:asciiTheme="minorHAnsi" w:hAnsiTheme="minorHAnsi"/>
          <w:b w:val="0"/>
          <w:sz w:val="22"/>
          <w:szCs w:val="22"/>
          <w:lang w:val="hr-HR"/>
        </w:rPr>
        <w:t>-202</w:t>
      </w:r>
      <w:r w:rsidR="00CD4F1A" w:rsidRPr="00F149AB">
        <w:rPr>
          <w:rFonts w:asciiTheme="minorHAnsi" w:hAnsiTheme="minorHAnsi"/>
          <w:b w:val="0"/>
          <w:sz w:val="22"/>
          <w:szCs w:val="22"/>
          <w:lang w:val="hr-HR"/>
        </w:rPr>
        <w:t>3</w:t>
      </w:r>
      <w:r w:rsidRPr="00F149AB">
        <w:rPr>
          <w:rFonts w:asciiTheme="minorHAnsi" w:hAnsiTheme="minorHAnsi"/>
          <w:b w:val="0"/>
          <w:sz w:val="22"/>
          <w:szCs w:val="22"/>
          <w:lang w:val="hr-HR"/>
        </w:rPr>
        <w:t xml:space="preserve">.) ima za cilj da pokrene sve bitne aktere na razmišljanje i doprinese boljem donošenju odluka o </w:t>
      </w:r>
      <w:r w:rsidR="00046E53" w:rsidRPr="00F149AB">
        <w:rPr>
          <w:rFonts w:asciiTheme="minorHAnsi" w:hAnsiTheme="minorHAnsi"/>
          <w:b w:val="0"/>
          <w:sz w:val="22"/>
          <w:szCs w:val="22"/>
          <w:lang w:val="hr-HR"/>
        </w:rPr>
        <w:t xml:space="preserve">realizaciji </w:t>
      </w:r>
      <w:r w:rsidRPr="00F149AB">
        <w:rPr>
          <w:rFonts w:asciiTheme="minorHAnsi" w:hAnsiTheme="minorHAnsi"/>
          <w:b w:val="0"/>
          <w:sz w:val="22"/>
          <w:szCs w:val="22"/>
          <w:lang w:val="hr-HR"/>
        </w:rPr>
        <w:t>strateški</w:t>
      </w:r>
      <w:r w:rsidR="00046E53" w:rsidRPr="00F149AB">
        <w:rPr>
          <w:rFonts w:asciiTheme="minorHAnsi" w:hAnsiTheme="minorHAnsi"/>
          <w:b w:val="0"/>
          <w:sz w:val="22"/>
          <w:szCs w:val="22"/>
          <w:lang w:val="hr-HR"/>
        </w:rPr>
        <w:t>h</w:t>
      </w:r>
      <w:r w:rsidRPr="00F149AB">
        <w:rPr>
          <w:rFonts w:asciiTheme="minorHAnsi" w:hAnsiTheme="minorHAnsi"/>
          <w:b w:val="0"/>
          <w:sz w:val="22"/>
          <w:szCs w:val="22"/>
          <w:lang w:val="hr-HR"/>
        </w:rPr>
        <w:t xml:space="preserve"> prioriteta </w:t>
      </w:r>
      <w:r w:rsidR="00A551F8" w:rsidRPr="00F149AB">
        <w:rPr>
          <w:rFonts w:asciiTheme="minorHAnsi" w:hAnsiTheme="minorHAnsi"/>
          <w:b w:val="0"/>
          <w:sz w:val="22"/>
          <w:szCs w:val="22"/>
          <w:lang w:val="hr-HR"/>
        </w:rPr>
        <w:t>e</w:t>
      </w:r>
      <w:r w:rsidR="00A551F8" w:rsidRPr="00F149AB">
        <w:rPr>
          <w:rFonts w:asciiTheme="minorHAnsi" w:eastAsia="Lucida Sans Unicode" w:hAnsiTheme="minorHAnsi"/>
          <w:b w:val="0"/>
          <w:sz w:val="22"/>
          <w:szCs w:val="22"/>
          <w:lang w:val="hr-HR"/>
        </w:rPr>
        <w:t xml:space="preserve">konomskog, </w:t>
      </w:r>
      <w:r w:rsidR="00351A52" w:rsidRPr="00F149AB">
        <w:rPr>
          <w:rFonts w:asciiTheme="minorHAnsi" w:eastAsia="Lucida Sans Unicode" w:hAnsiTheme="minorHAnsi"/>
          <w:b w:val="0"/>
          <w:sz w:val="22"/>
          <w:szCs w:val="22"/>
          <w:lang w:val="hr-HR"/>
        </w:rPr>
        <w:t>društven</w:t>
      </w:r>
      <w:r w:rsidR="00A551F8" w:rsidRPr="00F149AB">
        <w:rPr>
          <w:rFonts w:asciiTheme="minorHAnsi" w:eastAsia="Lucida Sans Unicode" w:hAnsiTheme="minorHAnsi"/>
          <w:b w:val="0"/>
          <w:sz w:val="22"/>
          <w:szCs w:val="22"/>
          <w:lang w:val="hr-HR"/>
        </w:rPr>
        <w:t>og</w:t>
      </w:r>
      <w:r w:rsidR="00351A52" w:rsidRPr="00F149AB">
        <w:rPr>
          <w:rFonts w:asciiTheme="minorHAnsi" w:eastAsia="Lucida Sans Unicode" w:hAnsiTheme="minorHAnsi"/>
          <w:b w:val="0"/>
          <w:sz w:val="22"/>
          <w:szCs w:val="22"/>
          <w:lang w:val="hr-HR"/>
        </w:rPr>
        <w:t xml:space="preserve"> razvoj</w:t>
      </w:r>
      <w:r w:rsidR="00A551F8" w:rsidRPr="00F149AB">
        <w:rPr>
          <w:rFonts w:asciiTheme="minorHAnsi" w:eastAsia="Lucida Sans Unicode" w:hAnsiTheme="minorHAnsi"/>
          <w:b w:val="0"/>
          <w:sz w:val="22"/>
          <w:szCs w:val="22"/>
          <w:lang w:val="hr-HR"/>
        </w:rPr>
        <w:t>a</w:t>
      </w:r>
      <w:r w:rsidR="00351A52" w:rsidRPr="00F149AB">
        <w:rPr>
          <w:rFonts w:asciiTheme="minorHAnsi" w:eastAsia="Lucida Sans Unicode" w:hAnsiTheme="minorHAnsi"/>
          <w:b w:val="0"/>
          <w:sz w:val="22"/>
          <w:szCs w:val="22"/>
          <w:lang w:val="hr-HR"/>
        </w:rPr>
        <w:t xml:space="preserve"> i zaštit</w:t>
      </w:r>
      <w:r w:rsidR="00A551F8" w:rsidRPr="00F149AB">
        <w:rPr>
          <w:rFonts w:asciiTheme="minorHAnsi" w:eastAsia="Lucida Sans Unicode" w:hAnsiTheme="minorHAnsi"/>
          <w:b w:val="0"/>
          <w:sz w:val="22"/>
          <w:szCs w:val="22"/>
          <w:lang w:val="hr-HR"/>
        </w:rPr>
        <w:t>e</w:t>
      </w:r>
      <w:r w:rsidR="00351A52" w:rsidRPr="00F149AB">
        <w:rPr>
          <w:rFonts w:asciiTheme="minorHAnsi" w:eastAsia="Lucida Sans Unicode" w:hAnsiTheme="minorHAnsi"/>
          <w:b w:val="0"/>
          <w:sz w:val="22"/>
          <w:szCs w:val="22"/>
          <w:lang w:val="hr-HR"/>
        </w:rPr>
        <w:t xml:space="preserve"> životne sredine, u okviru </w:t>
      </w:r>
      <w:r w:rsidR="00CD4F1A" w:rsidRPr="00F149AB">
        <w:rPr>
          <w:rFonts w:asciiTheme="minorHAnsi" w:eastAsia="Lucida Sans Unicode" w:hAnsiTheme="minorHAnsi"/>
          <w:b w:val="0"/>
          <w:sz w:val="22"/>
          <w:szCs w:val="22"/>
          <w:lang w:val="hr-HR"/>
        </w:rPr>
        <w:t>15</w:t>
      </w:r>
      <w:r w:rsidR="004D7413">
        <w:rPr>
          <w:rFonts w:asciiTheme="minorHAnsi" w:eastAsia="Lucida Sans Unicode" w:hAnsiTheme="minorHAnsi"/>
          <w:b w:val="0"/>
          <w:sz w:val="22"/>
          <w:szCs w:val="22"/>
          <w:lang w:val="hr-HR"/>
        </w:rPr>
        <w:t xml:space="preserve"> </w:t>
      </w:r>
      <w:r w:rsidR="00D1135B">
        <w:rPr>
          <w:rFonts w:asciiTheme="minorHAnsi" w:eastAsia="Lucida Sans Unicode" w:hAnsiTheme="minorHAnsi"/>
          <w:b w:val="0"/>
          <w:sz w:val="22"/>
          <w:szCs w:val="22"/>
          <w:lang w:val="hr-HR"/>
        </w:rPr>
        <w:t>definir</w:t>
      </w:r>
      <w:r w:rsidR="00046E53" w:rsidRPr="00F149AB">
        <w:rPr>
          <w:rFonts w:asciiTheme="minorHAnsi" w:eastAsia="Lucida Sans Unicode" w:hAnsiTheme="minorHAnsi"/>
          <w:b w:val="0"/>
          <w:sz w:val="22"/>
          <w:szCs w:val="22"/>
          <w:lang w:val="hr-HR"/>
        </w:rPr>
        <w:t>anih</w:t>
      </w:r>
      <w:r w:rsidR="004D7413">
        <w:rPr>
          <w:rFonts w:asciiTheme="minorHAnsi" w:eastAsia="Lucida Sans Unicode" w:hAnsiTheme="minorHAnsi"/>
          <w:b w:val="0"/>
          <w:sz w:val="22"/>
          <w:szCs w:val="22"/>
          <w:lang w:val="hr-HR"/>
        </w:rPr>
        <w:t xml:space="preserve"> </w:t>
      </w:r>
      <w:r w:rsidR="00351A52" w:rsidRPr="00F149AB">
        <w:rPr>
          <w:rFonts w:asciiTheme="minorHAnsi" w:eastAsia="Lucida Sans Unicode" w:hAnsiTheme="minorHAnsi"/>
          <w:b w:val="0"/>
          <w:sz w:val="22"/>
          <w:szCs w:val="22"/>
          <w:lang w:val="hr-HR"/>
        </w:rPr>
        <w:t>sektorskih ciljeva.</w:t>
      </w:r>
    </w:p>
    <w:p w:rsidR="00351A52" w:rsidRPr="00DA394C" w:rsidRDefault="00351A52" w:rsidP="003814E3">
      <w:pPr>
        <w:jc w:val="both"/>
        <w:rPr>
          <w:rFonts w:asciiTheme="minorHAnsi" w:hAnsiTheme="minorHAnsi"/>
          <w:b w:val="0"/>
          <w:color w:val="000000"/>
          <w:sz w:val="22"/>
          <w:szCs w:val="22"/>
          <w:lang w:val="hr-HR"/>
        </w:rPr>
      </w:pPr>
    </w:p>
    <w:p w:rsidR="00131B2D" w:rsidRPr="00131B2D" w:rsidRDefault="003814E3" w:rsidP="00131B2D">
      <w:pPr>
        <w:jc w:val="both"/>
        <w:rPr>
          <w:rFonts w:asciiTheme="minorHAnsi" w:hAnsiTheme="minorHAnsi" w:cstheme="minorHAnsi"/>
          <w:b w:val="0"/>
          <w:sz w:val="22"/>
          <w:szCs w:val="22"/>
        </w:rPr>
      </w:pPr>
      <w:r w:rsidRPr="00284CB4">
        <w:rPr>
          <w:rFonts w:asciiTheme="minorHAnsi" w:hAnsiTheme="minorHAnsi"/>
          <w:b w:val="0"/>
          <w:sz w:val="22"/>
          <w:szCs w:val="22"/>
          <w:lang w:val="hr-HR"/>
        </w:rPr>
        <w:t>Planom implementacije za 201</w:t>
      </w:r>
      <w:r w:rsidR="00315031">
        <w:rPr>
          <w:rFonts w:asciiTheme="minorHAnsi" w:hAnsiTheme="minorHAnsi"/>
          <w:b w:val="0"/>
          <w:sz w:val="22"/>
          <w:szCs w:val="22"/>
          <w:lang w:val="hr-HR"/>
        </w:rPr>
        <w:t>8</w:t>
      </w:r>
      <w:r w:rsidRPr="00284CB4">
        <w:rPr>
          <w:rFonts w:asciiTheme="minorHAnsi" w:hAnsiTheme="minorHAnsi"/>
          <w:b w:val="0"/>
          <w:sz w:val="22"/>
          <w:szCs w:val="22"/>
          <w:lang w:val="hr-HR"/>
        </w:rPr>
        <w:t xml:space="preserve">. godinu predviđeno je provođenje </w:t>
      </w:r>
      <w:r w:rsidR="003842BD">
        <w:rPr>
          <w:rFonts w:asciiTheme="minorHAnsi" w:hAnsiTheme="minorHAnsi"/>
          <w:b w:val="0"/>
          <w:sz w:val="22"/>
          <w:szCs w:val="22"/>
          <w:lang w:val="hr-HR"/>
        </w:rPr>
        <w:t>6</w:t>
      </w:r>
      <w:r w:rsidR="00315031">
        <w:rPr>
          <w:rFonts w:asciiTheme="minorHAnsi" w:hAnsiTheme="minorHAnsi"/>
          <w:b w:val="0"/>
          <w:sz w:val="22"/>
          <w:szCs w:val="22"/>
          <w:lang w:val="hr-HR"/>
        </w:rPr>
        <w:t>1</w:t>
      </w:r>
      <w:r w:rsidRPr="00284CB4">
        <w:rPr>
          <w:rFonts w:asciiTheme="minorHAnsi" w:hAnsiTheme="minorHAnsi"/>
          <w:b w:val="0"/>
          <w:sz w:val="22"/>
          <w:szCs w:val="22"/>
          <w:lang w:val="hr-HR"/>
        </w:rPr>
        <w:t xml:space="preserve"> projekta ukupne vrijednosti </w:t>
      </w:r>
      <w:r w:rsidR="00315031">
        <w:rPr>
          <w:rFonts w:asciiTheme="minorHAnsi" w:hAnsiTheme="minorHAnsi"/>
          <w:b w:val="0"/>
          <w:sz w:val="22"/>
          <w:szCs w:val="22"/>
          <w:lang w:val="hr-HR"/>
        </w:rPr>
        <w:t xml:space="preserve">4.592.000,00 </w:t>
      </w:r>
      <w:r w:rsidRPr="00284CB4">
        <w:rPr>
          <w:rFonts w:asciiTheme="minorHAnsi" w:hAnsiTheme="minorHAnsi"/>
          <w:b w:val="0"/>
          <w:sz w:val="22"/>
          <w:szCs w:val="22"/>
          <w:lang w:val="hr-HR"/>
        </w:rPr>
        <w:t>KM. U 201</w:t>
      </w:r>
      <w:r w:rsidR="004D7413">
        <w:rPr>
          <w:rFonts w:asciiTheme="minorHAnsi" w:hAnsiTheme="minorHAnsi"/>
          <w:b w:val="0"/>
          <w:sz w:val="22"/>
          <w:szCs w:val="22"/>
          <w:lang w:val="hr-HR"/>
        </w:rPr>
        <w:t>8</w:t>
      </w:r>
      <w:r w:rsidRPr="00284CB4">
        <w:rPr>
          <w:rFonts w:asciiTheme="minorHAnsi" w:hAnsiTheme="minorHAnsi"/>
          <w:b w:val="0"/>
          <w:sz w:val="22"/>
          <w:szCs w:val="22"/>
          <w:lang w:val="hr-HR"/>
        </w:rPr>
        <w:t xml:space="preserve">. godini započeta je implementacija </w:t>
      </w:r>
      <w:r w:rsidR="00F71C98">
        <w:rPr>
          <w:rFonts w:asciiTheme="minorHAnsi" w:hAnsiTheme="minorHAnsi"/>
          <w:b w:val="0"/>
          <w:sz w:val="22"/>
          <w:szCs w:val="22"/>
          <w:lang w:val="hr-HR"/>
        </w:rPr>
        <w:t>34</w:t>
      </w:r>
      <w:r w:rsidRPr="00284CB4">
        <w:rPr>
          <w:rFonts w:asciiTheme="minorHAnsi" w:hAnsiTheme="minorHAnsi"/>
          <w:b w:val="0"/>
          <w:sz w:val="22"/>
          <w:szCs w:val="22"/>
          <w:lang w:val="hr-HR"/>
        </w:rPr>
        <w:t xml:space="preserve"> projekata, od kojih </w:t>
      </w:r>
      <w:r w:rsidR="003842BD">
        <w:rPr>
          <w:rFonts w:asciiTheme="minorHAnsi" w:hAnsiTheme="minorHAnsi"/>
          <w:b w:val="0"/>
          <w:sz w:val="22"/>
          <w:szCs w:val="22"/>
          <w:lang w:val="hr-HR"/>
        </w:rPr>
        <w:t>su svi višegodišnji (završ</w:t>
      </w:r>
      <w:r w:rsidR="004D7413">
        <w:rPr>
          <w:rFonts w:asciiTheme="minorHAnsi" w:hAnsiTheme="minorHAnsi"/>
          <w:b w:val="0"/>
          <w:sz w:val="22"/>
          <w:szCs w:val="22"/>
          <w:lang w:val="hr-HR"/>
        </w:rPr>
        <w:t>etak nije planiran do kraja 2018</w:t>
      </w:r>
      <w:r w:rsidR="003842BD">
        <w:rPr>
          <w:rFonts w:asciiTheme="minorHAnsi" w:hAnsiTheme="minorHAnsi"/>
          <w:b w:val="0"/>
          <w:sz w:val="22"/>
          <w:szCs w:val="22"/>
          <w:lang w:val="hr-HR"/>
        </w:rPr>
        <w:t>.)</w:t>
      </w:r>
      <w:r w:rsidRPr="00284CB4">
        <w:rPr>
          <w:rFonts w:asciiTheme="minorHAnsi" w:hAnsiTheme="minorHAnsi"/>
          <w:b w:val="0"/>
          <w:sz w:val="22"/>
          <w:szCs w:val="22"/>
          <w:lang w:val="hr-HR"/>
        </w:rPr>
        <w:t xml:space="preserve">. </w:t>
      </w:r>
      <w:proofErr w:type="spellStart"/>
      <w:r w:rsidR="009E599E" w:rsidRPr="00284CB4">
        <w:rPr>
          <w:rFonts w:asciiTheme="minorHAnsi" w:hAnsiTheme="minorHAnsi"/>
          <w:b w:val="0"/>
          <w:sz w:val="22"/>
          <w:szCs w:val="22"/>
          <w:lang w:val="hr-HR"/>
        </w:rPr>
        <w:t>Procenat</w:t>
      </w:r>
      <w:proofErr w:type="spellEnd"/>
      <w:r w:rsidR="009E599E" w:rsidRPr="00284CB4">
        <w:rPr>
          <w:rFonts w:asciiTheme="minorHAnsi" w:hAnsiTheme="minorHAnsi"/>
          <w:b w:val="0"/>
          <w:sz w:val="22"/>
          <w:szCs w:val="22"/>
          <w:lang w:val="hr-HR"/>
        </w:rPr>
        <w:t xml:space="preserve"> realizacije projekata </w:t>
      </w:r>
      <w:r w:rsidR="00F844BE" w:rsidRPr="00284CB4">
        <w:rPr>
          <w:rFonts w:asciiTheme="minorHAnsi" w:hAnsiTheme="minorHAnsi"/>
          <w:b w:val="0"/>
          <w:sz w:val="22"/>
          <w:szCs w:val="22"/>
          <w:lang w:val="hr-HR"/>
        </w:rPr>
        <w:t>u izvještajno</w:t>
      </w:r>
      <w:r w:rsidR="004471A6" w:rsidRPr="00284CB4">
        <w:rPr>
          <w:rFonts w:asciiTheme="minorHAnsi" w:hAnsiTheme="minorHAnsi"/>
          <w:b w:val="0"/>
          <w:sz w:val="22"/>
          <w:szCs w:val="22"/>
          <w:lang w:val="hr-HR"/>
        </w:rPr>
        <w:t>j</w:t>
      </w:r>
      <w:r w:rsidR="00F844BE" w:rsidRPr="00284CB4">
        <w:rPr>
          <w:rFonts w:asciiTheme="minorHAnsi" w:hAnsiTheme="minorHAnsi"/>
          <w:b w:val="0"/>
          <w:sz w:val="22"/>
          <w:szCs w:val="22"/>
          <w:lang w:val="hr-HR"/>
        </w:rPr>
        <w:t xml:space="preserve"> godini </w:t>
      </w:r>
      <w:r w:rsidR="009E599E" w:rsidRPr="00284CB4">
        <w:rPr>
          <w:rFonts w:asciiTheme="minorHAnsi" w:hAnsiTheme="minorHAnsi"/>
          <w:b w:val="0"/>
          <w:sz w:val="22"/>
          <w:szCs w:val="22"/>
          <w:lang w:val="hr-HR"/>
        </w:rPr>
        <w:t xml:space="preserve">je </w:t>
      </w:r>
      <w:r w:rsidR="00F71C98">
        <w:rPr>
          <w:rFonts w:asciiTheme="minorHAnsi" w:hAnsiTheme="minorHAnsi"/>
          <w:b w:val="0"/>
          <w:sz w:val="22"/>
          <w:szCs w:val="22"/>
          <w:lang w:val="hr-HR"/>
        </w:rPr>
        <w:t>veliki</w:t>
      </w:r>
      <w:r w:rsidR="009E599E" w:rsidRPr="00284CB4">
        <w:rPr>
          <w:rFonts w:asciiTheme="minorHAnsi" w:hAnsiTheme="minorHAnsi"/>
          <w:b w:val="0"/>
          <w:sz w:val="22"/>
          <w:szCs w:val="22"/>
          <w:lang w:val="hr-HR"/>
        </w:rPr>
        <w:t xml:space="preserve"> (</w:t>
      </w:r>
      <w:r w:rsidR="00F71C98">
        <w:rPr>
          <w:rFonts w:asciiTheme="minorHAnsi" w:hAnsiTheme="minorHAnsi"/>
          <w:b w:val="0"/>
          <w:sz w:val="22"/>
          <w:szCs w:val="22"/>
          <w:lang w:val="hr-HR"/>
        </w:rPr>
        <w:t>91,07</w:t>
      </w:r>
      <w:r w:rsidR="009E599E" w:rsidRPr="00284CB4">
        <w:rPr>
          <w:rFonts w:asciiTheme="minorHAnsi" w:hAnsiTheme="minorHAnsi"/>
          <w:b w:val="0"/>
          <w:sz w:val="22"/>
          <w:szCs w:val="22"/>
          <w:lang w:val="hr-HR"/>
        </w:rPr>
        <w:t xml:space="preserve"> %), </w:t>
      </w:r>
      <w:r w:rsidR="0025164C" w:rsidRPr="00284CB4">
        <w:rPr>
          <w:rFonts w:asciiTheme="minorHAnsi" w:hAnsiTheme="minorHAnsi"/>
          <w:b w:val="0"/>
          <w:sz w:val="22"/>
          <w:szCs w:val="22"/>
          <w:lang w:val="hr-HR"/>
        </w:rPr>
        <w:t>š</w:t>
      </w:r>
      <w:r w:rsidR="003842BD">
        <w:rPr>
          <w:rFonts w:asciiTheme="minorHAnsi" w:hAnsiTheme="minorHAnsi"/>
          <w:b w:val="0"/>
          <w:sz w:val="22"/>
          <w:szCs w:val="22"/>
          <w:lang w:val="hr-HR"/>
        </w:rPr>
        <w:t xml:space="preserve">to predstavlja </w:t>
      </w:r>
      <w:r w:rsidR="00F71C98">
        <w:rPr>
          <w:rFonts w:asciiTheme="minorHAnsi" w:hAnsiTheme="minorHAnsi"/>
          <w:b w:val="0"/>
          <w:sz w:val="22"/>
          <w:szCs w:val="22"/>
          <w:lang w:val="hr-HR"/>
        </w:rPr>
        <w:t>veliki</w:t>
      </w:r>
      <w:r w:rsidR="00D1135B">
        <w:rPr>
          <w:rFonts w:asciiTheme="minorHAnsi" w:hAnsiTheme="minorHAnsi"/>
          <w:b w:val="0"/>
          <w:sz w:val="22"/>
          <w:szCs w:val="22"/>
          <w:lang w:val="hr-HR"/>
        </w:rPr>
        <w:t xml:space="preserve"> stepen  implementacije u odnosu na</w:t>
      </w:r>
      <w:r w:rsidR="0025164C" w:rsidRPr="00284CB4">
        <w:rPr>
          <w:rFonts w:asciiTheme="minorHAnsi" w:hAnsiTheme="minorHAnsi"/>
          <w:b w:val="0"/>
          <w:sz w:val="22"/>
          <w:szCs w:val="22"/>
          <w:lang w:val="hr-HR"/>
        </w:rPr>
        <w:t xml:space="preserve"> 201</w:t>
      </w:r>
      <w:r w:rsidR="004D7413">
        <w:rPr>
          <w:rFonts w:asciiTheme="minorHAnsi" w:hAnsiTheme="minorHAnsi"/>
          <w:b w:val="0"/>
          <w:sz w:val="22"/>
          <w:szCs w:val="22"/>
          <w:lang w:val="hr-HR"/>
        </w:rPr>
        <w:t>8</w:t>
      </w:r>
      <w:r w:rsidR="003842BD">
        <w:rPr>
          <w:rFonts w:asciiTheme="minorHAnsi" w:hAnsiTheme="minorHAnsi"/>
          <w:b w:val="0"/>
          <w:sz w:val="22"/>
          <w:szCs w:val="22"/>
          <w:lang w:val="hr-HR"/>
        </w:rPr>
        <w:t xml:space="preserve">. godinu za skoro </w:t>
      </w:r>
      <w:r w:rsidR="004D7413">
        <w:rPr>
          <w:rFonts w:asciiTheme="minorHAnsi" w:hAnsiTheme="minorHAnsi"/>
          <w:b w:val="0"/>
          <w:sz w:val="22"/>
          <w:szCs w:val="22"/>
          <w:lang w:val="hr-HR"/>
        </w:rPr>
        <w:t>4</w:t>
      </w:r>
      <w:r w:rsidR="00F71C98">
        <w:rPr>
          <w:rFonts w:asciiTheme="minorHAnsi" w:hAnsiTheme="minorHAnsi"/>
          <w:b w:val="0"/>
          <w:sz w:val="22"/>
          <w:szCs w:val="22"/>
          <w:lang w:val="hr-HR"/>
        </w:rPr>
        <w:t>0</w:t>
      </w:r>
      <w:r w:rsidR="003842BD">
        <w:rPr>
          <w:rFonts w:asciiTheme="minorHAnsi" w:hAnsiTheme="minorHAnsi"/>
          <w:b w:val="0"/>
          <w:sz w:val="22"/>
          <w:szCs w:val="22"/>
          <w:lang w:val="hr-HR"/>
        </w:rPr>
        <w:t xml:space="preserve">%. </w:t>
      </w:r>
      <w:r w:rsidR="00802561">
        <w:rPr>
          <w:rFonts w:asciiTheme="minorHAnsi" w:hAnsiTheme="minorHAnsi"/>
          <w:b w:val="0"/>
          <w:sz w:val="22"/>
          <w:szCs w:val="22"/>
          <w:lang w:val="hr-HR"/>
        </w:rPr>
        <w:t xml:space="preserve">Od ukupnog iznosa realiziranih sredstava 24,11% odnosno 1.008.291,00 KM je </w:t>
      </w:r>
      <w:proofErr w:type="spellStart"/>
      <w:r w:rsidR="00802561">
        <w:rPr>
          <w:rFonts w:asciiTheme="minorHAnsi" w:hAnsiTheme="minorHAnsi"/>
          <w:b w:val="0"/>
          <w:sz w:val="22"/>
          <w:szCs w:val="22"/>
          <w:lang w:val="hr-HR"/>
        </w:rPr>
        <w:t>sufinansiranje</w:t>
      </w:r>
      <w:proofErr w:type="spellEnd"/>
      <w:r w:rsidR="00802561">
        <w:rPr>
          <w:rFonts w:asciiTheme="minorHAnsi" w:hAnsiTheme="minorHAnsi"/>
          <w:b w:val="0"/>
          <w:sz w:val="22"/>
          <w:szCs w:val="22"/>
          <w:lang w:val="hr-HR"/>
        </w:rPr>
        <w:t xml:space="preserve"> iz budžeta Općine Sanski Most, dok je ostatak sredstava od</w:t>
      </w:r>
      <w:r w:rsidR="00953F67">
        <w:rPr>
          <w:rFonts w:asciiTheme="minorHAnsi" w:hAnsiTheme="minorHAnsi"/>
          <w:b w:val="0"/>
          <w:sz w:val="22"/>
          <w:szCs w:val="22"/>
          <w:lang w:val="hr-HR"/>
        </w:rPr>
        <w:t xml:space="preserve"> 75,89 % odnosno 3.099.754,66 KM</w:t>
      </w:r>
      <w:r w:rsidR="00802561">
        <w:rPr>
          <w:rFonts w:asciiTheme="minorHAnsi" w:hAnsiTheme="minorHAnsi"/>
          <w:b w:val="0"/>
          <w:sz w:val="22"/>
          <w:szCs w:val="22"/>
          <w:lang w:val="hr-HR"/>
        </w:rPr>
        <w:t xml:space="preserve"> </w:t>
      </w:r>
      <w:proofErr w:type="spellStart"/>
      <w:r w:rsidR="00802561">
        <w:rPr>
          <w:rFonts w:asciiTheme="minorHAnsi" w:hAnsiTheme="minorHAnsi"/>
          <w:b w:val="0"/>
          <w:sz w:val="22"/>
          <w:szCs w:val="22"/>
          <w:lang w:val="hr-HR"/>
        </w:rPr>
        <w:t>obezbijeđeno</w:t>
      </w:r>
      <w:proofErr w:type="spellEnd"/>
      <w:r w:rsidR="00802561">
        <w:rPr>
          <w:rFonts w:asciiTheme="minorHAnsi" w:hAnsiTheme="minorHAnsi"/>
          <w:b w:val="0"/>
          <w:sz w:val="22"/>
          <w:szCs w:val="22"/>
          <w:lang w:val="hr-HR"/>
        </w:rPr>
        <w:t xml:space="preserve"> iz eksternih izvora </w:t>
      </w:r>
      <w:proofErr w:type="spellStart"/>
      <w:r w:rsidR="00802561">
        <w:rPr>
          <w:rFonts w:asciiTheme="minorHAnsi" w:hAnsiTheme="minorHAnsi"/>
          <w:b w:val="0"/>
          <w:sz w:val="22"/>
          <w:szCs w:val="22"/>
          <w:lang w:val="hr-HR"/>
        </w:rPr>
        <w:t>finansiranja</w:t>
      </w:r>
      <w:proofErr w:type="spellEnd"/>
      <w:r w:rsidR="00802561">
        <w:rPr>
          <w:rFonts w:asciiTheme="minorHAnsi" w:hAnsiTheme="minorHAnsi"/>
          <w:b w:val="0"/>
          <w:sz w:val="22"/>
          <w:szCs w:val="22"/>
          <w:lang w:val="hr-HR"/>
        </w:rPr>
        <w:t xml:space="preserve">. </w:t>
      </w:r>
      <w:r w:rsidR="004D7413">
        <w:rPr>
          <w:rFonts w:asciiTheme="minorHAnsi" w:hAnsiTheme="minorHAnsi"/>
          <w:b w:val="0"/>
          <w:sz w:val="22"/>
          <w:szCs w:val="22"/>
          <w:lang w:val="hr-HR"/>
        </w:rPr>
        <w:t xml:space="preserve">Povećanje stepena implementacije je u najvećoj mjeri rezultat realnog planiranja, oslanjanja na sigurne izvore </w:t>
      </w:r>
      <w:proofErr w:type="spellStart"/>
      <w:r w:rsidR="004D7413">
        <w:rPr>
          <w:rFonts w:asciiTheme="minorHAnsi" w:hAnsiTheme="minorHAnsi"/>
          <w:b w:val="0"/>
          <w:sz w:val="22"/>
          <w:szCs w:val="22"/>
          <w:lang w:val="hr-HR"/>
        </w:rPr>
        <w:t>finansiranja</w:t>
      </w:r>
      <w:proofErr w:type="spellEnd"/>
      <w:r w:rsidR="004D7413">
        <w:rPr>
          <w:rFonts w:asciiTheme="minorHAnsi" w:hAnsiTheme="minorHAnsi"/>
          <w:b w:val="0"/>
          <w:sz w:val="22"/>
          <w:szCs w:val="22"/>
          <w:lang w:val="hr-HR"/>
        </w:rPr>
        <w:t xml:space="preserve">, i adekvatnu preraspodjelu projektnih aktivnosti među službenicima i rukovodiocima direktno zaduženih za provedbu. U procesu praćenja projektnog ciklusa uveden je novi pristup </w:t>
      </w:r>
      <w:r w:rsidR="004D7413" w:rsidRPr="00131B2D">
        <w:rPr>
          <w:rFonts w:asciiTheme="minorHAnsi" w:hAnsiTheme="minorHAnsi"/>
          <w:b w:val="0"/>
          <w:sz w:val="22"/>
          <w:szCs w:val="22"/>
          <w:lang w:val="hr-HR"/>
        </w:rPr>
        <w:t xml:space="preserve">kroz formiranje projektnih timova gdje se došlo do zaključka da upravo ovaj timski pristup </w:t>
      </w:r>
      <w:r w:rsidR="00131B2D" w:rsidRPr="00131B2D">
        <w:rPr>
          <w:rFonts w:asciiTheme="minorHAnsi" w:hAnsiTheme="minorHAnsi"/>
          <w:b w:val="0"/>
          <w:sz w:val="22"/>
          <w:szCs w:val="22"/>
          <w:lang w:val="hr-HR"/>
        </w:rPr>
        <w:t>generira najbolje rezultate u direktnoj realizaciji</w:t>
      </w:r>
      <w:r w:rsidR="00131B2D" w:rsidRPr="00131B2D">
        <w:rPr>
          <w:rFonts w:asciiTheme="minorHAnsi" w:hAnsiTheme="minorHAnsi" w:cstheme="minorHAnsi"/>
          <w:b w:val="0"/>
          <w:sz w:val="22"/>
          <w:szCs w:val="22"/>
          <w:lang w:val="hr-HR"/>
        </w:rPr>
        <w:t xml:space="preserve">. </w:t>
      </w:r>
      <w:r w:rsidR="00131B2D" w:rsidRPr="00131B2D">
        <w:rPr>
          <w:rFonts w:asciiTheme="minorHAnsi" w:hAnsiTheme="minorHAnsi" w:cstheme="minorHAnsi"/>
          <w:b w:val="0"/>
          <w:sz w:val="22"/>
          <w:szCs w:val="22"/>
        </w:rPr>
        <w:t xml:space="preserve">U </w:t>
      </w:r>
      <w:proofErr w:type="spellStart"/>
      <w:r w:rsidR="00131B2D" w:rsidRPr="00131B2D">
        <w:rPr>
          <w:rFonts w:asciiTheme="minorHAnsi" w:hAnsiTheme="minorHAnsi" w:cstheme="minorHAnsi"/>
          <w:b w:val="0"/>
          <w:sz w:val="22"/>
          <w:szCs w:val="22"/>
        </w:rPr>
        <w:t>oblasti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saradnje</w:t>
      </w:r>
      <w:proofErr w:type="spellEnd"/>
      <w:r w:rsidR="00131B2D" w:rsidRPr="00131B2D">
        <w:rPr>
          <w:rFonts w:asciiTheme="minorHAnsi" w:hAnsiTheme="minorHAnsi" w:cstheme="minorHAnsi"/>
          <w:b w:val="0"/>
          <w:sz w:val="22"/>
          <w:szCs w:val="22"/>
        </w:rPr>
        <w:t xml:space="preserve"> </w:t>
      </w:r>
      <w:proofErr w:type="spellStart"/>
      <w:proofErr w:type="gramStart"/>
      <w:r w:rsidR="00131B2D" w:rsidRPr="00131B2D">
        <w:rPr>
          <w:rFonts w:asciiTheme="minorHAnsi" w:hAnsiTheme="minorHAnsi" w:cstheme="minorHAnsi"/>
          <w:b w:val="0"/>
          <w:sz w:val="22"/>
          <w:szCs w:val="22"/>
        </w:rPr>
        <w:t>sa</w:t>
      </w:r>
      <w:proofErr w:type="spellEnd"/>
      <w:proofErr w:type="gram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privrednim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sektorom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pokrenuti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programi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stručne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prekvalifikacije</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zapošljavanja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uz</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mentorstvo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predstavnika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dijaspore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te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plasirana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budžetska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sredstva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zapošljavanje</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podršku</w:t>
      </w:r>
      <w:proofErr w:type="spellEnd"/>
      <w:r w:rsidR="00131B2D" w:rsidRPr="00131B2D">
        <w:rPr>
          <w:rFonts w:asciiTheme="minorHAnsi" w:hAnsiTheme="minorHAnsi" w:cstheme="minorHAnsi"/>
          <w:b w:val="0"/>
          <w:sz w:val="22"/>
          <w:szCs w:val="22"/>
        </w:rPr>
        <w:t xml:space="preserve"> start-up </w:t>
      </w:r>
      <w:proofErr w:type="spellStart"/>
      <w:r w:rsidR="00131B2D" w:rsidRPr="00131B2D">
        <w:rPr>
          <w:rFonts w:asciiTheme="minorHAnsi" w:hAnsiTheme="minorHAnsi" w:cstheme="minorHAnsi"/>
          <w:b w:val="0"/>
          <w:sz w:val="22"/>
          <w:szCs w:val="22"/>
        </w:rPr>
        <w:t>biznisa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mladih</w:t>
      </w:r>
      <w:proofErr w:type="spellEnd"/>
      <w:r w:rsidR="00131B2D" w:rsidRPr="00131B2D">
        <w:rPr>
          <w:rFonts w:asciiTheme="minorHAnsi" w:hAnsiTheme="minorHAnsi" w:cstheme="minorHAnsi"/>
          <w:b w:val="0"/>
          <w:sz w:val="22"/>
          <w:szCs w:val="22"/>
        </w:rPr>
        <w:t xml:space="preserve">. </w:t>
      </w:r>
      <w:proofErr w:type="spellStart"/>
      <w:proofErr w:type="gramStart"/>
      <w:r w:rsidR="00131B2D" w:rsidRPr="00131B2D">
        <w:rPr>
          <w:rFonts w:asciiTheme="minorHAnsi" w:hAnsiTheme="minorHAnsi" w:cstheme="minorHAnsi"/>
          <w:b w:val="0"/>
          <w:sz w:val="22"/>
          <w:szCs w:val="22"/>
        </w:rPr>
        <w:t>Privredni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savjet</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općine</w:t>
      </w:r>
      <w:proofErr w:type="spellEnd"/>
      <w:r w:rsidR="00131B2D" w:rsidRPr="00131B2D">
        <w:rPr>
          <w:rFonts w:asciiTheme="minorHAnsi" w:hAnsiTheme="minorHAnsi" w:cstheme="minorHAnsi"/>
          <w:b w:val="0"/>
          <w:sz w:val="22"/>
          <w:szCs w:val="22"/>
        </w:rPr>
        <w:t xml:space="preserve"> je radio u </w:t>
      </w:r>
      <w:proofErr w:type="spellStart"/>
      <w:r w:rsidR="00131B2D" w:rsidRPr="00131B2D">
        <w:rPr>
          <w:rFonts w:asciiTheme="minorHAnsi" w:hAnsiTheme="minorHAnsi" w:cstheme="minorHAnsi"/>
          <w:b w:val="0"/>
          <w:sz w:val="22"/>
          <w:szCs w:val="22"/>
        </w:rPr>
        <w:t>punom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kapacitetu</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direktno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dao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doprinos</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izradi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poticajnih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linija</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unaprijeđenju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komunikacije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između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lokalne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privrede</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organa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uprave</w:t>
      </w:r>
      <w:proofErr w:type="spellEnd"/>
      <w:r w:rsidR="00131B2D" w:rsidRPr="00131B2D">
        <w:rPr>
          <w:rFonts w:asciiTheme="minorHAnsi" w:hAnsiTheme="minorHAnsi" w:cstheme="minorHAnsi"/>
          <w:b w:val="0"/>
          <w:sz w:val="22"/>
          <w:szCs w:val="22"/>
        </w:rPr>
        <w:t>.</w:t>
      </w:r>
      <w:proofErr w:type="gram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Kroz</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stručne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dokvalifikacije</w:t>
      </w:r>
      <w:proofErr w:type="spellEnd"/>
      <w:r w:rsidR="00131B2D" w:rsidRPr="00131B2D">
        <w:rPr>
          <w:rFonts w:asciiTheme="minorHAnsi" w:hAnsiTheme="minorHAnsi" w:cstheme="minorHAnsi"/>
          <w:b w:val="0"/>
          <w:sz w:val="22"/>
          <w:szCs w:val="22"/>
        </w:rPr>
        <w:t xml:space="preserve"> u </w:t>
      </w:r>
      <w:proofErr w:type="spellStart"/>
      <w:r w:rsidR="00131B2D" w:rsidRPr="00131B2D">
        <w:rPr>
          <w:rFonts w:asciiTheme="minorHAnsi" w:hAnsiTheme="minorHAnsi" w:cstheme="minorHAnsi"/>
          <w:b w:val="0"/>
          <w:sz w:val="22"/>
          <w:szCs w:val="22"/>
        </w:rPr>
        <w:t>saradnji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dijasporom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kreirano</w:t>
      </w:r>
      <w:proofErr w:type="spellEnd"/>
      <w:r w:rsidR="00131B2D" w:rsidRPr="00131B2D">
        <w:rPr>
          <w:rFonts w:asciiTheme="minorHAnsi" w:hAnsiTheme="minorHAnsi" w:cstheme="minorHAnsi"/>
          <w:b w:val="0"/>
          <w:sz w:val="22"/>
          <w:szCs w:val="22"/>
        </w:rPr>
        <w:t xml:space="preserve"> je 27 </w:t>
      </w:r>
      <w:proofErr w:type="spellStart"/>
      <w:r w:rsidR="00131B2D" w:rsidRPr="00131B2D">
        <w:rPr>
          <w:rFonts w:asciiTheme="minorHAnsi" w:hAnsiTheme="minorHAnsi" w:cstheme="minorHAnsi"/>
          <w:b w:val="0"/>
          <w:sz w:val="22"/>
          <w:szCs w:val="22"/>
        </w:rPr>
        <w:t>novih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radnih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mjesta</w:t>
      </w:r>
      <w:proofErr w:type="spellEnd"/>
      <w:r w:rsidR="00131B2D" w:rsidRPr="00131B2D">
        <w:rPr>
          <w:rFonts w:asciiTheme="minorHAnsi" w:hAnsiTheme="minorHAnsi" w:cstheme="minorHAnsi"/>
          <w:b w:val="0"/>
          <w:sz w:val="22"/>
          <w:szCs w:val="22"/>
        </w:rPr>
        <w:t xml:space="preserve"> u </w:t>
      </w:r>
      <w:proofErr w:type="spellStart"/>
      <w:r w:rsidR="00131B2D" w:rsidRPr="00131B2D">
        <w:rPr>
          <w:rFonts w:asciiTheme="minorHAnsi" w:hAnsiTheme="minorHAnsi" w:cstheme="minorHAnsi"/>
          <w:b w:val="0"/>
          <w:sz w:val="22"/>
          <w:szCs w:val="22"/>
        </w:rPr>
        <w:t>sklopu</w:t>
      </w:r>
      <w:proofErr w:type="spellEnd"/>
      <w:r w:rsidR="00131B2D" w:rsidRPr="00131B2D">
        <w:rPr>
          <w:rFonts w:asciiTheme="minorHAnsi" w:hAnsiTheme="minorHAnsi" w:cstheme="minorHAnsi"/>
          <w:b w:val="0"/>
          <w:sz w:val="22"/>
          <w:szCs w:val="22"/>
        </w:rPr>
        <w:t xml:space="preserve"> 2 </w:t>
      </w:r>
      <w:proofErr w:type="spellStart"/>
      <w:r w:rsidR="00131B2D" w:rsidRPr="00131B2D">
        <w:rPr>
          <w:rFonts w:asciiTheme="minorHAnsi" w:hAnsiTheme="minorHAnsi" w:cstheme="minorHAnsi"/>
          <w:b w:val="0"/>
          <w:sz w:val="22"/>
          <w:szCs w:val="22"/>
        </w:rPr>
        <w:t>privredna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subjekta</w:t>
      </w:r>
      <w:proofErr w:type="spellEnd"/>
      <w:r w:rsidR="00131B2D" w:rsidRPr="00131B2D">
        <w:rPr>
          <w:rFonts w:asciiTheme="minorHAnsi" w:hAnsiTheme="minorHAnsi" w:cstheme="minorHAnsi"/>
          <w:b w:val="0"/>
          <w:sz w:val="22"/>
          <w:szCs w:val="22"/>
        </w:rPr>
        <w:t xml:space="preserve">, 36 </w:t>
      </w:r>
      <w:proofErr w:type="spellStart"/>
      <w:r w:rsidR="00131B2D" w:rsidRPr="00131B2D">
        <w:rPr>
          <w:rFonts w:asciiTheme="minorHAnsi" w:hAnsiTheme="minorHAnsi" w:cstheme="minorHAnsi"/>
          <w:b w:val="0"/>
          <w:sz w:val="22"/>
          <w:szCs w:val="22"/>
        </w:rPr>
        <w:t>novih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radnih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mjesta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kroz</w:t>
      </w:r>
      <w:proofErr w:type="spellEnd"/>
      <w:r w:rsidR="00131B2D" w:rsidRPr="00131B2D">
        <w:rPr>
          <w:rFonts w:asciiTheme="minorHAnsi" w:hAnsiTheme="minorHAnsi" w:cstheme="minorHAnsi"/>
          <w:b w:val="0"/>
          <w:sz w:val="22"/>
          <w:szCs w:val="22"/>
        </w:rPr>
        <w:t xml:space="preserve"> program </w:t>
      </w:r>
      <w:proofErr w:type="spellStart"/>
      <w:r w:rsidR="00131B2D" w:rsidRPr="00131B2D">
        <w:rPr>
          <w:rFonts w:asciiTheme="minorHAnsi" w:hAnsiTheme="minorHAnsi" w:cstheme="minorHAnsi"/>
          <w:b w:val="0"/>
          <w:sz w:val="22"/>
          <w:szCs w:val="22"/>
        </w:rPr>
        <w:t>poticaja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zapošljavanje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te</w:t>
      </w:r>
      <w:proofErr w:type="spellEnd"/>
      <w:r w:rsidR="00131B2D" w:rsidRPr="00131B2D">
        <w:rPr>
          <w:rFonts w:asciiTheme="minorHAnsi" w:hAnsiTheme="minorHAnsi" w:cstheme="minorHAnsi"/>
          <w:b w:val="0"/>
          <w:sz w:val="22"/>
          <w:szCs w:val="22"/>
        </w:rPr>
        <w:t xml:space="preserve"> 7 start-up </w:t>
      </w:r>
      <w:proofErr w:type="spellStart"/>
      <w:r w:rsidR="00131B2D" w:rsidRPr="00131B2D">
        <w:rPr>
          <w:rFonts w:asciiTheme="minorHAnsi" w:hAnsiTheme="minorHAnsi" w:cstheme="minorHAnsi"/>
          <w:b w:val="0"/>
          <w:sz w:val="22"/>
          <w:szCs w:val="22"/>
        </w:rPr>
        <w:t>biznisa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kroz</w:t>
      </w:r>
      <w:proofErr w:type="spellEnd"/>
      <w:r w:rsidR="00131B2D" w:rsidRPr="00131B2D">
        <w:rPr>
          <w:rFonts w:asciiTheme="minorHAnsi" w:hAnsiTheme="minorHAnsi" w:cstheme="minorHAnsi"/>
          <w:b w:val="0"/>
          <w:sz w:val="22"/>
          <w:szCs w:val="22"/>
        </w:rPr>
        <w:t xml:space="preserve"> program </w:t>
      </w:r>
      <w:proofErr w:type="spellStart"/>
      <w:r w:rsidR="00131B2D" w:rsidRPr="00131B2D">
        <w:rPr>
          <w:rFonts w:asciiTheme="minorHAnsi" w:hAnsiTheme="minorHAnsi" w:cstheme="minorHAnsi"/>
          <w:b w:val="0"/>
          <w:sz w:val="22"/>
          <w:szCs w:val="22"/>
        </w:rPr>
        <w:t>podrške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biznis</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ideja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mladih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Navedenim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mjerama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realizirano</w:t>
      </w:r>
      <w:proofErr w:type="spellEnd"/>
      <w:r w:rsidR="00131B2D" w:rsidRPr="00131B2D">
        <w:rPr>
          <w:rFonts w:asciiTheme="minorHAnsi" w:hAnsiTheme="minorHAnsi" w:cstheme="minorHAnsi"/>
          <w:b w:val="0"/>
          <w:sz w:val="22"/>
          <w:szCs w:val="22"/>
        </w:rPr>
        <w:t xml:space="preserve"> je 127% </w:t>
      </w:r>
      <w:proofErr w:type="spellStart"/>
      <w:r w:rsidR="00131B2D" w:rsidRPr="00131B2D">
        <w:rPr>
          <w:rFonts w:asciiTheme="minorHAnsi" w:hAnsiTheme="minorHAnsi" w:cstheme="minorHAnsi"/>
          <w:b w:val="0"/>
          <w:sz w:val="22"/>
          <w:szCs w:val="22"/>
        </w:rPr>
        <w:t>plana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zapošljavanje</w:t>
      </w:r>
      <w:proofErr w:type="spellEnd"/>
      <w:r w:rsidR="00131B2D" w:rsidRPr="00131B2D">
        <w:rPr>
          <w:rFonts w:asciiTheme="minorHAnsi" w:hAnsiTheme="minorHAnsi" w:cstheme="minorHAnsi"/>
          <w:b w:val="0"/>
          <w:sz w:val="22"/>
          <w:szCs w:val="22"/>
        </w:rPr>
        <w:t xml:space="preserve"> u 2018., </w:t>
      </w:r>
      <w:proofErr w:type="spellStart"/>
      <w:r w:rsidR="00131B2D" w:rsidRPr="00131B2D">
        <w:rPr>
          <w:rFonts w:asciiTheme="minorHAnsi" w:hAnsiTheme="minorHAnsi" w:cstheme="minorHAnsi"/>
          <w:b w:val="0"/>
          <w:sz w:val="22"/>
          <w:szCs w:val="22"/>
        </w:rPr>
        <w:t>obzirom</w:t>
      </w:r>
      <w:proofErr w:type="spellEnd"/>
      <w:r w:rsidR="00131B2D" w:rsidRPr="00131B2D">
        <w:rPr>
          <w:rFonts w:asciiTheme="minorHAnsi" w:hAnsiTheme="minorHAnsi" w:cstheme="minorHAnsi"/>
          <w:b w:val="0"/>
          <w:sz w:val="22"/>
          <w:szCs w:val="22"/>
        </w:rPr>
        <w:t xml:space="preserve"> da je </w:t>
      </w:r>
      <w:proofErr w:type="spellStart"/>
      <w:r w:rsidR="00131B2D" w:rsidRPr="00131B2D">
        <w:rPr>
          <w:rFonts w:asciiTheme="minorHAnsi" w:hAnsiTheme="minorHAnsi" w:cstheme="minorHAnsi"/>
          <w:b w:val="0"/>
          <w:sz w:val="22"/>
          <w:szCs w:val="22"/>
        </w:rPr>
        <w:t>realizirano</w:t>
      </w:r>
      <w:proofErr w:type="spellEnd"/>
      <w:r w:rsidR="00131B2D" w:rsidRPr="00131B2D">
        <w:rPr>
          <w:rFonts w:asciiTheme="minorHAnsi" w:hAnsiTheme="minorHAnsi" w:cstheme="minorHAnsi"/>
          <w:b w:val="0"/>
          <w:sz w:val="22"/>
          <w:szCs w:val="22"/>
        </w:rPr>
        <w:t xml:space="preserve"> 70 od </w:t>
      </w:r>
      <w:proofErr w:type="spellStart"/>
      <w:r w:rsidR="00131B2D" w:rsidRPr="00131B2D">
        <w:rPr>
          <w:rFonts w:asciiTheme="minorHAnsi" w:hAnsiTheme="minorHAnsi" w:cstheme="minorHAnsi"/>
          <w:b w:val="0"/>
          <w:sz w:val="22"/>
          <w:szCs w:val="22"/>
        </w:rPr>
        <w:t>planiranih</w:t>
      </w:r>
      <w:proofErr w:type="spellEnd"/>
      <w:r w:rsidR="00131B2D" w:rsidRPr="00131B2D">
        <w:rPr>
          <w:rFonts w:asciiTheme="minorHAnsi" w:hAnsiTheme="minorHAnsi" w:cstheme="minorHAnsi"/>
          <w:b w:val="0"/>
          <w:sz w:val="22"/>
          <w:szCs w:val="22"/>
        </w:rPr>
        <w:t xml:space="preserve"> 50 </w:t>
      </w:r>
      <w:proofErr w:type="spellStart"/>
      <w:r w:rsidR="00131B2D" w:rsidRPr="00131B2D">
        <w:rPr>
          <w:rFonts w:asciiTheme="minorHAnsi" w:hAnsiTheme="minorHAnsi" w:cstheme="minorHAnsi"/>
          <w:b w:val="0"/>
          <w:sz w:val="22"/>
          <w:szCs w:val="22"/>
        </w:rPr>
        <w:t>novih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radnih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mjesta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Najznačajniji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infrastrukturni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svakako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proširenja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vodo</w:t>
      </w:r>
      <w:r w:rsidR="00953F67">
        <w:rPr>
          <w:rFonts w:asciiTheme="minorHAnsi" w:hAnsiTheme="minorHAnsi" w:cstheme="minorHAnsi"/>
          <w:b w:val="0"/>
          <w:sz w:val="22"/>
          <w:szCs w:val="22"/>
        </w:rPr>
        <w:t>vodne</w:t>
      </w:r>
      <w:proofErr w:type="spellEnd"/>
      <w:r w:rsidR="00953F67">
        <w:rPr>
          <w:rFonts w:asciiTheme="minorHAnsi" w:hAnsiTheme="minorHAnsi" w:cstheme="minorHAnsi"/>
          <w:b w:val="0"/>
          <w:sz w:val="22"/>
          <w:szCs w:val="22"/>
        </w:rPr>
        <w:t xml:space="preserve"> </w:t>
      </w:r>
      <w:proofErr w:type="spellStart"/>
      <w:r w:rsidR="00953F67">
        <w:rPr>
          <w:rFonts w:asciiTheme="minorHAnsi" w:hAnsiTheme="minorHAnsi" w:cstheme="minorHAnsi"/>
          <w:b w:val="0"/>
          <w:sz w:val="22"/>
          <w:szCs w:val="22"/>
        </w:rPr>
        <w:t>mreže</w:t>
      </w:r>
      <w:proofErr w:type="spellEnd"/>
      <w:r w:rsidR="00953F67">
        <w:rPr>
          <w:rFonts w:asciiTheme="minorHAnsi" w:hAnsiTheme="minorHAnsi" w:cstheme="minorHAnsi"/>
          <w:b w:val="0"/>
          <w:sz w:val="22"/>
          <w:szCs w:val="22"/>
        </w:rPr>
        <w:t xml:space="preserve"> </w:t>
      </w:r>
      <w:proofErr w:type="spellStart"/>
      <w:r w:rsidR="00953F67">
        <w:rPr>
          <w:rFonts w:asciiTheme="minorHAnsi" w:hAnsiTheme="minorHAnsi" w:cstheme="minorHAnsi"/>
          <w:b w:val="0"/>
          <w:sz w:val="22"/>
          <w:szCs w:val="22"/>
        </w:rPr>
        <w:t>na</w:t>
      </w:r>
      <w:proofErr w:type="spellEnd"/>
      <w:r w:rsidR="00953F67">
        <w:rPr>
          <w:rFonts w:asciiTheme="minorHAnsi" w:hAnsiTheme="minorHAnsi" w:cstheme="minorHAnsi"/>
          <w:b w:val="0"/>
          <w:sz w:val="22"/>
          <w:szCs w:val="22"/>
        </w:rPr>
        <w:t xml:space="preserve"> </w:t>
      </w:r>
      <w:proofErr w:type="spellStart"/>
      <w:r w:rsidR="00953F67">
        <w:rPr>
          <w:rFonts w:asciiTheme="minorHAnsi" w:hAnsiTheme="minorHAnsi" w:cstheme="minorHAnsi"/>
          <w:b w:val="0"/>
          <w:sz w:val="22"/>
          <w:szCs w:val="22"/>
        </w:rPr>
        <w:t>dionici</w:t>
      </w:r>
      <w:proofErr w:type="spellEnd"/>
      <w:r w:rsidR="00953F67">
        <w:rPr>
          <w:rFonts w:asciiTheme="minorHAnsi" w:hAnsiTheme="minorHAnsi" w:cstheme="minorHAnsi"/>
          <w:b w:val="0"/>
          <w:sz w:val="22"/>
          <w:szCs w:val="22"/>
        </w:rPr>
        <w:t xml:space="preserve"> </w:t>
      </w:r>
      <w:proofErr w:type="spellStart"/>
      <w:r w:rsidR="00953F67">
        <w:rPr>
          <w:rFonts w:asciiTheme="minorHAnsi" w:hAnsiTheme="minorHAnsi" w:cstheme="minorHAnsi"/>
          <w:b w:val="0"/>
          <w:sz w:val="22"/>
          <w:szCs w:val="22"/>
        </w:rPr>
        <w:t>Zdena</w:t>
      </w:r>
      <w:proofErr w:type="spellEnd"/>
      <w:r w:rsidR="00953F67">
        <w:rPr>
          <w:rFonts w:asciiTheme="minorHAnsi" w:hAnsiTheme="minorHAnsi" w:cstheme="minorHAnsi"/>
          <w:b w:val="0"/>
          <w:sz w:val="22"/>
          <w:szCs w:val="22"/>
        </w:rPr>
        <w:t xml:space="preserve"> – </w:t>
      </w:r>
      <w:proofErr w:type="spellStart"/>
      <w:r w:rsidR="00953F67">
        <w:rPr>
          <w:rFonts w:asciiTheme="minorHAnsi" w:hAnsiTheme="minorHAnsi" w:cstheme="minorHAnsi"/>
          <w:b w:val="0"/>
          <w:sz w:val="22"/>
          <w:szCs w:val="22"/>
        </w:rPr>
        <w:t>K</w:t>
      </w:r>
      <w:r w:rsidR="00131B2D" w:rsidRPr="00131B2D">
        <w:rPr>
          <w:rFonts w:asciiTheme="minorHAnsi" w:hAnsiTheme="minorHAnsi" w:cstheme="minorHAnsi"/>
          <w:b w:val="0"/>
          <w:sz w:val="22"/>
          <w:szCs w:val="22"/>
        </w:rPr>
        <w:t>amengrad</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te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izgradnja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kanalizacionog</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sistema</w:t>
      </w:r>
      <w:proofErr w:type="spellEnd"/>
      <w:r w:rsidR="00131B2D" w:rsidRPr="00131B2D">
        <w:rPr>
          <w:rFonts w:asciiTheme="minorHAnsi" w:hAnsiTheme="minorHAnsi" w:cstheme="minorHAnsi"/>
          <w:b w:val="0"/>
          <w:sz w:val="22"/>
          <w:szCs w:val="22"/>
        </w:rPr>
        <w:t xml:space="preserve"> u </w:t>
      </w:r>
      <w:proofErr w:type="spellStart"/>
      <w:r w:rsidR="00131B2D" w:rsidRPr="00131B2D">
        <w:rPr>
          <w:rFonts w:asciiTheme="minorHAnsi" w:hAnsiTheme="minorHAnsi" w:cstheme="minorHAnsi"/>
          <w:b w:val="0"/>
          <w:sz w:val="22"/>
          <w:szCs w:val="22"/>
        </w:rPr>
        <w:t>Prvomajskoj</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ulici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koje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zajednički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finansiraju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Općina</w:t>
      </w:r>
      <w:proofErr w:type="spellEnd"/>
      <w:r w:rsidR="00131B2D" w:rsidRPr="00131B2D">
        <w:rPr>
          <w:rFonts w:asciiTheme="minorHAnsi" w:hAnsiTheme="minorHAnsi" w:cstheme="minorHAnsi"/>
          <w:b w:val="0"/>
          <w:sz w:val="22"/>
          <w:szCs w:val="22"/>
        </w:rPr>
        <w:t xml:space="preserve"> Sanski Most i </w:t>
      </w:r>
      <w:proofErr w:type="spellStart"/>
      <w:r w:rsidR="00131B2D" w:rsidRPr="00131B2D">
        <w:rPr>
          <w:rFonts w:asciiTheme="minorHAnsi" w:hAnsiTheme="minorHAnsi" w:cstheme="minorHAnsi"/>
          <w:b w:val="0"/>
          <w:sz w:val="22"/>
          <w:szCs w:val="22"/>
        </w:rPr>
        <w:t>Razvojni</w:t>
      </w:r>
      <w:proofErr w:type="spellEnd"/>
      <w:r w:rsidR="00131B2D" w:rsidRPr="00131B2D">
        <w:rPr>
          <w:rFonts w:asciiTheme="minorHAnsi" w:hAnsiTheme="minorHAnsi" w:cstheme="minorHAnsi"/>
          <w:b w:val="0"/>
          <w:sz w:val="22"/>
          <w:szCs w:val="22"/>
        </w:rPr>
        <w:t xml:space="preserve"> program </w:t>
      </w:r>
      <w:proofErr w:type="spellStart"/>
      <w:r w:rsidR="00131B2D" w:rsidRPr="00131B2D">
        <w:rPr>
          <w:rFonts w:asciiTheme="minorHAnsi" w:hAnsiTheme="minorHAnsi" w:cstheme="minorHAnsi"/>
          <w:b w:val="0"/>
          <w:sz w:val="22"/>
          <w:szCs w:val="22"/>
        </w:rPr>
        <w:t>Ujedinjenih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nacija</w:t>
      </w:r>
      <w:proofErr w:type="spellEnd"/>
      <w:r w:rsidR="00131B2D" w:rsidRPr="00131B2D">
        <w:rPr>
          <w:rFonts w:asciiTheme="minorHAnsi" w:hAnsiTheme="minorHAnsi" w:cstheme="minorHAnsi"/>
          <w:b w:val="0"/>
          <w:sz w:val="22"/>
          <w:szCs w:val="22"/>
        </w:rPr>
        <w:t xml:space="preserve"> (UNDP) </w:t>
      </w:r>
      <w:proofErr w:type="spellStart"/>
      <w:r w:rsidR="00131B2D" w:rsidRPr="00131B2D">
        <w:rPr>
          <w:rFonts w:asciiTheme="minorHAnsi" w:hAnsiTheme="minorHAnsi" w:cstheme="minorHAnsi"/>
          <w:b w:val="0"/>
          <w:sz w:val="22"/>
          <w:szCs w:val="22"/>
        </w:rPr>
        <w:t>kroz</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w:t>
      </w:r>
      <w:proofErr w:type="spellEnd"/>
      <w:r w:rsidR="00131B2D" w:rsidRPr="00131B2D">
        <w:rPr>
          <w:rFonts w:asciiTheme="minorHAnsi" w:hAnsiTheme="minorHAnsi" w:cstheme="minorHAnsi"/>
          <w:b w:val="0"/>
          <w:sz w:val="22"/>
          <w:szCs w:val="22"/>
        </w:rPr>
        <w:t xml:space="preserve"> MEG, a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čiju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realizaciju</w:t>
      </w:r>
      <w:proofErr w:type="spellEnd"/>
      <w:r w:rsidR="00131B2D" w:rsidRPr="00131B2D">
        <w:rPr>
          <w:rFonts w:asciiTheme="minorHAnsi" w:hAnsiTheme="minorHAnsi" w:cstheme="minorHAnsi"/>
          <w:b w:val="0"/>
          <w:sz w:val="22"/>
          <w:szCs w:val="22"/>
        </w:rPr>
        <w:t xml:space="preserve"> je u 2018. </w:t>
      </w:r>
      <w:proofErr w:type="spellStart"/>
      <w:proofErr w:type="gramStart"/>
      <w:r w:rsidR="00131B2D" w:rsidRPr="00131B2D">
        <w:rPr>
          <w:rFonts w:asciiTheme="minorHAnsi" w:hAnsiTheme="minorHAnsi" w:cstheme="minorHAnsi"/>
          <w:b w:val="0"/>
          <w:sz w:val="22"/>
          <w:szCs w:val="22"/>
        </w:rPr>
        <w:t>godini</w:t>
      </w:r>
      <w:proofErr w:type="spellEnd"/>
      <w:proofErr w:type="gram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obezbijeđeno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ukupno</w:t>
      </w:r>
      <w:proofErr w:type="spellEnd"/>
      <w:r w:rsidR="00131B2D" w:rsidRPr="00131B2D">
        <w:rPr>
          <w:rFonts w:asciiTheme="minorHAnsi" w:hAnsiTheme="minorHAnsi" w:cstheme="minorHAnsi"/>
          <w:b w:val="0"/>
          <w:sz w:val="22"/>
          <w:szCs w:val="22"/>
        </w:rPr>
        <w:t xml:space="preserve"> 515.559,00 KM.</w:t>
      </w:r>
      <w:r w:rsidR="00131B2D">
        <w:rPr>
          <w:rFonts w:asciiTheme="minorHAnsi" w:hAnsiTheme="minorHAnsi" w:cstheme="minorHAnsi"/>
          <w:b w:val="0"/>
          <w:sz w:val="22"/>
          <w:szCs w:val="22"/>
        </w:rPr>
        <w:t xml:space="preserve"> </w:t>
      </w:r>
      <w:r w:rsidR="00131B2D" w:rsidRPr="00131B2D">
        <w:rPr>
          <w:rFonts w:asciiTheme="minorHAnsi" w:hAnsiTheme="minorHAnsi" w:cstheme="minorHAnsi"/>
          <w:b w:val="0"/>
          <w:sz w:val="22"/>
          <w:szCs w:val="22"/>
        </w:rPr>
        <w:t xml:space="preserve">U </w:t>
      </w:r>
      <w:proofErr w:type="spellStart"/>
      <w:r w:rsidR="00131B2D" w:rsidRPr="00131B2D">
        <w:rPr>
          <w:rFonts w:asciiTheme="minorHAnsi" w:hAnsiTheme="minorHAnsi" w:cstheme="minorHAnsi"/>
          <w:b w:val="0"/>
          <w:sz w:val="22"/>
          <w:szCs w:val="22"/>
        </w:rPr>
        <w:t>društvenom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sektoru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najveći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rezultati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ostvareni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kroz</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uvođenje</w:t>
      </w:r>
      <w:proofErr w:type="spellEnd"/>
      <w:r w:rsidR="00131B2D" w:rsidRPr="00131B2D">
        <w:rPr>
          <w:rFonts w:asciiTheme="minorHAnsi" w:hAnsiTheme="minorHAnsi" w:cstheme="minorHAnsi"/>
          <w:b w:val="0"/>
          <w:sz w:val="22"/>
          <w:szCs w:val="22"/>
        </w:rPr>
        <w:t xml:space="preserve"> NVO </w:t>
      </w:r>
      <w:proofErr w:type="spellStart"/>
      <w:r w:rsidR="00131B2D" w:rsidRPr="00131B2D">
        <w:rPr>
          <w:rFonts w:asciiTheme="minorHAnsi" w:hAnsiTheme="minorHAnsi" w:cstheme="minorHAnsi"/>
          <w:b w:val="0"/>
          <w:sz w:val="22"/>
          <w:szCs w:val="22"/>
        </w:rPr>
        <w:t>sektora</w:t>
      </w:r>
      <w:proofErr w:type="spellEnd"/>
      <w:r w:rsidR="00131B2D" w:rsidRPr="00131B2D">
        <w:rPr>
          <w:rFonts w:asciiTheme="minorHAnsi" w:hAnsiTheme="minorHAnsi" w:cstheme="minorHAnsi"/>
          <w:b w:val="0"/>
          <w:sz w:val="22"/>
          <w:szCs w:val="22"/>
        </w:rPr>
        <w:t xml:space="preserve"> u </w:t>
      </w:r>
      <w:proofErr w:type="spellStart"/>
      <w:r w:rsidR="00131B2D" w:rsidRPr="00131B2D">
        <w:rPr>
          <w:rFonts w:asciiTheme="minorHAnsi" w:hAnsiTheme="minorHAnsi" w:cstheme="minorHAnsi"/>
          <w:b w:val="0"/>
          <w:sz w:val="22"/>
          <w:szCs w:val="22"/>
        </w:rPr>
        <w:t>projektno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budžetiranje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odnosno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finansiranje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principu</w:t>
      </w:r>
      <w:proofErr w:type="spellEnd"/>
      <w:r w:rsidR="00131B2D" w:rsidRPr="00131B2D">
        <w:rPr>
          <w:rFonts w:asciiTheme="minorHAnsi" w:hAnsiTheme="minorHAnsi" w:cstheme="minorHAnsi"/>
          <w:b w:val="0"/>
          <w:sz w:val="22"/>
          <w:szCs w:val="22"/>
        </w:rPr>
        <w:t xml:space="preserve"> LOD </w:t>
      </w:r>
      <w:proofErr w:type="spellStart"/>
      <w:r w:rsidR="00131B2D" w:rsidRPr="00131B2D">
        <w:rPr>
          <w:rFonts w:asciiTheme="minorHAnsi" w:hAnsiTheme="minorHAnsi" w:cstheme="minorHAnsi"/>
          <w:b w:val="0"/>
          <w:sz w:val="22"/>
          <w:szCs w:val="22"/>
        </w:rPr>
        <w:t>metodologije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gdje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dodatno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unaprijeđeni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kapaciteti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lokalnih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udruženja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samostalnu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pripremu</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realizaciju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projekata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Nastavljena</w:t>
      </w:r>
      <w:proofErr w:type="spellEnd"/>
      <w:r w:rsidR="00131B2D" w:rsidRPr="00131B2D">
        <w:rPr>
          <w:rFonts w:asciiTheme="minorHAnsi" w:hAnsiTheme="minorHAnsi" w:cstheme="minorHAnsi"/>
          <w:b w:val="0"/>
          <w:sz w:val="22"/>
          <w:szCs w:val="22"/>
        </w:rPr>
        <w:t xml:space="preserve"> je i </w:t>
      </w:r>
      <w:proofErr w:type="spellStart"/>
      <w:r w:rsidR="00131B2D" w:rsidRPr="00131B2D">
        <w:rPr>
          <w:rFonts w:asciiTheme="minorHAnsi" w:hAnsiTheme="minorHAnsi" w:cstheme="minorHAnsi"/>
          <w:b w:val="0"/>
          <w:sz w:val="22"/>
          <w:szCs w:val="22"/>
        </w:rPr>
        <w:t>pozitivna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saradnja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lokalne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uprave</w:t>
      </w:r>
      <w:proofErr w:type="spellEnd"/>
      <w:r w:rsidR="00131B2D" w:rsidRPr="00131B2D">
        <w:rPr>
          <w:rFonts w:asciiTheme="minorHAnsi" w:hAnsiTheme="minorHAnsi" w:cstheme="minorHAnsi"/>
          <w:b w:val="0"/>
          <w:sz w:val="22"/>
          <w:szCs w:val="22"/>
        </w:rPr>
        <w:t xml:space="preserve"> </w:t>
      </w:r>
      <w:proofErr w:type="spellStart"/>
      <w:proofErr w:type="gramStart"/>
      <w:r w:rsidR="00131B2D" w:rsidRPr="00131B2D">
        <w:rPr>
          <w:rFonts w:asciiTheme="minorHAnsi" w:hAnsiTheme="minorHAnsi" w:cstheme="minorHAnsi"/>
          <w:b w:val="0"/>
          <w:sz w:val="22"/>
          <w:szCs w:val="22"/>
        </w:rPr>
        <w:t>sa</w:t>
      </w:r>
      <w:proofErr w:type="spellEnd"/>
      <w:proofErr w:type="gram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organima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Mjesnih</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zajednica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gdje</w:t>
      </w:r>
      <w:proofErr w:type="spellEnd"/>
      <w:r w:rsidR="00131B2D" w:rsidRPr="00131B2D">
        <w:rPr>
          <w:rFonts w:asciiTheme="minorHAnsi" w:hAnsiTheme="minorHAnsi" w:cstheme="minorHAnsi"/>
          <w:b w:val="0"/>
          <w:sz w:val="22"/>
          <w:szCs w:val="22"/>
        </w:rPr>
        <w:t xml:space="preserve"> je u </w:t>
      </w:r>
      <w:proofErr w:type="spellStart"/>
      <w:r w:rsidR="00131B2D" w:rsidRPr="00131B2D">
        <w:rPr>
          <w:rFonts w:asciiTheme="minorHAnsi" w:hAnsiTheme="minorHAnsi" w:cstheme="minorHAnsi"/>
          <w:b w:val="0"/>
          <w:sz w:val="22"/>
          <w:szCs w:val="22"/>
        </w:rPr>
        <w:t>okviru</w:t>
      </w:r>
      <w:proofErr w:type="spellEnd"/>
      <w:r w:rsidR="00131B2D" w:rsidRPr="00131B2D">
        <w:rPr>
          <w:rFonts w:asciiTheme="minorHAnsi" w:hAnsiTheme="minorHAnsi" w:cstheme="minorHAnsi"/>
          <w:b w:val="0"/>
          <w:sz w:val="22"/>
          <w:szCs w:val="22"/>
        </w:rPr>
        <w:t xml:space="preserve"> 6 MZ s </w:t>
      </w:r>
      <w:proofErr w:type="spellStart"/>
      <w:r w:rsidR="00131B2D" w:rsidRPr="00131B2D">
        <w:rPr>
          <w:rFonts w:asciiTheme="minorHAnsi" w:hAnsiTheme="minorHAnsi" w:cstheme="minorHAnsi"/>
          <w:b w:val="0"/>
          <w:sz w:val="22"/>
          <w:szCs w:val="22"/>
        </w:rPr>
        <w:t>područja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Sanskog</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Mosta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implementirani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infrstrukturni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koji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pripremljeni</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realizirani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samostalno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od</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strane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organa</w:t>
      </w:r>
      <w:proofErr w:type="spellEnd"/>
      <w:r w:rsidR="00131B2D" w:rsidRPr="00131B2D">
        <w:rPr>
          <w:rFonts w:asciiTheme="minorHAnsi" w:hAnsiTheme="minorHAnsi" w:cstheme="minorHAnsi"/>
          <w:b w:val="0"/>
          <w:sz w:val="22"/>
          <w:szCs w:val="22"/>
        </w:rPr>
        <w:t xml:space="preserve"> MZ, </w:t>
      </w:r>
      <w:proofErr w:type="spellStart"/>
      <w:r w:rsidR="00131B2D" w:rsidRPr="00131B2D">
        <w:rPr>
          <w:rFonts w:asciiTheme="minorHAnsi" w:hAnsiTheme="minorHAnsi" w:cstheme="minorHAnsi"/>
          <w:b w:val="0"/>
          <w:sz w:val="22"/>
          <w:szCs w:val="22"/>
        </w:rPr>
        <w:t>čime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su</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dodatno</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unaprijeđeni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njihovi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ljudski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tehnički</w:t>
      </w:r>
      <w:proofErr w:type="spellEnd"/>
      <w:r w:rsidR="00131B2D" w:rsidRPr="00131B2D">
        <w:rPr>
          <w:rFonts w:asciiTheme="minorHAnsi" w:hAnsiTheme="minorHAnsi" w:cstheme="minorHAnsi"/>
          <w:b w:val="0"/>
          <w:sz w:val="22"/>
          <w:szCs w:val="22"/>
        </w:rPr>
        <w:t xml:space="preserve"> i </w:t>
      </w:r>
      <w:proofErr w:type="spellStart"/>
      <w:r w:rsidR="00131B2D" w:rsidRPr="00131B2D">
        <w:rPr>
          <w:rFonts w:asciiTheme="minorHAnsi" w:hAnsiTheme="minorHAnsi" w:cstheme="minorHAnsi"/>
          <w:b w:val="0"/>
          <w:sz w:val="22"/>
          <w:szCs w:val="22"/>
        </w:rPr>
        <w:t>administrativni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kapaciteti</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za</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upravljanje</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projektnim</w:t>
      </w:r>
      <w:proofErr w:type="spellEnd"/>
      <w:r w:rsidR="00131B2D" w:rsidRPr="00131B2D">
        <w:rPr>
          <w:rFonts w:asciiTheme="minorHAnsi" w:hAnsiTheme="minorHAnsi" w:cstheme="minorHAnsi"/>
          <w:b w:val="0"/>
          <w:sz w:val="22"/>
          <w:szCs w:val="22"/>
        </w:rPr>
        <w:t xml:space="preserve"> </w:t>
      </w:r>
      <w:proofErr w:type="spellStart"/>
      <w:r w:rsidR="00131B2D" w:rsidRPr="00131B2D">
        <w:rPr>
          <w:rFonts w:asciiTheme="minorHAnsi" w:hAnsiTheme="minorHAnsi" w:cstheme="minorHAnsi"/>
          <w:b w:val="0"/>
          <w:sz w:val="22"/>
          <w:szCs w:val="22"/>
        </w:rPr>
        <w:t>ciklusom</w:t>
      </w:r>
      <w:proofErr w:type="spellEnd"/>
      <w:r w:rsidR="00131B2D" w:rsidRPr="00131B2D">
        <w:rPr>
          <w:rFonts w:asciiTheme="minorHAnsi" w:hAnsiTheme="minorHAnsi" w:cstheme="minorHAnsi"/>
          <w:b w:val="0"/>
          <w:sz w:val="22"/>
          <w:szCs w:val="22"/>
        </w:rPr>
        <w:t>.</w:t>
      </w:r>
    </w:p>
    <w:p w:rsidR="00693FFC" w:rsidRDefault="00693FFC" w:rsidP="003814E3">
      <w:pPr>
        <w:jc w:val="both"/>
        <w:rPr>
          <w:rFonts w:asciiTheme="minorHAnsi" w:hAnsiTheme="minorHAnsi"/>
          <w:b w:val="0"/>
          <w:sz w:val="22"/>
          <w:szCs w:val="22"/>
          <w:lang w:val="hr-HR"/>
        </w:rPr>
      </w:pPr>
    </w:p>
    <w:p w:rsidR="00746783" w:rsidRDefault="009E599E" w:rsidP="003814E3">
      <w:pPr>
        <w:jc w:val="both"/>
        <w:rPr>
          <w:rFonts w:asciiTheme="minorHAnsi" w:hAnsiTheme="minorHAnsi"/>
          <w:b w:val="0"/>
          <w:color w:val="000000"/>
          <w:sz w:val="22"/>
          <w:szCs w:val="22"/>
          <w:lang w:val="hr-HR"/>
        </w:rPr>
      </w:pPr>
      <w:r w:rsidRPr="00CB5757">
        <w:rPr>
          <w:rFonts w:asciiTheme="minorHAnsi" w:hAnsiTheme="minorHAnsi"/>
          <w:b w:val="0"/>
          <w:sz w:val="22"/>
          <w:szCs w:val="22"/>
          <w:lang w:val="hr-HR"/>
        </w:rPr>
        <w:t>U pogledu ključnih prioriteta i fokusa za prethodnu 201</w:t>
      </w:r>
      <w:r w:rsidR="00131B2D">
        <w:rPr>
          <w:rFonts w:asciiTheme="minorHAnsi" w:hAnsiTheme="minorHAnsi"/>
          <w:b w:val="0"/>
          <w:sz w:val="22"/>
          <w:szCs w:val="22"/>
          <w:lang w:val="hr-HR"/>
        </w:rPr>
        <w:t>8</w:t>
      </w:r>
      <w:r w:rsidRPr="00CB5757">
        <w:rPr>
          <w:rFonts w:asciiTheme="minorHAnsi" w:hAnsiTheme="minorHAnsi"/>
          <w:b w:val="0"/>
          <w:sz w:val="22"/>
          <w:szCs w:val="22"/>
          <w:lang w:val="hr-HR"/>
        </w:rPr>
        <w:t>.</w:t>
      </w:r>
      <w:r w:rsidRPr="00DA394C">
        <w:rPr>
          <w:rFonts w:asciiTheme="minorHAnsi" w:hAnsiTheme="minorHAnsi"/>
          <w:b w:val="0"/>
          <w:color w:val="000000"/>
          <w:sz w:val="22"/>
          <w:szCs w:val="22"/>
          <w:lang w:val="hr-HR"/>
        </w:rPr>
        <w:t xml:space="preserve"> godinu,  općina je </w:t>
      </w:r>
      <w:r w:rsidR="000078E9">
        <w:rPr>
          <w:rFonts w:asciiTheme="minorHAnsi" w:hAnsiTheme="minorHAnsi"/>
          <w:b w:val="0"/>
          <w:color w:val="000000"/>
          <w:sz w:val="22"/>
          <w:szCs w:val="22"/>
          <w:lang w:val="hr-HR"/>
        </w:rPr>
        <w:t xml:space="preserve">nastavila realizaciju projekata iz oblasti poljoprivrede i okoliša, te projekte na </w:t>
      </w:r>
      <w:proofErr w:type="spellStart"/>
      <w:r w:rsidR="000078E9">
        <w:rPr>
          <w:rFonts w:asciiTheme="minorHAnsi" w:hAnsiTheme="minorHAnsi"/>
          <w:b w:val="0"/>
          <w:color w:val="000000"/>
          <w:sz w:val="22"/>
          <w:szCs w:val="22"/>
          <w:lang w:val="hr-HR"/>
        </w:rPr>
        <w:t>unaprijeđenju</w:t>
      </w:r>
      <w:proofErr w:type="spellEnd"/>
      <w:r w:rsidR="00746783">
        <w:rPr>
          <w:rFonts w:asciiTheme="minorHAnsi" w:hAnsiTheme="minorHAnsi"/>
          <w:b w:val="0"/>
          <w:color w:val="000000"/>
          <w:sz w:val="22"/>
          <w:szCs w:val="22"/>
          <w:lang w:val="hr-HR"/>
        </w:rPr>
        <w:t xml:space="preserve"> javne infrastrukture, te zapošljavanja kroz izradu p</w:t>
      </w:r>
      <w:r w:rsidR="00131B2D">
        <w:rPr>
          <w:rFonts w:asciiTheme="minorHAnsi" w:hAnsiTheme="minorHAnsi"/>
          <w:b w:val="0"/>
          <w:color w:val="000000"/>
          <w:sz w:val="22"/>
          <w:szCs w:val="22"/>
          <w:lang w:val="hr-HR"/>
        </w:rPr>
        <w:t xml:space="preserve">rograma stručne dokvalifikacije, </w:t>
      </w:r>
      <w:proofErr w:type="spellStart"/>
      <w:r w:rsidR="00131B2D">
        <w:rPr>
          <w:rFonts w:asciiTheme="minorHAnsi" w:hAnsiTheme="minorHAnsi"/>
          <w:b w:val="0"/>
          <w:color w:val="000000"/>
          <w:sz w:val="22"/>
          <w:szCs w:val="22"/>
          <w:lang w:val="hr-HR"/>
        </w:rPr>
        <w:t>unaprijeđenje</w:t>
      </w:r>
      <w:proofErr w:type="spellEnd"/>
      <w:r w:rsidR="00131B2D">
        <w:rPr>
          <w:rFonts w:asciiTheme="minorHAnsi" w:hAnsiTheme="minorHAnsi"/>
          <w:b w:val="0"/>
          <w:color w:val="000000"/>
          <w:sz w:val="22"/>
          <w:szCs w:val="22"/>
          <w:lang w:val="hr-HR"/>
        </w:rPr>
        <w:t xml:space="preserve"> poslovne infrastrukture, te administrativnu i tehničku podršku privrednim subjektima za samostalnu pripremu i realizaciju projekata </w:t>
      </w:r>
      <w:proofErr w:type="spellStart"/>
      <w:r w:rsidR="00131B2D">
        <w:rPr>
          <w:rFonts w:asciiTheme="minorHAnsi" w:hAnsiTheme="minorHAnsi"/>
          <w:b w:val="0"/>
          <w:color w:val="000000"/>
          <w:sz w:val="22"/>
          <w:szCs w:val="22"/>
          <w:lang w:val="hr-HR"/>
        </w:rPr>
        <w:t>finansiranih</w:t>
      </w:r>
      <w:proofErr w:type="spellEnd"/>
      <w:r w:rsidR="00131B2D">
        <w:rPr>
          <w:rFonts w:asciiTheme="minorHAnsi" w:hAnsiTheme="minorHAnsi"/>
          <w:b w:val="0"/>
          <w:color w:val="000000"/>
          <w:sz w:val="22"/>
          <w:szCs w:val="22"/>
          <w:lang w:val="hr-HR"/>
        </w:rPr>
        <w:t xml:space="preserve"> od strane institucija viših nivoa vlasti i međunarodnih partnera.</w:t>
      </w:r>
      <w:r w:rsidR="000078E9">
        <w:rPr>
          <w:rFonts w:asciiTheme="minorHAnsi" w:hAnsiTheme="minorHAnsi"/>
          <w:b w:val="0"/>
          <w:color w:val="000000"/>
          <w:sz w:val="22"/>
          <w:szCs w:val="22"/>
          <w:lang w:val="hr-HR"/>
        </w:rPr>
        <w:t xml:space="preserve"> </w:t>
      </w:r>
    </w:p>
    <w:p w:rsidR="00ED7347" w:rsidRPr="00746783" w:rsidRDefault="00ED7347" w:rsidP="00746783">
      <w:pPr>
        <w:jc w:val="both"/>
        <w:rPr>
          <w:rFonts w:asciiTheme="minorHAnsi" w:hAnsiTheme="minorHAnsi"/>
          <w:b w:val="0"/>
          <w:color w:val="0070C0"/>
          <w:sz w:val="22"/>
          <w:szCs w:val="22"/>
          <w:lang w:val="hr-HR"/>
        </w:rPr>
      </w:pPr>
    </w:p>
    <w:p w:rsidR="00ED7347" w:rsidRPr="00ED7347" w:rsidRDefault="00ED7347" w:rsidP="002262E2">
      <w:pPr>
        <w:jc w:val="both"/>
        <w:rPr>
          <w:rFonts w:asciiTheme="minorHAnsi" w:hAnsiTheme="minorHAnsi"/>
          <w:b w:val="0"/>
          <w:color w:val="000000"/>
          <w:sz w:val="22"/>
          <w:szCs w:val="22"/>
          <w:lang w:val="hr-HR"/>
        </w:rPr>
      </w:pPr>
      <w:r w:rsidRPr="00ED7347">
        <w:rPr>
          <w:rFonts w:ascii="Calibri" w:hAnsi="Calibri"/>
          <w:b w:val="0"/>
          <w:color w:val="000000"/>
          <w:sz w:val="22"/>
          <w:szCs w:val="22"/>
          <w:lang w:val="hr-HR"/>
        </w:rPr>
        <w:t>Što se tiče izgradnje institucionalnih kapaciteta za uč</w:t>
      </w:r>
      <w:r w:rsidR="00746783">
        <w:rPr>
          <w:rFonts w:ascii="Calibri" w:hAnsi="Calibri"/>
          <w:b w:val="0"/>
          <w:color w:val="000000"/>
          <w:sz w:val="22"/>
          <w:szCs w:val="22"/>
          <w:lang w:val="hr-HR"/>
        </w:rPr>
        <w:t xml:space="preserve">inkovito upravljanje razvojem, </w:t>
      </w:r>
      <w:r w:rsidR="00656428">
        <w:rPr>
          <w:rFonts w:ascii="Calibri" w:hAnsi="Calibri"/>
          <w:b w:val="0"/>
          <w:color w:val="000000"/>
          <w:sz w:val="22"/>
          <w:szCs w:val="22"/>
          <w:lang w:val="hr-HR"/>
        </w:rPr>
        <w:t>Jedinica za upravljan</w:t>
      </w:r>
      <w:r w:rsidR="00131B2D">
        <w:rPr>
          <w:rFonts w:ascii="Calibri" w:hAnsi="Calibri"/>
          <w:b w:val="0"/>
          <w:color w:val="000000"/>
          <w:sz w:val="22"/>
          <w:szCs w:val="22"/>
          <w:lang w:val="hr-HR"/>
        </w:rPr>
        <w:t>je razvojem (JURA) je i tokom 2018</w:t>
      </w:r>
      <w:r w:rsidR="00656428">
        <w:rPr>
          <w:rFonts w:ascii="Calibri" w:hAnsi="Calibri"/>
          <w:b w:val="0"/>
          <w:color w:val="000000"/>
          <w:sz w:val="22"/>
          <w:szCs w:val="22"/>
          <w:lang w:val="hr-HR"/>
        </w:rPr>
        <w:t>. godine radila u punom kapacitetu i bila nosilac skoro svih aktivnosti vezanih za pripremu i realizaciju projektnih aktivnosti</w:t>
      </w:r>
      <w:r w:rsidR="002262E2">
        <w:rPr>
          <w:rFonts w:ascii="Calibri" w:hAnsi="Calibri"/>
          <w:b w:val="0"/>
          <w:color w:val="000000"/>
          <w:sz w:val="22"/>
          <w:szCs w:val="22"/>
          <w:lang w:val="hr-HR"/>
        </w:rPr>
        <w:t xml:space="preserve">. </w:t>
      </w:r>
    </w:p>
    <w:p w:rsidR="00ED7347" w:rsidRPr="00ED7347" w:rsidRDefault="00ED7347" w:rsidP="00ED7347">
      <w:pPr>
        <w:suppressAutoHyphens/>
        <w:jc w:val="both"/>
        <w:rPr>
          <w:rFonts w:ascii="Calibri" w:hAnsi="Calibri"/>
          <w:b w:val="0"/>
          <w:color w:val="000000"/>
          <w:sz w:val="22"/>
          <w:szCs w:val="22"/>
          <w:lang w:val="hr-HR"/>
        </w:rPr>
      </w:pPr>
    </w:p>
    <w:p w:rsidR="00B1301C" w:rsidRDefault="00ED7347" w:rsidP="00ED7347">
      <w:pPr>
        <w:suppressAutoHyphens/>
        <w:jc w:val="both"/>
        <w:rPr>
          <w:rFonts w:ascii="Calibri" w:hAnsi="Calibri"/>
          <w:b w:val="0"/>
          <w:color w:val="000000"/>
          <w:sz w:val="22"/>
          <w:szCs w:val="22"/>
          <w:lang w:val="hr-HR"/>
        </w:rPr>
      </w:pPr>
      <w:r w:rsidRPr="00ED7347">
        <w:rPr>
          <w:rFonts w:ascii="Calibri" w:hAnsi="Calibri"/>
          <w:b w:val="0"/>
          <w:color w:val="000000"/>
          <w:sz w:val="22"/>
          <w:szCs w:val="22"/>
          <w:lang w:val="hr-HR"/>
        </w:rPr>
        <w:t xml:space="preserve">Kada je riječ o zaključcima i korektivnim akcijama u pogledu prethodne godine, najveće prepreke ili teškoće </w:t>
      </w:r>
      <w:r w:rsidR="00131B2D">
        <w:rPr>
          <w:rFonts w:ascii="Calibri" w:hAnsi="Calibri"/>
          <w:b w:val="0"/>
          <w:color w:val="000000"/>
          <w:sz w:val="22"/>
          <w:szCs w:val="22"/>
          <w:lang w:val="hr-HR"/>
        </w:rPr>
        <w:t xml:space="preserve">u realizaciji projektnih aktivnosti najviše su uzrokovane kompliciranim sistemom javnih nabavki odnosno dugotrajnim procedurama do samog početka realizacije, a dodatni problem kao i u prethodnim godinama je bila nedosljednost institucija viših nivoa vlasti u raspisivanju poziva za dodjelu sredstava gdje i dalje veliki broj ministarstava, zavoda i agencija </w:t>
      </w:r>
      <w:r w:rsidR="00331612">
        <w:rPr>
          <w:rFonts w:ascii="Calibri" w:hAnsi="Calibri"/>
          <w:b w:val="0"/>
          <w:color w:val="000000"/>
          <w:sz w:val="22"/>
          <w:szCs w:val="22"/>
          <w:lang w:val="hr-HR"/>
        </w:rPr>
        <w:t>mijenja iznose i strukturu sredstava planiranih za lokalne zajednice u odnosu na prethodne godine.</w:t>
      </w: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lastRenderedPageBreak/>
        <w:t>1.</w:t>
      </w:r>
      <w:r w:rsidRPr="00B1301C">
        <w:rPr>
          <w:rFonts w:ascii="Calibri" w:hAnsi="Calibri"/>
          <w:color w:val="000000"/>
          <w:sz w:val="22"/>
          <w:szCs w:val="22"/>
          <w:lang w:val="hr-HR"/>
        </w:rPr>
        <w:tab/>
        <w:t>UVOD</w:t>
      </w:r>
    </w:p>
    <w:p w:rsidR="00B1301C" w:rsidRPr="00B1301C" w:rsidRDefault="00B1301C" w:rsidP="00B1301C">
      <w:pPr>
        <w:suppressAutoHyphens/>
        <w:jc w:val="both"/>
        <w:rPr>
          <w:rFonts w:ascii="Calibri" w:hAnsi="Calibri"/>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 xml:space="preserve">Strategiju integriranog razvoja općine Sanski Most za period 2014-2023. godine izradio je Razvojni tim </w:t>
      </w:r>
      <w:proofErr w:type="spellStart"/>
      <w:r w:rsidRPr="00B1301C">
        <w:rPr>
          <w:rFonts w:ascii="Calibri" w:hAnsi="Calibri"/>
          <w:b w:val="0"/>
          <w:color w:val="000000"/>
          <w:sz w:val="22"/>
          <w:szCs w:val="22"/>
          <w:lang w:val="hr-HR"/>
        </w:rPr>
        <w:t>Općineu</w:t>
      </w:r>
      <w:proofErr w:type="spellEnd"/>
      <w:r w:rsidRPr="00B1301C">
        <w:rPr>
          <w:rFonts w:ascii="Calibri" w:hAnsi="Calibri"/>
          <w:b w:val="0"/>
          <w:color w:val="000000"/>
          <w:sz w:val="22"/>
          <w:szCs w:val="22"/>
          <w:lang w:val="hr-HR"/>
        </w:rPr>
        <w:t xml:space="preserve"> periodu januar-novembar 201</w:t>
      </w:r>
      <w:r w:rsidRPr="00B1301C">
        <w:rPr>
          <w:rFonts w:ascii="Calibri" w:hAnsi="Calibri"/>
          <w:b w:val="0"/>
          <w:color w:val="111111"/>
          <w:sz w:val="22"/>
          <w:szCs w:val="22"/>
          <w:lang w:val="hr-HR"/>
        </w:rPr>
        <w:t>3</w:t>
      </w:r>
      <w:r w:rsidRPr="00B1301C">
        <w:rPr>
          <w:rFonts w:ascii="Calibri" w:hAnsi="Calibri"/>
          <w:b w:val="0"/>
          <w:color w:val="000000"/>
          <w:sz w:val="22"/>
          <w:szCs w:val="22"/>
          <w:lang w:val="hr-HR"/>
        </w:rPr>
        <w:t xml:space="preserve">. godine, u okviru Projekta </w:t>
      </w:r>
      <w:proofErr w:type="spellStart"/>
      <w:r w:rsidRPr="00B1301C">
        <w:rPr>
          <w:rFonts w:ascii="Calibri" w:hAnsi="Calibri"/>
          <w:b w:val="0"/>
          <w:color w:val="000000"/>
          <w:sz w:val="22"/>
          <w:szCs w:val="22"/>
          <w:lang w:val="hr-HR"/>
        </w:rPr>
        <w:t>integrisanog</w:t>
      </w:r>
      <w:proofErr w:type="spellEnd"/>
      <w:r w:rsidRPr="00B1301C">
        <w:rPr>
          <w:rFonts w:ascii="Calibri" w:hAnsi="Calibri"/>
          <w:b w:val="0"/>
          <w:color w:val="000000"/>
          <w:sz w:val="22"/>
          <w:szCs w:val="22"/>
          <w:lang w:val="hr-HR"/>
        </w:rPr>
        <w:t xml:space="preserve"> lokalnog razvoja (ILDP), koji predstavlja zajedničku inicijativu Vlade </w:t>
      </w:r>
      <w:r w:rsidRPr="00B1301C">
        <w:rPr>
          <w:rFonts w:ascii="Calibri" w:hAnsi="Calibri"/>
          <w:b w:val="0"/>
          <w:color w:val="000000"/>
          <w:sz w:val="22"/>
          <w:szCs w:val="22"/>
          <w:lang w:val="bs-Latn-BA"/>
        </w:rPr>
        <w:t>Švicarske</w:t>
      </w:r>
      <w:r w:rsidRPr="00B1301C">
        <w:rPr>
          <w:rFonts w:ascii="Calibri" w:hAnsi="Calibri"/>
          <w:b w:val="0"/>
          <w:color w:val="000000"/>
          <w:sz w:val="22"/>
          <w:szCs w:val="22"/>
          <w:lang w:val="hr-HR"/>
        </w:rPr>
        <w:t xml:space="preserve"> i Razvojnog programa Ujedinjenih nacija (UNDP).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Strategija razvoja općine Sanski Most usvojena je u</w:t>
      </w:r>
      <w:r w:rsidRPr="00B1301C">
        <w:rPr>
          <w:rFonts w:ascii="Calibri" w:hAnsi="Calibri"/>
          <w:b w:val="0"/>
          <w:color w:val="111111"/>
          <w:sz w:val="22"/>
          <w:szCs w:val="22"/>
          <w:lang w:val="hr-HR"/>
        </w:rPr>
        <w:t>drugom mjesecu 2014.</w:t>
      </w:r>
      <w:r w:rsidRPr="00B1301C">
        <w:rPr>
          <w:rFonts w:ascii="Calibri" w:hAnsi="Calibri"/>
          <w:b w:val="0"/>
          <w:color w:val="000000"/>
          <w:sz w:val="22"/>
          <w:szCs w:val="22"/>
          <w:lang w:val="hr-HR"/>
        </w:rPr>
        <w:t>. godine na 12</w:t>
      </w:r>
      <w:r w:rsidRPr="00B1301C">
        <w:rPr>
          <w:rFonts w:ascii="Calibri" w:hAnsi="Calibri"/>
          <w:b w:val="0"/>
          <w:color w:val="FF0000"/>
          <w:sz w:val="22"/>
          <w:szCs w:val="22"/>
          <w:lang w:val="hr-HR"/>
        </w:rPr>
        <w:t>.</w:t>
      </w:r>
      <w:r w:rsidRPr="00B1301C">
        <w:rPr>
          <w:rFonts w:ascii="Calibri" w:hAnsi="Calibri"/>
          <w:b w:val="0"/>
          <w:color w:val="000000"/>
          <w:sz w:val="22"/>
          <w:szCs w:val="22"/>
          <w:lang w:val="hr-HR"/>
        </w:rPr>
        <w:t xml:space="preserve"> redovnoj sjednici </w:t>
      </w:r>
      <w:r w:rsidRPr="00B1301C">
        <w:rPr>
          <w:rFonts w:ascii="Calibri" w:hAnsi="Calibri"/>
          <w:b w:val="0"/>
          <w:color w:val="111111"/>
          <w:sz w:val="22"/>
          <w:szCs w:val="22"/>
          <w:lang w:val="hr-HR"/>
        </w:rPr>
        <w:t>Općinskog</w:t>
      </w:r>
      <w:r w:rsidR="00331612">
        <w:rPr>
          <w:rFonts w:ascii="Calibri" w:hAnsi="Calibri"/>
          <w:b w:val="0"/>
          <w:color w:val="111111"/>
          <w:sz w:val="22"/>
          <w:szCs w:val="22"/>
          <w:lang w:val="hr-HR"/>
        </w:rPr>
        <w:t xml:space="preserve"> </w:t>
      </w:r>
      <w:r w:rsidRPr="00B1301C">
        <w:rPr>
          <w:rFonts w:ascii="Calibri" w:hAnsi="Calibri"/>
          <w:b w:val="0"/>
          <w:color w:val="111111"/>
          <w:sz w:val="22"/>
          <w:szCs w:val="22"/>
          <w:lang w:val="hr-HR"/>
        </w:rPr>
        <w:t>Vijeća</w:t>
      </w:r>
      <w:r w:rsidRPr="00B1301C">
        <w:rPr>
          <w:rFonts w:ascii="Calibri" w:hAnsi="Calibri"/>
          <w:b w:val="0"/>
          <w:color w:val="000000"/>
          <w:sz w:val="22"/>
          <w:szCs w:val="22"/>
          <w:lang w:val="hr-HR"/>
        </w:rPr>
        <w:t xml:space="preserve">, održanoj dana 20.02.2014. godine.  Kao operativni instrument za realizaciju strategije, općina priprema trogodišnji plan implementacije (1+2) svake godine od usvajanja strategije. Detaljni plan implementacije za </w:t>
      </w:r>
      <w:r w:rsidRPr="00B1301C">
        <w:rPr>
          <w:rFonts w:ascii="Calibri" w:hAnsi="Calibri"/>
          <w:b w:val="0"/>
          <w:bCs/>
          <w:color w:val="000000"/>
          <w:sz w:val="22"/>
          <w:szCs w:val="22"/>
          <w:lang w:val="hr-HR"/>
        </w:rPr>
        <w:t>2014.- 2016.</w:t>
      </w:r>
      <w:r w:rsidRPr="00B1301C">
        <w:rPr>
          <w:rFonts w:ascii="Calibri" w:hAnsi="Calibri"/>
          <w:b w:val="0"/>
          <w:bCs/>
          <w:sz w:val="22"/>
          <w:szCs w:val="22"/>
          <w:lang w:val="hr-HR"/>
        </w:rPr>
        <w:t>godinu</w:t>
      </w:r>
      <w:r w:rsidRPr="00B1301C">
        <w:rPr>
          <w:rFonts w:ascii="Calibri" w:hAnsi="Calibri"/>
          <w:b w:val="0"/>
          <w:sz w:val="22"/>
          <w:szCs w:val="22"/>
          <w:lang w:val="hr-HR"/>
        </w:rPr>
        <w:t xml:space="preserve"> je pripremljen i </w:t>
      </w:r>
      <w:proofErr w:type="spellStart"/>
      <w:r w:rsidRPr="00B1301C">
        <w:rPr>
          <w:rFonts w:ascii="Calibri" w:hAnsi="Calibri"/>
          <w:b w:val="0"/>
          <w:sz w:val="22"/>
          <w:szCs w:val="22"/>
          <w:lang w:val="hr-HR"/>
        </w:rPr>
        <w:t>jesteobjavljen</w:t>
      </w:r>
      <w:proofErr w:type="spellEnd"/>
      <w:r w:rsidRPr="00B1301C">
        <w:rPr>
          <w:rFonts w:ascii="Calibri" w:hAnsi="Calibri"/>
          <w:b w:val="0"/>
          <w:sz w:val="22"/>
          <w:szCs w:val="22"/>
          <w:lang w:val="hr-HR"/>
        </w:rPr>
        <w:t xml:space="preserve"> na web stranici općine</w:t>
      </w:r>
      <w:r w:rsidRPr="00B1301C">
        <w:rPr>
          <w:rFonts w:ascii="Calibri" w:hAnsi="Calibri"/>
          <w:b w:val="0"/>
          <w:color w:val="000000"/>
          <w:sz w:val="22"/>
          <w:szCs w:val="22"/>
          <w:lang w:val="hr-HR"/>
        </w:rPr>
        <w:t>.</w:t>
      </w:r>
      <w:r>
        <w:rPr>
          <w:rFonts w:ascii="Calibri" w:hAnsi="Calibri"/>
          <w:b w:val="0"/>
          <w:color w:val="000000"/>
          <w:sz w:val="22"/>
          <w:szCs w:val="22"/>
          <w:lang w:val="hr-HR"/>
        </w:rPr>
        <w:t xml:space="preserve"> Nakon isteka prethodnog, O</w:t>
      </w:r>
      <w:r w:rsidR="00331612">
        <w:rPr>
          <w:rFonts w:ascii="Calibri" w:hAnsi="Calibri"/>
          <w:b w:val="0"/>
          <w:color w:val="000000"/>
          <w:sz w:val="22"/>
          <w:szCs w:val="22"/>
          <w:lang w:val="hr-HR"/>
        </w:rPr>
        <w:t>pćinsko vijeće je u januaru 2019</w:t>
      </w:r>
      <w:r>
        <w:rPr>
          <w:rFonts w:ascii="Calibri" w:hAnsi="Calibri"/>
          <w:b w:val="0"/>
          <w:color w:val="000000"/>
          <w:sz w:val="22"/>
          <w:szCs w:val="22"/>
          <w:lang w:val="hr-HR"/>
        </w:rPr>
        <w:t>. usvojilo novi trogodišnji pl</w:t>
      </w:r>
      <w:r w:rsidR="00331612">
        <w:rPr>
          <w:rFonts w:ascii="Calibri" w:hAnsi="Calibri"/>
          <w:b w:val="0"/>
          <w:color w:val="000000"/>
          <w:sz w:val="22"/>
          <w:szCs w:val="22"/>
          <w:lang w:val="hr-HR"/>
        </w:rPr>
        <w:t>an implementacije za period 2019. – 2021</w:t>
      </w:r>
      <w:r>
        <w:rPr>
          <w:rFonts w:ascii="Calibri" w:hAnsi="Calibri"/>
          <w:b w:val="0"/>
          <w:color w:val="000000"/>
          <w:sz w:val="22"/>
          <w:szCs w:val="22"/>
          <w:lang w:val="hr-HR"/>
        </w:rPr>
        <w:t xml:space="preserve">. god.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 xml:space="preserve">Ovaj izvještaj odnosi se na implementaciju strateških, odnosno sektorskih, prioritetnih projekata u 2015. godini, koji se, po </w:t>
      </w:r>
      <w:proofErr w:type="spellStart"/>
      <w:r w:rsidRPr="00B1301C">
        <w:rPr>
          <w:rFonts w:ascii="Calibri" w:hAnsi="Calibri"/>
          <w:b w:val="0"/>
          <w:color w:val="000000"/>
          <w:sz w:val="22"/>
          <w:szCs w:val="22"/>
          <w:lang w:val="hr-HR"/>
        </w:rPr>
        <w:t>MiPRO</w:t>
      </w:r>
      <w:proofErr w:type="spellEnd"/>
      <w:r w:rsidRPr="00B1301C">
        <w:rPr>
          <w:rFonts w:ascii="Calibri" w:hAnsi="Calibri"/>
          <w:b w:val="0"/>
          <w:color w:val="000000"/>
          <w:sz w:val="22"/>
          <w:szCs w:val="22"/>
          <w:lang w:val="hr-HR"/>
        </w:rPr>
        <w:t xml:space="preserve"> metodologiji, planiraju uz konsultacije sa svim bitnim akterima u zajednici u svim fazama implementacije strategije. </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b w:val="0"/>
          <w:color w:val="000000"/>
          <w:sz w:val="22"/>
          <w:szCs w:val="22"/>
          <w:lang w:val="hr-HR"/>
        </w:rPr>
      </w:pPr>
      <w:r w:rsidRPr="00B1301C">
        <w:rPr>
          <w:rFonts w:ascii="Calibri" w:hAnsi="Calibri"/>
          <w:b w:val="0"/>
          <w:color w:val="000000"/>
          <w:sz w:val="22"/>
          <w:szCs w:val="22"/>
          <w:lang w:val="hr-HR"/>
        </w:rPr>
        <w:t xml:space="preserve">Nosilac izrade trogodišnjeg Plana implementacije (1+2) kao i izvještaja je JURA, koja u općini Sanski Most obavlja funkciju jedinice za upravljanje razvojem. Izvještaj je pripremljen u </w:t>
      </w:r>
      <w:proofErr w:type="spellStart"/>
      <w:r w:rsidRPr="00B1301C">
        <w:rPr>
          <w:rFonts w:ascii="Calibri" w:hAnsi="Calibri"/>
          <w:b w:val="0"/>
          <w:color w:val="000000"/>
          <w:sz w:val="22"/>
          <w:szCs w:val="22"/>
          <w:lang w:val="hr-HR"/>
        </w:rPr>
        <w:t>saradnji</w:t>
      </w:r>
      <w:proofErr w:type="spellEnd"/>
      <w:r w:rsidRPr="00B1301C">
        <w:rPr>
          <w:rFonts w:ascii="Calibri" w:hAnsi="Calibri"/>
          <w:b w:val="0"/>
          <w:color w:val="000000"/>
          <w:sz w:val="22"/>
          <w:szCs w:val="22"/>
          <w:lang w:val="hr-HR"/>
        </w:rPr>
        <w:t xml:space="preserve"> sa predstavnicima svih unutrašnjih organizacionih jedinica općine Sanski Most.</w:t>
      </w:r>
    </w:p>
    <w:p w:rsidR="00B1301C" w:rsidRPr="00B1301C" w:rsidRDefault="00B1301C" w:rsidP="00B1301C">
      <w:pPr>
        <w:suppressAutoHyphens/>
        <w:jc w:val="both"/>
        <w:rPr>
          <w:rFonts w:ascii="Calibri" w:hAnsi="Calibri"/>
          <w:b w:val="0"/>
          <w:color w:val="000000"/>
          <w:sz w:val="22"/>
          <w:szCs w:val="22"/>
          <w:lang w:val="hr-HR"/>
        </w:rPr>
      </w:pPr>
    </w:p>
    <w:p w:rsidR="00B1301C" w:rsidRPr="00B1301C" w:rsidRDefault="00B1301C" w:rsidP="00B1301C">
      <w:pPr>
        <w:suppressAutoHyphens/>
        <w:jc w:val="both"/>
        <w:rPr>
          <w:rFonts w:ascii="Calibri" w:hAnsi="Calibri"/>
          <w:color w:val="000000"/>
          <w:sz w:val="22"/>
          <w:szCs w:val="22"/>
          <w:u w:val="single"/>
          <w:lang w:val="hr-HR"/>
        </w:rPr>
      </w:pPr>
      <w:r w:rsidRPr="00B1301C">
        <w:rPr>
          <w:rFonts w:ascii="Calibri" w:hAnsi="Calibri"/>
          <w:b w:val="0"/>
          <w:color w:val="000000"/>
          <w:sz w:val="22"/>
          <w:szCs w:val="22"/>
          <w:lang w:val="hr-HR"/>
        </w:rPr>
        <w:t>Podaci o implementaciji se kontinuirano prikupljaju</w:t>
      </w:r>
      <w:r w:rsidR="00C6632F">
        <w:rPr>
          <w:rFonts w:ascii="Calibri" w:hAnsi="Calibri"/>
          <w:b w:val="0"/>
          <w:color w:val="000000"/>
          <w:sz w:val="22"/>
          <w:szCs w:val="22"/>
          <w:lang w:val="hr-HR"/>
        </w:rPr>
        <w:t xml:space="preserve"> </w:t>
      </w:r>
      <w:r w:rsidRPr="00B1301C">
        <w:rPr>
          <w:rFonts w:ascii="Calibri" w:hAnsi="Calibri"/>
          <w:b w:val="0"/>
          <w:color w:val="000000"/>
          <w:sz w:val="22"/>
          <w:szCs w:val="22"/>
          <w:lang w:val="hr-HR"/>
        </w:rPr>
        <w:t>tokom cjelokupnog perioda koji pokriva ovaj izvještaj i to korištenjem alata za praćenje implementacije Strateg</w:t>
      </w:r>
      <w:r w:rsidR="00C6632F">
        <w:rPr>
          <w:rFonts w:ascii="Calibri" w:hAnsi="Calibri"/>
          <w:b w:val="0"/>
          <w:color w:val="000000"/>
          <w:sz w:val="22"/>
          <w:szCs w:val="22"/>
          <w:lang w:val="hr-HR"/>
        </w:rPr>
        <w:t>ije (APIS-a) i na osnovu definir</w:t>
      </w:r>
      <w:r w:rsidRPr="00B1301C">
        <w:rPr>
          <w:rFonts w:ascii="Calibri" w:hAnsi="Calibri"/>
          <w:b w:val="0"/>
          <w:color w:val="000000"/>
          <w:sz w:val="22"/>
          <w:szCs w:val="22"/>
          <w:lang w:val="hr-HR"/>
        </w:rPr>
        <w:t xml:space="preserve">anih sektorskih i makroekonomskih pokazatelja </w:t>
      </w:r>
      <w:r w:rsidRPr="00B1301C">
        <w:rPr>
          <w:rFonts w:ascii="Calibri" w:hAnsi="Calibri"/>
          <w:b w:val="0"/>
          <w:sz w:val="22"/>
          <w:szCs w:val="22"/>
          <w:lang w:val="hr-HR"/>
        </w:rPr>
        <w:t>(SMI tabela</w:t>
      </w:r>
      <w:r w:rsidRPr="00B1301C">
        <w:rPr>
          <w:rFonts w:ascii="Calibri" w:hAnsi="Calibri"/>
          <w:b w:val="0"/>
          <w:color w:val="000000"/>
          <w:sz w:val="22"/>
          <w:szCs w:val="22"/>
          <w:lang w:val="hr-HR"/>
        </w:rPr>
        <w:t xml:space="preserve">). Podaci se timski analiziraju, na osnovu čega se priprema kvalitativni osvrt na </w:t>
      </w:r>
      <w:proofErr w:type="spellStart"/>
      <w:r w:rsidRPr="00B1301C">
        <w:rPr>
          <w:rFonts w:ascii="Calibri" w:hAnsi="Calibri"/>
          <w:b w:val="0"/>
          <w:color w:val="000000"/>
          <w:sz w:val="22"/>
          <w:szCs w:val="22"/>
          <w:lang w:val="hr-HR"/>
        </w:rPr>
        <w:t>posmatrani</w:t>
      </w:r>
      <w:proofErr w:type="spellEnd"/>
      <w:r w:rsidRPr="00B1301C">
        <w:rPr>
          <w:rFonts w:ascii="Calibri" w:hAnsi="Calibri"/>
          <w:b w:val="0"/>
          <w:color w:val="000000"/>
          <w:sz w:val="22"/>
          <w:szCs w:val="22"/>
          <w:lang w:val="hr-HR"/>
        </w:rPr>
        <w:t xml:space="preserve"> period implementacije, kao i pouke i preporuke za naredni period.</w:t>
      </w:r>
    </w:p>
    <w:p w:rsidR="00B1301C" w:rsidRPr="00B1301C" w:rsidRDefault="00B1301C" w:rsidP="00B1301C">
      <w:pPr>
        <w:suppressAutoHyphens/>
        <w:jc w:val="both"/>
        <w:rPr>
          <w:rFonts w:ascii="Calibri" w:hAnsi="Calibri"/>
          <w:color w:val="000000"/>
          <w:sz w:val="22"/>
          <w:szCs w:val="22"/>
          <w:u w:val="single"/>
          <w:lang w:val="hr-HR"/>
        </w:rPr>
      </w:pPr>
    </w:p>
    <w:p w:rsidR="00B1301C" w:rsidRDefault="00B1301C" w:rsidP="00B1301C">
      <w:pPr>
        <w:suppressAutoHyphens/>
        <w:jc w:val="left"/>
        <w:rPr>
          <w:rFonts w:ascii="Calibri" w:hAnsi="Calibri"/>
          <w:color w:val="000000"/>
          <w:sz w:val="22"/>
          <w:szCs w:val="22"/>
          <w:u w:val="single"/>
          <w:lang w:val="hr-HR"/>
        </w:rPr>
      </w:pPr>
    </w:p>
    <w:p w:rsidR="00B1301C" w:rsidRPr="00B1301C" w:rsidRDefault="00B1301C" w:rsidP="00B1301C">
      <w:pPr>
        <w:suppressAutoHyphens/>
        <w:jc w:val="left"/>
        <w:rPr>
          <w:rFonts w:ascii="Calibri" w:hAnsi="Calibr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hAnsi="Calibri"/>
          <w:color w:val="000000"/>
          <w:sz w:val="22"/>
          <w:szCs w:val="22"/>
          <w:lang w:val="hr-HR"/>
        </w:rPr>
        <w:t>2.</w:t>
      </w:r>
      <w:r w:rsidRPr="00B1301C">
        <w:rPr>
          <w:rFonts w:ascii="Calibri" w:hAnsi="Calibri"/>
          <w:color w:val="000000"/>
          <w:sz w:val="22"/>
          <w:szCs w:val="22"/>
          <w:lang w:val="hr-HR"/>
        </w:rPr>
        <w:tab/>
        <w:t>STRATEŠKI CILjEVI I PRIORITETI</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2.1.</w:t>
      </w:r>
      <w:r w:rsidRPr="00B1301C">
        <w:rPr>
          <w:rFonts w:ascii="Calibri" w:eastAsia="Lucida Sans Unicode" w:hAnsi="Calibri"/>
          <w:color w:val="000000"/>
          <w:sz w:val="22"/>
          <w:szCs w:val="22"/>
          <w:lang w:val="hr-HR"/>
        </w:rPr>
        <w:tab/>
        <w:t>Vizija</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 xml:space="preserve">Strategijom razvoja općine Sanski Most za period 2014. – 2023. godine, definirana je sljedeća vizija: </w:t>
      </w: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Sanski Most – prirodna oaza zadovoljnih građana, "most" između ideje i uspjeha.</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color w:val="000000"/>
          <w:sz w:val="22"/>
          <w:szCs w:val="22"/>
          <w:lang w:val="hr-HR"/>
        </w:rPr>
      </w:pPr>
      <w:r w:rsidRPr="00B1301C">
        <w:rPr>
          <w:rFonts w:ascii="Calibri" w:eastAsia="Lucida Sans Unicode" w:hAnsi="Calibri"/>
          <w:color w:val="000000"/>
          <w:sz w:val="22"/>
          <w:szCs w:val="22"/>
          <w:lang w:val="hr-HR"/>
        </w:rPr>
        <w:t>2.2.</w:t>
      </w:r>
      <w:r w:rsidRPr="00B1301C">
        <w:rPr>
          <w:rFonts w:ascii="Calibri" w:eastAsia="Lucida Sans Unicode" w:hAnsi="Calibri"/>
          <w:color w:val="000000"/>
          <w:sz w:val="22"/>
          <w:szCs w:val="22"/>
          <w:lang w:val="hr-HR"/>
        </w:rPr>
        <w:tab/>
        <w:t>Strateški ciljevi</w:t>
      </w:r>
    </w:p>
    <w:p w:rsidR="00B1301C" w:rsidRPr="00B1301C" w:rsidRDefault="00B1301C" w:rsidP="00B1301C">
      <w:pPr>
        <w:suppressAutoHyphens/>
        <w:jc w:val="both"/>
        <w:rPr>
          <w:rFonts w:ascii="Calibri" w:eastAsia="Lucida Sans Unicode" w:hAnsi="Calibri"/>
          <w:color w:val="000000"/>
          <w:sz w:val="22"/>
          <w:szCs w:val="22"/>
          <w:lang w:val="hr-HR"/>
        </w:rPr>
      </w:pPr>
    </w:p>
    <w:p w:rsidR="00B1301C" w:rsidRPr="00B1301C" w:rsidRDefault="00B1301C" w:rsidP="00B1301C">
      <w:pPr>
        <w:suppressAutoHyphens/>
        <w:jc w:val="both"/>
        <w:rPr>
          <w:rFonts w:ascii="Calibri" w:hAnsi="Calibri"/>
          <w:color w:val="000000"/>
          <w:sz w:val="22"/>
          <w:szCs w:val="22"/>
          <w:lang w:val="hr-HR"/>
        </w:rPr>
      </w:pPr>
      <w:r w:rsidRPr="00B1301C">
        <w:rPr>
          <w:rFonts w:ascii="Calibri" w:eastAsia="Lucida Sans Unicode" w:hAnsi="Calibri"/>
          <w:b w:val="0"/>
          <w:color w:val="000000"/>
          <w:sz w:val="22"/>
          <w:szCs w:val="22"/>
          <w:lang w:val="hr-HR"/>
        </w:rPr>
        <w:t xml:space="preserve">Strategijom </w:t>
      </w:r>
      <w:proofErr w:type="spellStart"/>
      <w:r w:rsidRPr="00B1301C">
        <w:rPr>
          <w:rFonts w:ascii="Calibri" w:eastAsia="Lucida Sans Unicode" w:hAnsi="Calibri"/>
          <w:b w:val="0"/>
          <w:color w:val="000000"/>
          <w:sz w:val="22"/>
          <w:szCs w:val="22"/>
          <w:lang w:val="hr-HR"/>
        </w:rPr>
        <w:t>razvojaopćineSanski</w:t>
      </w:r>
      <w:proofErr w:type="spellEnd"/>
      <w:r w:rsidRPr="00B1301C">
        <w:rPr>
          <w:rFonts w:ascii="Calibri" w:eastAsia="Lucida Sans Unicode" w:hAnsi="Calibri"/>
          <w:b w:val="0"/>
          <w:color w:val="000000"/>
          <w:sz w:val="22"/>
          <w:szCs w:val="22"/>
          <w:lang w:val="hr-HR"/>
        </w:rPr>
        <w:t xml:space="preserve"> Most za period 2014 – 2023. godine, definirana su 4strateška cilja:</w:t>
      </w:r>
    </w:p>
    <w:p w:rsidR="00B1301C" w:rsidRPr="00B1301C" w:rsidRDefault="00B1301C" w:rsidP="00B1301C">
      <w:pPr>
        <w:suppressAutoHyphens/>
        <w:jc w:val="both"/>
        <w:rPr>
          <w:rFonts w:ascii="Calibri" w:hAnsi="Calibri"/>
          <w:color w:val="000000"/>
          <w:sz w:val="22"/>
          <w:szCs w:val="22"/>
          <w:lang w:val="hr-HR"/>
        </w:rPr>
      </w:pP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t>Strateški cilj</w:t>
      </w:r>
      <w:r w:rsidRPr="00B1301C">
        <w:rPr>
          <w:rFonts w:ascii="Calibri" w:hAnsi="Calibri"/>
          <w:color w:val="000000"/>
          <w:sz w:val="22"/>
          <w:szCs w:val="22"/>
        </w:rPr>
        <w:t xml:space="preserve"> 1</w:t>
      </w:r>
      <w:r w:rsidRPr="00B1301C">
        <w:rPr>
          <w:rFonts w:ascii="Calibri" w:hAnsi="Calibri"/>
          <w:color w:val="000000"/>
          <w:sz w:val="22"/>
          <w:szCs w:val="22"/>
          <w:lang w:val="hr-HR"/>
        </w:rPr>
        <w:t>:</w:t>
      </w:r>
      <w:r w:rsidRPr="00B1301C">
        <w:rPr>
          <w:rFonts w:ascii="Calibri" w:eastAsia="Cambria" w:hAnsi="Calibri" w:cs="Cambria"/>
          <w:b w:val="0"/>
          <w:color w:val="000000"/>
          <w:sz w:val="22"/>
          <w:szCs w:val="22"/>
          <w:lang w:val="hr-HR"/>
        </w:rPr>
        <w:t>Unaprijeđen sistem podrške lokalnoj privredi</w:t>
      </w:r>
    </w:p>
    <w:p w:rsidR="00B1301C" w:rsidRPr="00B1301C" w:rsidRDefault="00B1301C" w:rsidP="00B1301C">
      <w:pPr>
        <w:suppressAutoHyphens/>
        <w:jc w:val="both"/>
        <w:rPr>
          <w:rFonts w:ascii="Calibri" w:hAnsi="Calibri"/>
          <w:color w:val="000000"/>
          <w:sz w:val="22"/>
          <w:szCs w:val="22"/>
          <w:lang w:val="hr-HR"/>
        </w:rPr>
      </w:pPr>
      <w:r w:rsidRPr="00B1301C">
        <w:rPr>
          <w:rFonts w:ascii="Calibri" w:hAnsi="Calibri"/>
          <w:color w:val="000000"/>
          <w:sz w:val="22"/>
          <w:szCs w:val="22"/>
          <w:lang w:val="hr-HR"/>
        </w:rPr>
        <w:t>Strateški cilj</w:t>
      </w:r>
      <w:r w:rsidRPr="00B1301C">
        <w:rPr>
          <w:rFonts w:ascii="Calibri" w:hAnsi="Calibri"/>
          <w:color w:val="000000"/>
          <w:sz w:val="22"/>
          <w:szCs w:val="22"/>
          <w:lang w:val="bs-Latn-BA"/>
        </w:rPr>
        <w:t>2</w:t>
      </w:r>
      <w:r w:rsidRPr="00B1301C">
        <w:rPr>
          <w:rFonts w:ascii="Calibri" w:hAnsi="Calibri"/>
          <w:color w:val="000000"/>
          <w:sz w:val="22"/>
          <w:szCs w:val="22"/>
          <w:lang w:val="hr-HR"/>
        </w:rPr>
        <w:t>:</w:t>
      </w:r>
      <w:r w:rsidRPr="00B1301C">
        <w:rPr>
          <w:rFonts w:ascii="Calibri" w:eastAsia="Cambria" w:hAnsi="Calibri" w:cs="Cambria"/>
          <w:b w:val="0"/>
          <w:color w:val="000000"/>
          <w:sz w:val="22"/>
          <w:szCs w:val="22"/>
          <w:lang w:val="hr-HR"/>
        </w:rPr>
        <w:t xml:space="preserve">Izgrađeno resursno partnerstvo energetskih potencijala, poljoprivrede, okoliša i turizma </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hAnsi="Calibri"/>
          <w:color w:val="000000"/>
          <w:sz w:val="22"/>
          <w:szCs w:val="22"/>
          <w:lang w:val="hr-HR"/>
        </w:rPr>
        <w:t>Strateški cilj 3:</w:t>
      </w:r>
      <w:r w:rsidRPr="00B1301C">
        <w:rPr>
          <w:rFonts w:ascii="Calibri" w:eastAsia="Cambria" w:hAnsi="Calibri" w:cs="Cambria"/>
          <w:b w:val="0"/>
          <w:color w:val="000000"/>
          <w:sz w:val="22"/>
          <w:szCs w:val="22"/>
          <w:lang w:val="hr-HR"/>
        </w:rPr>
        <w:t>Izgrađeni ljudski, tehnički i administrativni kapaciteti javnog i nevladinog sektora u svrhu</w:t>
      </w:r>
    </w:p>
    <w:p w:rsidR="00B1301C" w:rsidRPr="00B1301C" w:rsidRDefault="00B1301C" w:rsidP="00B1301C">
      <w:pPr>
        <w:suppressAutoHyphens/>
        <w:jc w:val="both"/>
        <w:rPr>
          <w:rFonts w:ascii="Calibri" w:eastAsia="Cambria" w:hAnsi="Calibri" w:cs="Cambria"/>
          <w:bCs/>
          <w:color w:val="000000"/>
          <w:sz w:val="22"/>
          <w:szCs w:val="22"/>
          <w:lang w:val="hr-HR"/>
        </w:rPr>
      </w:pPr>
      <w:r w:rsidRPr="00B1301C">
        <w:rPr>
          <w:rFonts w:ascii="Calibri" w:eastAsia="Cambria" w:hAnsi="Calibri" w:cs="Cambria"/>
          <w:b w:val="0"/>
          <w:color w:val="000000"/>
          <w:sz w:val="22"/>
          <w:szCs w:val="22"/>
          <w:lang w:val="hr-HR"/>
        </w:rPr>
        <w:t xml:space="preserve">                             poboljšanja kvaliteta života u lokalnoj zajednici </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eastAsia="Cambria" w:hAnsi="Calibri" w:cs="Cambria"/>
          <w:bCs/>
          <w:color w:val="000000"/>
          <w:sz w:val="22"/>
          <w:szCs w:val="22"/>
          <w:lang w:val="hr-HR"/>
        </w:rPr>
        <w:t>Strateški cilj 4</w:t>
      </w:r>
      <w:r w:rsidRPr="00B1301C">
        <w:rPr>
          <w:rFonts w:ascii="Calibri" w:eastAsia="Cambria" w:hAnsi="Calibri" w:cs="Cambria"/>
          <w:b w:val="0"/>
          <w:color w:val="000000"/>
          <w:sz w:val="22"/>
          <w:szCs w:val="22"/>
          <w:lang w:val="hr-HR"/>
        </w:rPr>
        <w:t>: Stvoren europski imidž općine i institucionalizirana suradnja s dijasporom kao</w:t>
      </w:r>
    </w:p>
    <w:p w:rsidR="00B1301C" w:rsidRPr="00B1301C" w:rsidRDefault="00B1301C" w:rsidP="00B1301C">
      <w:pPr>
        <w:suppressAutoHyphens/>
        <w:jc w:val="both"/>
        <w:rPr>
          <w:rFonts w:ascii="Calibri" w:eastAsia="Cambria" w:hAnsi="Calibri" w:cs="Cambria"/>
          <w:b w:val="0"/>
          <w:color w:val="000000"/>
          <w:sz w:val="22"/>
          <w:szCs w:val="22"/>
          <w:lang w:val="hr-HR"/>
        </w:rPr>
      </w:pPr>
      <w:r w:rsidRPr="00B1301C">
        <w:rPr>
          <w:rFonts w:ascii="Calibri" w:eastAsia="Cambria" w:hAnsi="Calibri" w:cs="Cambria"/>
          <w:b w:val="0"/>
          <w:color w:val="000000"/>
          <w:sz w:val="22"/>
          <w:szCs w:val="22"/>
          <w:lang w:val="hr-HR"/>
        </w:rPr>
        <w:t xml:space="preserve">                             razvojnom komponentom </w:t>
      </w:r>
    </w:p>
    <w:p w:rsidR="00B1301C" w:rsidRPr="00B1301C" w:rsidRDefault="00B1301C" w:rsidP="00B1301C">
      <w:pPr>
        <w:suppressAutoHyphens/>
        <w:jc w:val="both"/>
        <w:rPr>
          <w:rFonts w:ascii="Calibri" w:eastAsia="Cambria" w:hAnsi="Calibri" w:cs="Cambria"/>
          <w:b w:val="0"/>
          <w:color w:val="000000"/>
          <w:sz w:val="22"/>
          <w:szCs w:val="22"/>
          <w:lang w:val="hr-HR"/>
        </w:rPr>
      </w:pPr>
    </w:p>
    <w:p w:rsidR="00B1301C" w:rsidRPr="00B1301C" w:rsidRDefault="00B1301C" w:rsidP="00B1301C">
      <w:pPr>
        <w:suppressAutoHyphens/>
        <w:jc w:val="both"/>
        <w:rPr>
          <w:rFonts w:ascii="Calibri" w:eastAsia="Lucida Sans Unicode" w:hAnsi="Calibri"/>
          <w:color w:val="000000"/>
          <w:sz w:val="22"/>
          <w:szCs w:val="22"/>
          <w:lang w:val="hr-HR"/>
        </w:rPr>
      </w:pPr>
      <w:r w:rsidRPr="00B1301C">
        <w:rPr>
          <w:rFonts w:ascii="Calibri" w:eastAsia="Lucida Sans Unicode" w:hAnsi="Calibri"/>
          <w:color w:val="000000"/>
          <w:sz w:val="22"/>
          <w:szCs w:val="22"/>
          <w:lang w:val="hr-HR"/>
        </w:rPr>
        <w:t>2.3.</w:t>
      </w:r>
      <w:r w:rsidRPr="00B1301C">
        <w:rPr>
          <w:rFonts w:ascii="Calibri" w:eastAsia="Lucida Sans Unicode" w:hAnsi="Calibri"/>
          <w:color w:val="000000"/>
          <w:sz w:val="22"/>
          <w:szCs w:val="22"/>
          <w:lang w:val="hr-HR"/>
        </w:rPr>
        <w:tab/>
        <w:t>Sektorski ciljevi</w:t>
      </w:r>
    </w:p>
    <w:p w:rsidR="00B1301C" w:rsidRPr="00B1301C" w:rsidRDefault="00B1301C" w:rsidP="00B1301C">
      <w:pPr>
        <w:suppressAutoHyphens/>
        <w:jc w:val="left"/>
        <w:rPr>
          <w:rFonts w:ascii="Calibri" w:eastAsia="Lucida Sans Unicode" w:hAnsi="Calibri"/>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 w:val="0"/>
          <w:color w:val="000000"/>
          <w:sz w:val="22"/>
          <w:szCs w:val="22"/>
          <w:lang w:val="hr-HR"/>
        </w:rPr>
        <w:t xml:space="preserve">Strateški prioriteti za razvoj općine su: ekonomski razvoj, društveni razvoj i zaštita životne sredine. U okviru ovih sektora, </w:t>
      </w:r>
      <w:proofErr w:type="spellStart"/>
      <w:r w:rsidRPr="00B1301C">
        <w:rPr>
          <w:rFonts w:ascii="Calibri" w:eastAsia="Lucida Sans Unicode" w:hAnsi="Calibri"/>
          <w:b w:val="0"/>
          <w:color w:val="000000"/>
          <w:sz w:val="22"/>
          <w:szCs w:val="22"/>
          <w:lang w:val="hr-HR"/>
        </w:rPr>
        <w:t>definisani</w:t>
      </w:r>
      <w:proofErr w:type="spellEnd"/>
      <w:r w:rsidRPr="00B1301C">
        <w:rPr>
          <w:rFonts w:ascii="Calibri" w:eastAsia="Lucida Sans Unicode" w:hAnsi="Calibri"/>
          <w:b w:val="0"/>
          <w:color w:val="000000"/>
          <w:sz w:val="22"/>
          <w:szCs w:val="22"/>
          <w:lang w:val="hr-HR"/>
        </w:rPr>
        <w:t xml:space="preserve"> su sljedeći ciljevi:</w:t>
      </w: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lastRenderedPageBreak/>
        <w:t>Ekonomski razvoj</w:t>
      </w:r>
    </w:p>
    <w:p w:rsidR="00B1301C" w:rsidRPr="00B1301C" w:rsidRDefault="00B1301C" w:rsidP="00B1301C">
      <w:pPr>
        <w:suppressAutoHyphens/>
        <w:jc w:val="both"/>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 xml:space="preserve">Sektorski cilj 1: </w:t>
      </w:r>
      <w:r w:rsidRPr="00B1301C">
        <w:rPr>
          <w:rFonts w:ascii="Calibri" w:eastAsia="Lucida Sans Unicode" w:hAnsi="Calibri"/>
          <w:b w:val="0"/>
          <w:color w:val="000000"/>
          <w:sz w:val="22"/>
          <w:szCs w:val="22"/>
          <w:lang w:val="hr-HR"/>
        </w:rPr>
        <w:t xml:space="preserve">Unaprijeđen sektor MSP </w:t>
      </w:r>
      <w:proofErr w:type="spellStart"/>
      <w:r w:rsidRPr="00B1301C">
        <w:rPr>
          <w:rFonts w:ascii="Calibri" w:eastAsia="Lucida Sans Unicode" w:hAnsi="Calibri"/>
          <w:b w:val="0"/>
          <w:color w:val="000000"/>
          <w:sz w:val="22"/>
          <w:szCs w:val="22"/>
          <w:lang w:val="hr-HR"/>
        </w:rPr>
        <w:t>krozprimjenu</w:t>
      </w:r>
      <w:proofErr w:type="spellEnd"/>
      <w:r w:rsidRPr="00B1301C">
        <w:rPr>
          <w:rFonts w:ascii="Calibri" w:eastAsia="Lucida Sans Unicode" w:hAnsi="Calibri"/>
          <w:b w:val="0"/>
          <w:color w:val="000000"/>
          <w:sz w:val="22"/>
          <w:szCs w:val="22"/>
          <w:lang w:val="hr-HR"/>
        </w:rPr>
        <w:t xml:space="preserve"> novih proizvodnih tehnologija i uspostavu sistema standardizacije uz povećanje ukupnog prihoda u sektoru prerađivačke industrije za 30 % do 2018. godine.</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Do 2017. godine kreiran povoljan poslovni ambijent u skladu sa nadležnostima lokalne samouprave kroz </w:t>
      </w:r>
      <w:proofErr w:type="spellStart"/>
      <w:r w:rsidRPr="00B1301C">
        <w:rPr>
          <w:rFonts w:ascii="Calibri" w:eastAsia="Lucida Sans Unicode" w:hAnsi="Calibri"/>
          <w:b w:val="0"/>
          <w:color w:val="000000"/>
          <w:sz w:val="22"/>
          <w:szCs w:val="22"/>
          <w:lang w:val="hr-HR"/>
        </w:rPr>
        <w:t>unaprijeđenje</w:t>
      </w:r>
      <w:proofErr w:type="spellEnd"/>
      <w:r w:rsidRPr="00B1301C">
        <w:rPr>
          <w:rFonts w:ascii="Calibri" w:eastAsia="Lucida Sans Unicode" w:hAnsi="Calibri"/>
          <w:b w:val="0"/>
          <w:color w:val="000000"/>
          <w:sz w:val="22"/>
          <w:szCs w:val="22"/>
          <w:lang w:val="hr-HR"/>
        </w:rPr>
        <w:t xml:space="preserve"> i prilagođavanje administrativnih postupaka.</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Sektorski cilj 3</w:t>
      </w:r>
      <w:r w:rsidRPr="00B1301C">
        <w:rPr>
          <w:rFonts w:ascii="Calibri" w:eastAsia="Lucida Sans Unicode" w:hAnsi="Calibri"/>
          <w:b w:val="0"/>
          <w:color w:val="000000"/>
          <w:sz w:val="22"/>
          <w:szCs w:val="22"/>
          <w:lang w:val="hr-HR"/>
        </w:rPr>
        <w:t>: Do 2018. godine kvalitetno poboljšana poslovna infrastruktura u svrhu povećanja konkurentnosti i stepena realizacije novih investicija s naglaskom na prehrambeni, drvoprerađivački i energetski sektor.</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Sektorski cilj 4</w:t>
      </w:r>
      <w:r w:rsidRPr="00B1301C">
        <w:rPr>
          <w:rFonts w:ascii="Calibri" w:eastAsia="Lucida Sans Unicode" w:hAnsi="Calibri"/>
          <w:b w:val="0"/>
          <w:color w:val="000000"/>
          <w:sz w:val="22"/>
          <w:szCs w:val="22"/>
          <w:lang w:val="hr-HR"/>
        </w:rPr>
        <w:t>: Do 2015. godine kreiran finalni turistički proizvod na bazi kulturno-historijskog naslijeđa i prirodnih potencijala.</w:t>
      </w: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left"/>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t>Društveni razvoj</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color w:val="000000"/>
          <w:sz w:val="22"/>
          <w:szCs w:val="22"/>
          <w:lang w:val="hr-HR"/>
        </w:rPr>
        <w:t>Sektorski cilj 1:</w:t>
      </w:r>
      <w:r w:rsidRPr="00B1301C">
        <w:rPr>
          <w:rFonts w:ascii="Calibri" w:eastAsia="Lucida Sans Unicode" w:hAnsi="Calibri"/>
          <w:b w:val="0"/>
          <w:color w:val="000000"/>
          <w:sz w:val="22"/>
          <w:szCs w:val="22"/>
          <w:lang w:val="hr-HR"/>
        </w:rPr>
        <w:t xml:space="preserve">Smanjenje emigracije stanovnika starosti do 35 godina za 30 % do 2018. godine. </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Do 2018. godine izgrađeni kapaciteti subjekata javnog i nevladinog sektora s ciljem poboljšanja dostupnosti postojećih i izgradnje novih </w:t>
      </w:r>
      <w:proofErr w:type="spellStart"/>
      <w:r w:rsidRPr="00B1301C">
        <w:rPr>
          <w:rFonts w:ascii="Calibri" w:eastAsia="Lucida Sans Unicode" w:hAnsi="Calibri"/>
          <w:b w:val="0"/>
          <w:color w:val="000000"/>
          <w:sz w:val="22"/>
          <w:szCs w:val="22"/>
          <w:lang w:val="hr-HR"/>
        </w:rPr>
        <w:t>novih</w:t>
      </w:r>
      <w:proofErr w:type="spellEnd"/>
      <w:r w:rsidRPr="00B1301C">
        <w:rPr>
          <w:rFonts w:ascii="Calibri" w:eastAsia="Lucida Sans Unicode" w:hAnsi="Calibri"/>
          <w:b w:val="0"/>
          <w:color w:val="000000"/>
          <w:sz w:val="22"/>
          <w:szCs w:val="22"/>
          <w:lang w:val="hr-HR"/>
        </w:rPr>
        <w:t xml:space="preserve"> javnih usluga u okviru zdravstva, obrazovanja i socijalne zaštite.</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3: </w:t>
      </w:r>
      <w:r w:rsidRPr="00B1301C">
        <w:rPr>
          <w:rFonts w:ascii="Calibri" w:eastAsia="Lucida Sans Unicode" w:hAnsi="Calibri"/>
          <w:b w:val="0"/>
          <w:color w:val="000000"/>
          <w:sz w:val="22"/>
          <w:szCs w:val="22"/>
          <w:lang w:val="hr-HR"/>
        </w:rPr>
        <w:t>Do 2018. godine kreirana ponuda kulturnih i sportskih sadržaja i unaprijeđeni infrastrukturni kapaciteti za aktivno korištenje slobodnog vremena.</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bCs/>
          <w:color w:val="000000"/>
          <w:sz w:val="22"/>
          <w:szCs w:val="22"/>
          <w:lang w:val="hr-HR"/>
        </w:rPr>
        <w:t xml:space="preserve">Sektorski cilj 4: </w:t>
      </w:r>
      <w:r w:rsidRPr="00B1301C">
        <w:rPr>
          <w:rFonts w:ascii="Calibri" w:eastAsia="Lucida Sans Unicode" w:hAnsi="Calibri"/>
          <w:b w:val="0"/>
          <w:color w:val="000000"/>
          <w:sz w:val="22"/>
          <w:szCs w:val="22"/>
          <w:lang w:val="hr-HR"/>
        </w:rPr>
        <w:t xml:space="preserve">Do 2018. godine izgrađen i promoviran europski imidž općine Sanski Most kroz lokaliziranje EU i </w:t>
      </w:r>
      <w:proofErr w:type="spellStart"/>
      <w:r w:rsidRPr="00B1301C">
        <w:rPr>
          <w:rFonts w:ascii="Calibri" w:eastAsia="Lucida Sans Unicode" w:hAnsi="Calibri"/>
          <w:b w:val="0"/>
          <w:color w:val="000000"/>
          <w:sz w:val="22"/>
          <w:szCs w:val="22"/>
          <w:lang w:val="hr-HR"/>
        </w:rPr>
        <w:t>insititucionalnusaradnju</w:t>
      </w:r>
      <w:proofErr w:type="spellEnd"/>
      <w:r w:rsidRPr="00B1301C">
        <w:rPr>
          <w:rFonts w:ascii="Calibri" w:eastAsia="Lucida Sans Unicode" w:hAnsi="Calibri"/>
          <w:b w:val="0"/>
          <w:color w:val="000000"/>
          <w:sz w:val="22"/>
          <w:szCs w:val="22"/>
          <w:lang w:val="hr-HR"/>
        </w:rPr>
        <w:t xml:space="preserve"> sa dijasporom.</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left"/>
        <w:rPr>
          <w:rFonts w:ascii="Calibri" w:eastAsia="Lucida Sans Unicode" w:hAnsi="Calibri"/>
          <w:b w:val="0"/>
          <w:color w:val="000000"/>
          <w:sz w:val="22"/>
          <w:szCs w:val="22"/>
          <w:lang w:val="hr-HR"/>
        </w:rPr>
      </w:pPr>
    </w:p>
    <w:p w:rsidR="00B1301C" w:rsidRPr="00B1301C" w:rsidRDefault="00B1301C" w:rsidP="00B1301C">
      <w:pPr>
        <w:suppressAutoHyphens/>
        <w:jc w:val="left"/>
        <w:rPr>
          <w:rFonts w:ascii="Calibri" w:eastAsia="Lucida Sans Unicode" w:hAnsi="Calibri"/>
          <w:i/>
          <w:color w:val="000000"/>
          <w:sz w:val="22"/>
          <w:szCs w:val="22"/>
          <w:u w:val="single"/>
          <w:lang w:val="hr-HR"/>
        </w:rPr>
      </w:pPr>
      <w:r w:rsidRPr="00B1301C">
        <w:rPr>
          <w:rFonts w:ascii="Calibri" w:eastAsia="Lucida Sans Unicode" w:hAnsi="Calibri"/>
          <w:i/>
          <w:color w:val="000000"/>
          <w:sz w:val="22"/>
          <w:szCs w:val="22"/>
          <w:u w:val="single"/>
          <w:lang w:val="hr-HR"/>
        </w:rPr>
        <w:t>Sektor zaštite i unapređenja okoliša</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eastAsia="Lucida Sans Unicode" w:hAnsi="Calibri"/>
          <w:i/>
          <w:color w:val="000000"/>
          <w:sz w:val="22"/>
          <w:szCs w:val="22"/>
          <w:u w:val="single"/>
          <w:lang w:val="hr-HR"/>
        </w:rPr>
      </w:pPr>
      <w:r w:rsidRPr="00B1301C">
        <w:rPr>
          <w:rFonts w:ascii="Calibri" w:eastAsia="Lucida Sans Unicode" w:hAnsi="Calibri"/>
          <w:color w:val="000000"/>
          <w:sz w:val="22"/>
          <w:szCs w:val="22"/>
          <w:lang w:val="hr-HR"/>
        </w:rPr>
        <w:t xml:space="preserve">Sektorski cilj 1: </w:t>
      </w:r>
      <w:r w:rsidRPr="00B1301C">
        <w:rPr>
          <w:rFonts w:ascii="Calibri" w:eastAsia="Lucida Sans Unicode" w:hAnsi="Calibri"/>
          <w:b w:val="0"/>
          <w:color w:val="000000"/>
          <w:sz w:val="22"/>
          <w:szCs w:val="22"/>
          <w:lang w:val="hr-HR"/>
        </w:rPr>
        <w:t xml:space="preserve">Uspostavljen </w:t>
      </w:r>
      <w:proofErr w:type="spellStart"/>
      <w:r w:rsidRPr="00B1301C">
        <w:rPr>
          <w:rFonts w:ascii="Calibri" w:eastAsia="Lucida Sans Unicode" w:hAnsi="Calibri"/>
          <w:b w:val="0"/>
          <w:color w:val="000000"/>
          <w:sz w:val="22"/>
          <w:szCs w:val="22"/>
          <w:lang w:val="hr-HR"/>
        </w:rPr>
        <w:t>kanalizacioni</w:t>
      </w:r>
      <w:proofErr w:type="spellEnd"/>
      <w:r w:rsidRPr="00B1301C">
        <w:rPr>
          <w:rFonts w:ascii="Calibri" w:eastAsia="Lucida Sans Unicode" w:hAnsi="Calibri"/>
          <w:b w:val="0"/>
          <w:color w:val="000000"/>
          <w:sz w:val="22"/>
          <w:szCs w:val="22"/>
          <w:lang w:val="hr-HR"/>
        </w:rPr>
        <w:t xml:space="preserve"> sistem u gradskom području do 2018. godine </w:t>
      </w:r>
    </w:p>
    <w:p w:rsidR="00B1301C" w:rsidRPr="00B1301C" w:rsidRDefault="00B1301C" w:rsidP="00B1301C">
      <w:pPr>
        <w:suppressAutoHyphens/>
        <w:jc w:val="left"/>
        <w:rPr>
          <w:rFonts w:ascii="Calibri" w:eastAsia="Lucida Sans Unicode" w:hAnsi="Calibri"/>
          <w:i/>
          <w:color w:val="000000"/>
          <w:sz w:val="22"/>
          <w:szCs w:val="22"/>
          <w:u w:val="single"/>
          <w:lang w:val="hr-HR"/>
        </w:rPr>
      </w:pPr>
    </w:p>
    <w:p w:rsidR="00B1301C" w:rsidRPr="00B1301C" w:rsidRDefault="00B1301C" w:rsidP="00B1301C">
      <w:pPr>
        <w:suppressAutoHyphens/>
        <w:jc w:val="both"/>
        <w:rPr>
          <w:rFonts w:ascii="Calibri" w:hAnsi="Calibri"/>
          <w:b w:val="0"/>
          <w:sz w:val="22"/>
          <w:szCs w:val="22"/>
          <w:lang w:val="hr-HR"/>
        </w:rPr>
      </w:pPr>
      <w:r w:rsidRPr="00B1301C">
        <w:rPr>
          <w:rFonts w:ascii="Calibri" w:eastAsia="Lucida Sans Unicode" w:hAnsi="Calibri"/>
          <w:color w:val="000000"/>
          <w:sz w:val="22"/>
          <w:szCs w:val="22"/>
          <w:lang w:val="hr-HR"/>
        </w:rPr>
        <w:t>Sektorski cilj 2:</w:t>
      </w:r>
      <w:r w:rsidRPr="00B1301C">
        <w:rPr>
          <w:rFonts w:ascii="Calibri" w:eastAsia="Lucida Sans Unicode" w:hAnsi="Calibri"/>
          <w:b w:val="0"/>
          <w:color w:val="000000"/>
          <w:sz w:val="22"/>
          <w:szCs w:val="22"/>
          <w:lang w:val="hr-HR"/>
        </w:rPr>
        <w:t xml:space="preserve"> Proširenje vodovodne mreže na području općine / do 90 % pokrivenosti Općine / do 2018. godine</w:t>
      </w:r>
    </w:p>
    <w:p w:rsidR="00B1301C" w:rsidRPr="00B1301C" w:rsidRDefault="00B1301C" w:rsidP="00B1301C">
      <w:pPr>
        <w:suppressAutoHyphens/>
        <w:jc w:val="both"/>
        <w:rPr>
          <w:rFonts w:ascii="Calibri" w:hAnsi="Calibri"/>
          <w:b w:val="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Sektorski cilj 3:</w:t>
      </w:r>
      <w:r w:rsidRPr="00B1301C">
        <w:rPr>
          <w:rFonts w:ascii="Calibri" w:eastAsia="Lucida Sans Unicode" w:hAnsi="Calibri"/>
          <w:b w:val="0"/>
          <w:color w:val="000000"/>
          <w:sz w:val="22"/>
          <w:szCs w:val="22"/>
          <w:lang w:val="hr-HR"/>
        </w:rPr>
        <w:t xml:space="preserve"> Do 2018. godine osnaženi ljudski i tehnički kapaciteti JKP "Vodovod i kanalizacija" d.o.o. Sanski Most</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4: </w:t>
      </w:r>
      <w:r w:rsidRPr="00B1301C">
        <w:rPr>
          <w:rFonts w:ascii="Calibri" w:eastAsia="Lucida Sans Unicode" w:hAnsi="Calibri"/>
          <w:b w:val="0"/>
          <w:color w:val="000000"/>
          <w:sz w:val="22"/>
          <w:szCs w:val="22"/>
          <w:lang w:val="hr-HR"/>
        </w:rPr>
        <w:t xml:space="preserve">Do 2016. godine izgrađena javna komunalna infrastruktura za selektivno prikupljanje otpada i otkup sekundarnih sirovina. </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 xml:space="preserve">Sektorski cilj 5: </w:t>
      </w:r>
      <w:r w:rsidRPr="00B1301C">
        <w:rPr>
          <w:rFonts w:ascii="Calibri" w:eastAsia="Lucida Sans Unicode" w:hAnsi="Calibri"/>
          <w:b w:val="0"/>
          <w:color w:val="000000"/>
          <w:sz w:val="22"/>
          <w:szCs w:val="22"/>
          <w:lang w:val="hr-HR"/>
        </w:rPr>
        <w:t>Do 2018. godine osnaženi ljudski i tehnički kapaciteti JKP "Sana" d.o.o. Sanski Most</w:t>
      </w:r>
    </w:p>
    <w:p w:rsidR="00B1301C" w:rsidRPr="00B1301C" w:rsidRDefault="00B1301C" w:rsidP="00B1301C">
      <w:pPr>
        <w:suppressAutoHyphens/>
        <w:jc w:val="both"/>
        <w:rPr>
          <w:rFonts w:ascii="Calibri" w:eastAsia="Lucida Sans Unicode" w:hAnsi="Calibri"/>
          <w:b w:val="0"/>
          <w:color w:val="000000"/>
          <w:sz w:val="22"/>
          <w:szCs w:val="22"/>
          <w:lang w:val="hr-HR"/>
        </w:rPr>
      </w:pPr>
    </w:p>
    <w:p w:rsidR="00B1301C" w:rsidRPr="00B1301C" w:rsidRDefault="00B1301C" w:rsidP="00B1301C">
      <w:pPr>
        <w:suppressAutoHyphens/>
        <w:jc w:val="both"/>
        <w:rPr>
          <w:rFonts w:ascii="Calibri" w:eastAsia="Lucida Sans Unicode" w:hAnsi="Calibri"/>
          <w:bCs/>
          <w:color w:val="000000"/>
          <w:sz w:val="22"/>
          <w:szCs w:val="22"/>
          <w:lang w:val="hr-HR"/>
        </w:rPr>
      </w:pPr>
      <w:r w:rsidRPr="00B1301C">
        <w:rPr>
          <w:rFonts w:ascii="Calibri" w:eastAsia="Lucida Sans Unicode" w:hAnsi="Calibri"/>
          <w:bCs/>
          <w:color w:val="000000"/>
          <w:sz w:val="22"/>
          <w:szCs w:val="22"/>
          <w:lang w:val="hr-HR"/>
        </w:rPr>
        <w:t xml:space="preserve">Sektorski cilj 6: </w:t>
      </w:r>
      <w:r w:rsidRPr="00B1301C">
        <w:rPr>
          <w:rFonts w:ascii="Calibri" w:eastAsia="Lucida Sans Unicode" w:hAnsi="Calibri"/>
          <w:b w:val="0"/>
          <w:color w:val="000000"/>
          <w:sz w:val="22"/>
          <w:szCs w:val="22"/>
          <w:lang w:val="hr-HR"/>
        </w:rPr>
        <w:t xml:space="preserve">Do 2018. godine uspostavljen sistem energetske učinkovitosti objekata javnih ustanova u </w:t>
      </w:r>
      <w:proofErr w:type="spellStart"/>
      <w:r w:rsidRPr="00B1301C">
        <w:rPr>
          <w:rFonts w:ascii="Calibri" w:eastAsia="Lucida Sans Unicode" w:hAnsi="Calibri"/>
          <w:b w:val="0"/>
          <w:color w:val="000000"/>
          <w:sz w:val="22"/>
          <w:szCs w:val="22"/>
          <w:lang w:val="hr-HR"/>
        </w:rPr>
        <w:t>preduzeća</w:t>
      </w:r>
      <w:proofErr w:type="spellEnd"/>
      <w:r w:rsidRPr="00B1301C">
        <w:rPr>
          <w:rFonts w:ascii="Calibri" w:eastAsia="Lucida Sans Unicode" w:hAnsi="Calibri"/>
          <w:b w:val="0"/>
          <w:color w:val="000000"/>
          <w:sz w:val="22"/>
          <w:szCs w:val="22"/>
          <w:lang w:val="hr-HR"/>
        </w:rPr>
        <w:t xml:space="preserve"> uz smanjenje trenutnih troškova za 20 %. </w:t>
      </w:r>
    </w:p>
    <w:p w:rsidR="00B1301C" w:rsidRPr="00B1301C" w:rsidRDefault="00B1301C" w:rsidP="00B1301C">
      <w:pPr>
        <w:suppressAutoHyphens/>
        <w:jc w:val="both"/>
        <w:rPr>
          <w:rFonts w:ascii="Calibri" w:eastAsia="Lucida Sans Unicode" w:hAnsi="Calibri"/>
          <w:bCs/>
          <w:color w:val="000000"/>
          <w:sz w:val="22"/>
          <w:szCs w:val="22"/>
          <w:lang w:val="hr-HR"/>
        </w:rPr>
      </w:pPr>
    </w:p>
    <w:p w:rsidR="00B1301C" w:rsidRPr="00B1301C" w:rsidRDefault="00B1301C" w:rsidP="00B1301C">
      <w:pPr>
        <w:suppressAutoHyphens/>
        <w:jc w:val="both"/>
        <w:rPr>
          <w:rFonts w:ascii="Calibri" w:eastAsia="Lucida Sans Unicode" w:hAnsi="Calibri"/>
          <w:b w:val="0"/>
          <w:color w:val="000000"/>
          <w:sz w:val="22"/>
          <w:szCs w:val="22"/>
          <w:lang w:val="hr-HR"/>
        </w:rPr>
      </w:pPr>
      <w:r w:rsidRPr="00B1301C">
        <w:rPr>
          <w:rFonts w:ascii="Calibri" w:eastAsia="Lucida Sans Unicode" w:hAnsi="Calibri"/>
          <w:bCs/>
          <w:color w:val="000000"/>
          <w:sz w:val="22"/>
          <w:szCs w:val="22"/>
          <w:lang w:val="hr-HR"/>
        </w:rPr>
        <w:t xml:space="preserve">Sektorski cilj 7: </w:t>
      </w:r>
      <w:r w:rsidRPr="00B1301C">
        <w:rPr>
          <w:rFonts w:ascii="Calibri" w:eastAsia="Lucida Sans Unicode" w:hAnsi="Calibri"/>
          <w:b w:val="0"/>
          <w:color w:val="000000"/>
          <w:sz w:val="22"/>
          <w:szCs w:val="22"/>
          <w:lang w:val="hr-HR"/>
        </w:rPr>
        <w:t>Do 2018. godine unaprijeđen sistem upravljanja vodama i zemljištem kao resursima.</w:t>
      </w:r>
    </w:p>
    <w:p w:rsidR="00B1301C" w:rsidRPr="00ED7347" w:rsidRDefault="00B1301C" w:rsidP="00ED7347">
      <w:pPr>
        <w:suppressAutoHyphens/>
        <w:jc w:val="both"/>
        <w:rPr>
          <w:rFonts w:ascii="Calibri" w:hAnsi="Calibri"/>
          <w:b w:val="0"/>
          <w:color w:val="000000"/>
          <w:sz w:val="22"/>
          <w:szCs w:val="22"/>
          <w:lang w:val="hr-HR"/>
        </w:rPr>
      </w:pPr>
    </w:p>
    <w:p w:rsidR="00152F1C" w:rsidRDefault="00152F1C" w:rsidP="003814E3">
      <w:pPr>
        <w:jc w:val="both"/>
        <w:rPr>
          <w:rFonts w:asciiTheme="minorHAnsi" w:hAnsiTheme="minorHAnsi"/>
          <w:b w:val="0"/>
          <w:color w:val="000000"/>
          <w:sz w:val="22"/>
          <w:szCs w:val="22"/>
          <w:lang w:val="hr-HR"/>
        </w:rPr>
      </w:pPr>
    </w:p>
    <w:p w:rsidR="0085733E" w:rsidRPr="00DA394C" w:rsidRDefault="0085733E" w:rsidP="003814E3">
      <w:pPr>
        <w:jc w:val="both"/>
        <w:rPr>
          <w:rFonts w:asciiTheme="minorHAnsi" w:hAnsiTheme="minorHAnsi"/>
          <w:b w:val="0"/>
          <w:color w:val="000000"/>
          <w:sz w:val="22"/>
          <w:szCs w:val="22"/>
          <w:lang w:val="hr-HR"/>
        </w:rPr>
      </w:pPr>
    </w:p>
    <w:p w:rsidR="00E3174F" w:rsidRPr="00E3174F" w:rsidRDefault="00E3174F" w:rsidP="00E3174F">
      <w:pPr>
        <w:suppressAutoHyphens/>
        <w:jc w:val="left"/>
        <w:rPr>
          <w:rFonts w:ascii="Calibri" w:hAnsi="Calibri"/>
          <w:sz w:val="22"/>
          <w:szCs w:val="22"/>
          <w:lang w:val="hr-HR"/>
        </w:rPr>
      </w:pPr>
      <w:r w:rsidRPr="00E3174F">
        <w:rPr>
          <w:rFonts w:ascii="Calibri" w:hAnsi="Calibri"/>
          <w:sz w:val="22"/>
          <w:szCs w:val="22"/>
          <w:lang w:val="hr-HR"/>
        </w:rPr>
        <w:lastRenderedPageBreak/>
        <w:t>2. 4.</w:t>
      </w:r>
      <w:r w:rsidRPr="00E3174F">
        <w:rPr>
          <w:rFonts w:ascii="Calibri" w:hAnsi="Calibri"/>
          <w:sz w:val="22"/>
          <w:szCs w:val="22"/>
          <w:lang w:val="hr-HR"/>
        </w:rPr>
        <w:tab/>
        <w:t xml:space="preserve">Ključni planirani prioriteti i fokusi za </w:t>
      </w:r>
      <w:proofErr w:type="spellStart"/>
      <w:r w:rsidRPr="00E3174F">
        <w:rPr>
          <w:rFonts w:ascii="Calibri" w:hAnsi="Calibri"/>
          <w:sz w:val="22"/>
          <w:szCs w:val="22"/>
          <w:lang w:val="hr-HR"/>
        </w:rPr>
        <w:t>posmatrani</w:t>
      </w:r>
      <w:proofErr w:type="spellEnd"/>
      <w:r w:rsidRPr="00E3174F">
        <w:rPr>
          <w:rFonts w:ascii="Calibri" w:hAnsi="Calibri"/>
          <w:sz w:val="22"/>
          <w:szCs w:val="22"/>
          <w:lang w:val="hr-HR"/>
        </w:rPr>
        <w:t xml:space="preserve"> god</w:t>
      </w:r>
      <w:r w:rsidRPr="00E3174F">
        <w:rPr>
          <w:rFonts w:ascii="Calibri" w:hAnsi="Calibri"/>
          <w:sz w:val="22"/>
          <w:szCs w:val="22"/>
          <w:lang w:val="bs-Latn-BA"/>
        </w:rPr>
        <w:t>išnji period (</w:t>
      </w:r>
      <w:r w:rsidRPr="00E3174F">
        <w:rPr>
          <w:rFonts w:ascii="Calibri" w:hAnsi="Calibri"/>
          <w:sz w:val="22"/>
          <w:szCs w:val="22"/>
          <w:lang w:val="hr-HR"/>
        </w:rPr>
        <w:t>201</w:t>
      </w:r>
      <w:r w:rsidR="00C6632F">
        <w:rPr>
          <w:rFonts w:ascii="Calibri" w:hAnsi="Calibri"/>
          <w:color w:val="000000"/>
          <w:sz w:val="22"/>
          <w:szCs w:val="22"/>
          <w:lang w:val="hr-HR"/>
        </w:rPr>
        <w:t>8</w:t>
      </w:r>
      <w:r w:rsidRPr="00E3174F">
        <w:rPr>
          <w:rFonts w:ascii="Calibri" w:hAnsi="Calibri"/>
          <w:sz w:val="22"/>
          <w:szCs w:val="22"/>
          <w:lang w:val="hr-HR"/>
        </w:rPr>
        <w:t>. godina)</w:t>
      </w:r>
    </w:p>
    <w:p w:rsidR="00E3174F" w:rsidRPr="00E3174F" w:rsidRDefault="00E3174F" w:rsidP="00E3174F">
      <w:pPr>
        <w:suppressAutoHyphens/>
        <w:jc w:val="left"/>
        <w:rPr>
          <w:rFonts w:ascii="Calibri" w:hAnsi="Calibri"/>
          <w:sz w:val="22"/>
          <w:szCs w:val="22"/>
          <w:lang w:val="hr-HR"/>
        </w:rPr>
      </w:pPr>
    </w:p>
    <w:p w:rsidR="00E3174F" w:rsidRPr="00E3174F" w:rsidRDefault="00E3174F" w:rsidP="00E3174F">
      <w:pPr>
        <w:suppressAutoHyphens/>
        <w:jc w:val="left"/>
        <w:rPr>
          <w:rFonts w:ascii="Calibri" w:hAnsi="Calibri"/>
          <w:b w:val="0"/>
          <w:iCs/>
          <w:sz w:val="22"/>
          <w:szCs w:val="22"/>
          <w:lang w:val="bs-Latn-BA"/>
        </w:rPr>
      </w:pPr>
      <w:r w:rsidRPr="00E3174F">
        <w:rPr>
          <w:rFonts w:ascii="Calibri" w:hAnsi="Calibri"/>
          <w:sz w:val="22"/>
          <w:szCs w:val="22"/>
          <w:lang w:val="hr-HR"/>
        </w:rPr>
        <w:t>Ključni prioriteti ekonomskog sektora</w:t>
      </w:r>
    </w:p>
    <w:p w:rsidR="00E3174F" w:rsidRPr="00E3174F" w:rsidRDefault="00E3174F" w:rsidP="00E3174F">
      <w:pPr>
        <w:suppressAutoHyphens/>
        <w:jc w:val="both"/>
        <w:rPr>
          <w:rFonts w:ascii="Calibri" w:hAnsi="Calibri"/>
          <w:b w:val="0"/>
          <w:iCs/>
          <w:sz w:val="22"/>
          <w:szCs w:val="22"/>
          <w:lang w:val="bs-Latn-BA"/>
        </w:rPr>
      </w:pPr>
    </w:p>
    <w:p w:rsidR="00E3174F" w:rsidRPr="00E3174F" w:rsidRDefault="00E3174F" w:rsidP="00E3174F">
      <w:pPr>
        <w:suppressAutoHyphens/>
        <w:jc w:val="both"/>
        <w:rPr>
          <w:rFonts w:ascii="Calibri" w:hAnsi="Calibri"/>
          <w:b w:val="0"/>
          <w:iCs/>
          <w:sz w:val="22"/>
          <w:szCs w:val="22"/>
          <w:lang w:val="bs-Latn-BA"/>
        </w:rPr>
      </w:pPr>
      <w:r w:rsidRPr="00E3174F">
        <w:rPr>
          <w:rFonts w:ascii="Calibri" w:hAnsi="Calibri"/>
          <w:b w:val="0"/>
          <w:iCs/>
          <w:sz w:val="22"/>
          <w:szCs w:val="22"/>
          <w:lang w:val="bs-Latn-BA"/>
        </w:rPr>
        <w:t>U skladu sa definisanim sektorskim ciljevima, ključni prioriteti</w:t>
      </w:r>
      <w:r w:rsidR="00C6632F">
        <w:rPr>
          <w:rFonts w:ascii="Calibri" w:hAnsi="Calibri"/>
          <w:b w:val="0"/>
          <w:iCs/>
          <w:sz w:val="22"/>
          <w:szCs w:val="22"/>
          <w:lang w:val="bs-Latn-BA"/>
        </w:rPr>
        <w:t xml:space="preserve"> </w:t>
      </w:r>
      <w:r w:rsidRPr="00E3174F">
        <w:rPr>
          <w:rFonts w:ascii="Calibri" w:hAnsi="Calibri"/>
          <w:b w:val="0"/>
          <w:iCs/>
          <w:sz w:val="22"/>
          <w:szCs w:val="22"/>
          <w:lang w:val="bs-Latn-BA"/>
        </w:rPr>
        <w:t>ekonomskog</w:t>
      </w:r>
      <w:r w:rsidR="00C6632F">
        <w:rPr>
          <w:rFonts w:ascii="Calibri" w:hAnsi="Calibri"/>
          <w:b w:val="0"/>
          <w:iCs/>
          <w:sz w:val="22"/>
          <w:szCs w:val="22"/>
          <w:lang w:val="bs-Latn-BA"/>
        </w:rPr>
        <w:t xml:space="preserve"> </w:t>
      </w:r>
      <w:r w:rsidRPr="00E3174F">
        <w:rPr>
          <w:rFonts w:ascii="Calibri" w:hAnsi="Calibri"/>
          <w:b w:val="0"/>
          <w:iCs/>
          <w:sz w:val="22"/>
          <w:szCs w:val="22"/>
          <w:lang w:val="bs-Latn-BA"/>
        </w:rPr>
        <w:t>sektora za 201</w:t>
      </w:r>
      <w:r w:rsidR="00C6632F">
        <w:rPr>
          <w:rFonts w:ascii="Calibri" w:hAnsi="Calibri"/>
          <w:b w:val="0"/>
          <w:iCs/>
          <w:color w:val="000000"/>
          <w:sz w:val="22"/>
          <w:szCs w:val="22"/>
          <w:lang w:val="bs-Latn-BA"/>
        </w:rPr>
        <w:t>8</w:t>
      </w:r>
      <w:r w:rsidRPr="00E3174F">
        <w:rPr>
          <w:rFonts w:ascii="Calibri" w:hAnsi="Calibri"/>
          <w:b w:val="0"/>
          <w:iCs/>
          <w:sz w:val="22"/>
          <w:szCs w:val="22"/>
          <w:lang w:val="bs-Latn-BA"/>
        </w:rPr>
        <w:t>. godinu su: unaprijeđenje poslovne infrastrukture u Industrijskoj zoni “Šejkovača”, kao i kreiranje financijskih povoljnosti  i administrativne ažurnosti uprave naspram potencijalnih investi</w:t>
      </w:r>
      <w:r w:rsidR="007A124D">
        <w:rPr>
          <w:rFonts w:ascii="Calibri" w:hAnsi="Calibri"/>
          <w:b w:val="0"/>
          <w:iCs/>
          <w:sz w:val="22"/>
          <w:szCs w:val="22"/>
          <w:lang w:val="bs-Latn-BA"/>
        </w:rPr>
        <w:t>tora, te zajedničko kreiranje i sprovođenje programa stručne dokvalifikacije u svrhu povećanja stope zaposlenosti među omladinskom populacijom</w:t>
      </w:r>
      <w:r w:rsidRPr="00E3174F">
        <w:rPr>
          <w:rFonts w:ascii="Calibri" w:hAnsi="Calibri"/>
          <w:b w:val="0"/>
          <w:i/>
          <w:iCs/>
          <w:color w:val="002060"/>
          <w:sz w:val="22"/>
          <w:szCs w:val="22"/>
          <w:lang w:val="bs-Latn-BA"/>
        </w:rPr>
        <w:t xml:space="preserve">. </w:t>
      </w:r>
      <w:r w:rsidRPr="00E3174F">
        <w:rPr>
          <w:rFonts w:ascii="Calibri" w:hAnsi="Calibri"/>
          <w:b w:val="0"/>
          <w:iCs/>
          <w:sz w:val="22"/>
          <w:szCs w:val="22"/>
          <w:lang w:val="bs-Latn-BA"/>
        </w:rPr>
        <w:t>Fokusiranjem na stvaranje poslovnog ambijenta za ulaganje i poboljšanja postojeće infrastrukture</w:t>
      </w:r>
      <w:r w:rsidRPr="00E3174F">
        <w:rPr>
          <w:rFonts w:ascii="Calibri" w:hAnsi="Calibri"/>
          <w:b w:val="0"/>
          <w:iCs/>
          <w:color w:val="000000"/>
          <w:sz w:val="22"/>
          <w:szCs w:val="22"/>
          <w:lang w:val="bs-Latn-BA"/>
        </w:rPr>
        <w:t xml:space="preserve"> – kapaciteta, </w:t>
      </w:r>
      <w:r w:rsidRPr="00E3174F">
        <w:rPr>
          <w:rFonts w:ascii="Calibri" w:hAnsi="Calibri"/>
          <w:b w:val="0"/>
          <w:iCs/>
          <w:sz w:val="22"/>
          <w:szCs w:val="22"/>
          <w:lang w:val="bs-Latn-BA"/>
        </w:rPr>
        <w:t>općina Sanski Most bi unaprijedila povoljnije poslovno okruženje za ulaganja i privređivanje, što doprinosi realizaciji sektorskih ciljeva 1, 2 i 3.</w:t>
      </w:r>
      <w:r w:rsidR="007A124D">
        <w:rPr>
          <w:rFonts w:ascii="Calibri" w:hAnsi="Calibri"/>
          <w:b w:val="0"/>
          <w:iCs/>
          <w:sz w:val="22"/>
          <w:szCs w:val="22"/>
          <w:lang w:val="bs-Latn-BA"/>
        </w:rPr>
        <w:t xml:space="preserve"> Nastavkom uspješne realizacije projekata stručne dokvalifikacije stvara se realna osnova za sistemski pristup rješavanju problema radne snage na način da se u narednom periodu očekuje unaprijeđenje kapaciteta Mješovite srednje škole za podršku privrednicima u samostalnoj izradi i sprovođenju nastavnih planova ove vrste.</w:t>
      </w:r>
    </w:p>
    <w:p w:rsidR="00E3174F" w:rsidRPr="00E3174F" w:rsidRDefault="00E3174F" w:rsidP="00E3174F">
      <w:pPr>
        <w:suppressAutoHyphens/>
        <w:jc w:val="both"/>
        <w:rPr>
          <w:rFonts w:ascii="Calibri" w:hAnsi="Calibri"/>
          <w:b w:val="0"/>
          <w:iCs/>
          <w:sz w:val="22"/>
          <w:szCs w:val="22"/>
          <w:lang w:val="bs-Latn-BA"/>
        </w:rPr>
      </w:pPr>
    </w:p>
    <w:p w:rsidR="00E3174F" w:rsidRPr="00E3174F" w:rsidRDefault="00E3174F" w:rsidP="00E3174F">
      <w:pPr>
        <w:suppressAutoHyphens/>
        <w:jc w:val="left"/>
        <w:rPr>
          <w:rFonts w:ascii="Calibri" w:hAnsi="Calibri"/>
          <w:b w:val="0"/>
          <w:sz w:val="22"/>
          <w:szCs w:val="22"/>
          <w:lang w:val="hr-HR"/>
        </w:rPr>
      </w:pPr>
      <w:r w:rsidRPr="00E3174F">
        <w:rPr>
          <w:rFonts w:ascii="Calibri" w:hAnsi="Calibri"/>
          <w:sz w:val="22"/>
          <w:szCs w:val="22"/>
          <w:lang w:val="hr-HR"/>
        </w:rPr>
        <w:t>Ključni prioriteti društvenog sektora</w:t>
      </w:r>
    </w:p>
    <w:p w:rsidR="00E3174F" w:rsidRPr="00E3174F" w:rsidRDefault="00E3174F" w:rsidP="00E3174F">
      <w:pPr>
        <w:suppressAutoHyphens/>
        <w:jc w:val="both"/>
        <w:rPr>
          <w:rFonts w:ascii="Calibri" w:hAnsi="Calibri"/>
          <w:b w:val="0"/>
          <w:sz w:val="22"/>
          <w:szCs w:val="22"/>
          <w:lang w:val="hr-HR"/>
        </w:rPr>
      </w:pPr>
    </w:p>
    <w:p w:rsidR="00E3174F" w:rsidRPr="00E3174F" w:rsidRDefault="006C204A" w:rsidP="00E3174F">
      <w:pPr>
        <w:suppressAutoHyphens/>
        <w:jc w:val="both"/>
        <w:rPr>
          <w:rFonts w:ascii="Calibri" w:hAnsi="Calibri"/>
          <w:sz w:val="22"/>
          <w:szCs w:val="22"/>
          <w:lang w:val="hr-HR"/>
        </w:rPr>
      </w:pPr>
      <w:r>
        <w:rPr>
          <w:rFonts w:ascii="Calibri" w:hAnsi="Calibri"/>
          <w:b w:val="0"/>
          <w:sz w:val="22"/>
          <w:szCs w:val="22"/>
          <w:lang w:val="hr-HR"/>
        </w:rPr>
        <w:t>U društvenom sektoru za 2018</w:t>
      </w:r>
      <w:r w:rsidR="00E3174F" w:rsidRPr="00E3174F">
        <w:rPr>
          <w:rFonts w:ascii="Calibri" w:hAnsi="Calibri"/>
          <w:b w:val="0"/>
          <w:sz w:val="22"/>
          <w:szCs w:val="22"/>
          <w:lang w:val="hr-HR"/>
        </w:rPr>
        <w:t>. godinu</w:t>
      </w:r>
      <w:r w:rsidR="00E3174F" w:rsidRPr="00E3174F">
        <w:rPr>
          <w:rFonts w:ascii="Calibri" w:hAnsi="Calibri"/>
          <w:b w:val="0"/>
          <w:iCs/>
          <w:sz w:val="22"/>
          <w:szCs w:val="22"/>
          <w:lang w:val="bs-Latn-BA"/>
        </w:rPr>
        <w:t>ključni prioriteti su</w:t>
      </w:r>
      <w:r w:rsidR="00E3174F" w:rsidRPr="00E3174F">
        <w:rPr>
          <w:rFonts w:ascii="Calibri" w:hAnsi="Calibri"/>
          <w:b w:val="0"/>
          <w:iCs/>
          <w:sz w:val="22"/>
          <w:szCs w:val="22"/>
          <w:lang w:val="hr-HR"/>
        </w:rPr>
        <w:t xml:space="preserve"> aktivnosti koje se odnose na zapošljavanje a samim tim i zaustavljanje </w:t>
      </w:r>
      <w:proofErr w:type="spellStart"/>
      <w:r w:rsidR="00E3174F" w:rsidRPr="00E3174F">
        <w:rPr>
          <w:rFonts w:ascii="Calibri" w:hAnsi="Calibri"/>
          <w:b w:val="0"/>
          <w:iCs/>
          <w:sz w:val="22"/>
          <w:szCs w:val="22"/>
          <w:lang w:val="hr-HR"/>
        </w:rPr>
        <w:t>nekontrolisane</w:t>
      </w:r>
      <w:proofErr w:type="spellEnd"/>
      <w:r w:rsidR="00E3174F" w:rsidRPr="00E3174F">
        <w:rPr>
          <w:rFonts w:ascii="Calibri" w:hAnsi="Calibri"/>
          <w:b w:val="0"/>
          <w:iCs/>
          <w:sz w:val="22"/>
          <w:szCs w:val="22"/>
          <w:lang w:val="hr-HR"/>
        </w:rPr>
        <w:t xml:space="preserve"> migracije lokalnog stanovništva dobi do 35 godina, a što doprinosi realizaciji sektorskog cilja 1. </w:t>
      </w:r>
      <w:r w:rsidR="006D71CB">
        <w:rPr>
          <w:rFonts w:ascii="Calibri" w:hAnsi="Calibri"/>
          <w:b w:val="0"/>
          <w:iCs/>
          <w:sz w:val="22"/>
          <w:szCs w:val="22"/>
          <w:lang w:val="hr-HR"/>
        </w:rPr>
        <w:t xml:space="preserve">Pored navedenog, poseban prioritet predstavlja i jačanje kapaciteta organa Mjesnih zajednica kako bi iste postale nosilac ruralnog razvoja na području općine Sanski Most, a paralelno s ovim procesom, planirano je i </w:t>
      </w:r>
      <w:proofErr w:type="spellStart"/>
      <w:r w:rsidR="006D71CB">
        <w:rPr>
          <w:rFonts w:ascii="Calibri" w:hAnsi="Calibri"/>
          <w:b w:val="0"/>
          <w:iCs/>
          <w:sz w:val="22"/>
          <w:szCs w:val="22"/>
          <w:lang w:val="hr-HR"/>
        </w:rPr>
        <w:t>unapr</w:t>
      </w:r>
      <w:r w:rsidR="00E83019">
        <w:rPr>
          <w:rFonts w:ascii="Calibri" w:hAnsi="Calibri"/>
          <w:b w:val="0"/>
          <w:iCs/>
          <w:sz w:val="22"/>
          <w:szCs w:val="22"/>
          <w:lang w:val="hr-HR"/>
        </w:rPr>
        <w:t>i</w:t>
      </w:r>
      <w:r w:rsidR="006D71CB">
        <w:rPr>
          <w:rFonts w:ascii="Calibri" w:hAnsi="Calibri"/>
          <w:b w:val="0"/>
          <w:iCs/>
          <w:sz w:val="22"/>
          <w:szCs w:val="22"/>
          <w:lang w:val="hr-HR"/>
        </w:rPr>
        <w:t>jeđenje</w:t>
      </w:r>
      <w:proofErr w:type="spellEnd"/>
      <w:r w:rsidR="006D71CB">
        <w:rPr>
          <w:rFonts w:ascii="Calibri" w:hAnsi="Calibri"/>
          <w:b w:val="0"/>
          <w:iCs/>
          <w:sz w:val="22"/>
          <w:szCs w:val="22"/>
          <w:lang w:val="hr-HR"/>
        </w:rPr>
        <w:t xml:space="preserve"> kapaciteta NVO sektora s ciljem povećanja obima samostalne pripreme i realizacije razvojnih projekata.</w:t>
      </w:r>
      <w:r w:rsidR="00E83019">
        <w:rPr>
          <w:rFonts w:ascii="Calibri" w:hAnsi="Calibri"/>
          <w:b w:val="0"/>
          <w:iCs/>
          <w:sz w:val="22"/>
          <w:szCs w:val="22"/>
          <w:lang w:val="hr-HR"/>
        </w:rPr>
        <w:t xml:space="preserve"> U skladu sa navedenim, pored programa stručne dokvalifikacije koji su vezani za oba sektora, značajni rezultati su postignuti u </w:t>
      </w:r>
      <w:proofErr w:type="spellStart"/>
      <w:r w:rsidR="00E83019">
        <w:rPr>
          <w:rFonts w:ascii="Calibri" w:hAnsi="Calibri"/>
          <w:b w:val="0"/>
          <w:iCs/>
          <w:sz w:val="22"/>
          <w:szCs w:val="22"/>
          <w:lang w:val="hr-HR"/>
        </w:rPr>
        <w:t>saradnji</w:t>
      </w:r>
      <w:proofErr w:type="spellEnd"/>
      <w:r w:rsidR="00E83019">
        <w:rPr>
          <w:rFonts w:ascii="Calibri" w:hAnsi="Calibri"/>
          <w:b w:val="0"/>
          <w:iCs/>
          <w:sz w:val="22"/>
          <w:szCs w:val="22"/>
          <w:lang w:val="hr-HR"/>
        </w:rPr>
        <w:t xml:space="preserve"> sa organima MZ i NVO sektorom</w:t>
      </w:r>
      <w:r w:rsidR="00A63EE7">
        <w:rPr>
          <w:rFonts w:ascii="Calibri" w:hAnsi="Calibri"/>
          <w:b w:val="0"/>
          <w:iCs/>
          <w:sz w:val="22"/>
          <w:szCs w:val="22"/>
          <w:lang w:val="hr-HR"/>
        </w:rPr>
        <w:t xml:space="preserve"> najviše kroz unaprjeđenje njihovih kapaciteta za samostalnu pripremu i realizaciju projekata, odnosno u njihovoj pripremi za projektno poslovanje. Pored privlačenja dodatnih </w:t>
      </w:r>
      <w:proofErr w:type="spellStart"/>
      <w:r w:rsidR="00A63EE7">
        <w:rPr>
          <w:rFonts w:ascii="Calibri" w:hAnsi="Calibri"/>
          <w:b w:val="0"/>
          <w:iCs/>
          <w:sz w:val="22"/>
          <w:szCs w:val="22"/>
          <w:lang w:val="hr-HR"/>
        </w:rPr>
        <w:t>finansijskih</w:t>
      </w:r>
      <w:proofErr w:type="spellEnd"/>
      <w:r w:rsidR="00A63EE7">
        <w:rPr>
          <w:rFonts w:ascii="Calibri" w:hAnsi="Calibri"/>
          <w:b w:val="0"/>
          <w:iCs/>
          <w:sz w:val="22"/>
          <w:szCs w:val="22"/>
          <w:lang w:val="hr-HR"/>
        </w:rPr>
        <w:t xml:space="preserve"> sredstava, ovaj pristup doprinosi i dodatnom </w:t>
      </w:r>
      <w:proofErr w:type="spellStart"/>
      <w:r w:rsidR="00A63EE7">
        <w:rPr>
          <w:rFonts w:ascii="Calibri" w:hAnsi="Calibri"/>
          <w:b w:val="0"/>
          <w:iCs/>
          <w:sz w:val="22"/>
          <w:szCs w:val="22"/>
          <w:lang w:val="hr-HR"/>
        </w:rPr>
        <w:t>unaprijeđenju</w:t>
      </w:r>
      <w:proofErr w:type="spellEnd"/>
      <w:r w:rsidR="00A63EE7">
        <w:rPr>
          <w:rFonts w:ascii="Calibri" w:hAnsi="Calibri"/>
          <w:b w:val="0"/>
          <w:iCs/>
          <w:sz w:val="22"/>
          <w:szCs w:val="22"/>
          <w:lang w:val="hr-HR"/>
        </w:rPr>
        <w:t xml:space="preserve"> socijalne uključenosti i participiranja u aktivnostima direktno vezanim za svakodnevni život u lokalnoj zajednici.</w:t>
      </w:r>
      <w:r>
        <w:rPr>
          <w:rFonts w:ascii="Calibri" w:hAnsi="Calibri"/>
          <w:b w:val="0"/>
          <w:iCs/>
          <w:sz w:val="22"/>
          <w:szCs w:val="22"/>
          <w:lang w:val="hr-HR"/>
        </w:rPr>
        <w:t xml:space="preserve"> Vezano za prioritete iz prethodnog sektora, i u društvenom sektoru jedan od njih je i institucionalna </w:t>
      </w:r>
      <w:proofErr w:type="spellStart"/>
      <w:r>
        <w:rPr>
          <w:rFonts w:ascii="Calibri" w:hAnsi="Calibri"/>
          <w:b w:val="0"/>
          <w:iCs/>
          <w:sz w:val="22"/>
          <w:szCs w:val="22"/>
          <w:lang w:val="hr-HR"/>
        </w:rPr>
        <w:t>saradnja</w:t>
      </w:r>
      <w:proofErr w:type="spellEnd"/>
      <w:r>
        <w:rPr>
          <w:rFonts w:ascii="Calibri" w:hAnsi="Calibri"/>
          <w:b w:val="0"/>
          <w:iCs/>
          <w:sz w:val="22"/>
          <w:szCs w:val="22"/>
          <w:lang w:val="hr-HR"/>
        </w:rPr>
        <w:t xml:space="preserve"> sa dijasporom kao razvojnom komponentom.</w:t>
      </w:r>
    </w:p>
    <w:p w:rsidR="006C204A" w:rsidRDefault="006C204A" w:rsidP="00E3174F">
      <w:pPr>
        <w:suppressAutoHyphens/>
        <w:jc w:val="both"/>
        <w:rPr>
          <w:rFonts w:ascii="Calibri" w:hAnsi="Calibri"/>
          <w:sz w:val="22"/>
          <w:szCs w:val="22"/>
          <w:lang w:val="hr-HR"/>
        </w:rPr>
      </w:pPr>
    </w:p>
    <w:p w:rsidR="00E3174F" w:rsidRPr="00E3174F" w:rsidRDefault="00E3174F" w:rsidP="00E3174F">
      <w:pPr>
        <w:suppressAutoHyphens/>
        <w:jc w:val="both"/>
        <w:rPr>
          <w:rFonts w:ascii="Calibri" w:hAnsi="Calibri"/>
          <w:sz w:val="22"/>
          <w:szCs w:val="22"/>
          <w:lang w:val="hr-HR"/>
        </w:rPr>
      </w:pPr>
      <w:r w:rsidRPr="00E3174F">
        <w:rPr>
          <w:rFonts w:ascii="Calibri" w:hAnsi="Calibri"/>
          <w:sz w:val="22"/>
          <w:szCs w:val="22"/>
          <w:lang w:val="hr-HR"/>
        </w:rPr>
        <w:t>Ključni prioriteti sektora okoliša</w:t>
      </w:r>
    </w:p>
    <w:p w:rsidR="00E3174F" w:rsidRPr="00E3174F" w:rsidRDefault="00E3174F" w:rsidP="00E3174F">
      <w:pPr>
        <w:suppressAutoHyphens/>
        <w:jc w:val="both"/>
        <w:rPr>
          <w:rFonts w:ascii="Calibri" w:hAnsi="Calibri"/>
          <w:sz w:val="22"/>
          <w:szCs w:val="22"/>
          <w:lang w:val="hr-HR"/>
        </w:rPr>
      </w:pPr>
    </w:p>
    <w:p w:rsidR="00E3174F" w:rsidRPr="00E3174F" w:rsidRDefault="006C204A" w:rsidP="00E3174F">
      <w:pPr>
        <w:suppressAutoHyphens/>
        <w:jc w:val="both"/>
        <w:rPr>
          <w:rFonts w:ascii="Calibri" w:hAnsi="Calibri"/>
          <w:b w:val="0"/>
          <w:i/>
          <w:color w:val="0070C0"/>
          <w:sz w:val="22"/>
          <w:szCs w:val="22"/>
          <w:lang w:val="hr-HR"/>
        </w:rPr>
      </w:pPr>
      <w:r>
        <w:rPr>
          <w:rFonts w:ascii="Calibri" w:hAnsi="Calibri"/>
          <w:b w:val="0"/>
          <w:sz w:val="22"/>
          <w:szCs w:val="22"/>
          <w:lang w:val="hr-HR"/>
        </w:rPr>
        <w:t>U sektoru okoliša za 2018</w:t>
      </w:r>
      <w:r w:rsidR="00E3174F" w:rsidRPr="00E3174F">
        <w:rPr>
          <w:rFonts w:ascii="Calibri" w:hAnsi="Calibri"/>
          <w:b w:val="0"/>
          <w:sz w:val="22"/>
          <w:szCs w:val="22"/>
          <w:lang w:val="hr-HR"/>
        </w:rPr>
        <w:t xml:space="preserve">. </w:t>
      </w:r>
      <w:r w:rsidRPr="00E3174F">
        <w:rPr>
          <w:rFonts w:ascii="Calibri" w:hAnsi="Calibri"/>
          <w:b w:val="0"/>
          <w:sz w:val="22"/>
          <w:szCs w:val="22"/>
          <w:lang w:val="hr-HR"/>
        </w:rPr>
        <w:t>G</w:t>
      </w:r>
      <w:r w:rsidR="00E3174F" w:rsidRPr="00E3174F">
        <w:rPr>
          <w:rFonts w:ascii="Calibri" w:hAnsi="Calibri"/>
          <w:b w:val="0"/>
          <w:sz w:val="22"/>
          <w:szCs w:val="22"/>
          <w:lang w:val="hr-HR"/>
        </w:rPr>
        <w:t>odinu</w:t>
      </w:r>
      <w:r>
        <w:rPr>
          <w:rFonts w:ascii="Calibri" w:hAnsi="Calibri"/>
          <w:b w:val="0"/>
          <w:sz w:val="22"/>
          <w:szCs w:val="22"/>
          <w:lang w:val="hr-HR"/>
        </w:rPr>
        <w:t xml:space="preserve"> </w:t>
      </w:r>
      <w:r w:rsidR="00E3174F" w:rsidRPr="00E3174F">
        <w:rPr>
          <w:rFonts w:ascii="Calibri" w:hAnsi="Calibri"/>
          <w:b w:val="0"/>
          <w:iCs/>
          <w:sz w:val="22"/>
          <w:szCs w:val="22"/>
          <w:lang w:val="bs-Latn-BA"/>
        </w:rPr>
        <w:t xml:space="preserve">ključni prioriteti su poboljšanje  komunalne infrastrukture, te osposobljenosti tehničkih i ljudskih kapaciteta u pogledu vodosnabdijevanja i zbrinjavanja otpada, što doprinosi reallizaciji sektorskih ciljeva 1, 2, 3, 4 i 5. </w:t>
      </w:r>
      <w:r w:rsidR="006D71CB">
        <w:rPr>
          <w:rFonts w:ascii="Calibri" w:hAnsi="Calibri"/>
          <w:b w:val="0"/>
          <w:iCs/>
          <w:sz w:val="22"/>
          <w:szCs w:val="22"/>
          <w:lang w:val="bs-Latn-BA"/>
        </w:rPr>
        <w:t>Paralelno s ovim, prioritet predstavlja i sanacija štete od poplava kroz projekte i mjere rekonstrukcije i sanacije javne infrastrukture.</w:t>
      </w:r>
      <w:r w:rsidR="00A63EE7">
        <w:rPr>
          <w:rFonts w:ascii="Calibri" w:hAnsi="Calibri"/>
          <w:b w:val="0"/>
          <w:iCs/>
          <w:sz w:val="22"/>
          <w:szCs w:val="22"/>
          <w:lang w:val="bs-Latn-BA"/>
        </w:rPr>
        <w:t xml:space="preserve"> U saradnji sa institucijama viš</w:t>
      </w:r>
      <w:r>
        <w:rPr>
          <w:rFonts w:ascii="Calibri" w:hAnsi="Calibri"/>
          <w:b w:val="0"/>
          <w:iCs/>
          <w:sz w:val="22"/>
          <w:szCs w:val="22"/>
          <w:lang w:val="bs-Latn-BA"/>
        </w:rPr>
        <w:t>ih nivoa vlasti i sa UNDP u 2018</w:t>
      </w:r>
      <w:r w:rsidR="00A63EE7">
        <w:rPr>
          <w:rFonts w:ascii="Calibri" w:hAnsi="Calibri"/>
          <w:b w:val="0"/>
          <w:iCs/>
          <w:sz w:val="22"/>
          <w:szCs w:val="22"/>
          <w:lang w:val="bs-Latn-BA"/>
        </w:rPr>
        <w:t>. postignuti su značajni rezultati kroz sanaciju i rekonstrukciju javne komunalne i saobraćjne infrastruktur</w:t>
      </w:r>
      <w:r>
        <w:rPr>
          <w:rFonts w:ascii="Calibri" w:hAnsi="Calibri"/>
          <w:b w:val="0"/>
          <w:iCs/>
          <w:sz w:val="22"/>
          <w:szCs w:val="22"/>
          <w:lang w:val="bs-Latn-BA"/>
        </w:rPr>
        <w:t>e u užem gradskom jezgru, a najveći rezultati su postignuti upravo kroz Projekt MEG gdje je započela implementacija projekata proširenja vodovodne i kanalizacione mreže. Pored navedenih prioriteta, u 2018. godini značajne aktivnosti su planirane i u procesu izrade prostorno-planske dokumentacije kao osnove planiranog i ujednačneog razvoja.</w:t>
      </w:r>
    </w:p>
    <w:p w:rsidR="006D71CB" w:rsidRDefault="006D71CB" w:rsidP="00A43CC1">
      <w:pPr>
        <w:jc w:val="both"/>
        <w:rPr>
          <w:rFonts w:asciiTheme="minorHAnsi" w:hAnsiTheme="minorHAnsi"/>
          <w:sz w:val="22"/>
          <w:szCs w:val="22"/>
          <w:lang w:val="hr-HR"/>
        </w:rPr>
      </w:pPr>
    </w:p>
    <w:p w:rsidR="006D71CB" w:rsidRPr="006D71CB" w:rsidRDefault="006D71CB" w:rsidP="006D71CB">
      <w:pPr>
        <w:suppressAutoHyphens/>
        <w:jc w:val="both"/>
        <w:rPr>
          <w:rFonts w:ascii="Calibri" w:eastAsia="Lucida Sans Unicode" w:hAnsi="Calibri"/>
          <w:b w:val="0"/>
          <w:color w:val="000000"/>
          <w:sz w:val="22"/>
          <w:szCs w:val="22"/>
        </w:rPr>
      </w:pPr>
      <w:r w:rsidRPr="006D71CB">
        <w:rPr>
          <w:rFonts w:ascii="Calibri" w:hAnsi="Calibri"/>
          <w:sz w:val="22"/>
          <w:szCs w:val="22"/>
          <w:lang w:val="hr-HR"/>
        </w:rPr>
        <w:t>2.5.</w:t>
      </w:r>
      <w:r w:rsidRPr="006D71CB">
        <w:rPr>
          <w:rFonts w:ascii="Calibri" w:hAnsi="Calibri"/>
          <w:sz w:val="22"/>
          <w:szCs w:val="22"/>
          <w:lang w:val="hr-HR"/>
        </w:rPr>
        <w:tab/>
        <w:t xml:space="preserve">Zbirni pregled prioritetnih projekata i okvira za njihovo </w:t>
      </w:r>
      <w:proofErr w:type="spellStart"/>
      <w:r w:rsidRPr="006D71CB">
        <w:rPr>
          <w:rFonts w:ascii="Calibri" w:hAnsi="Calibri"/>
          <w:sz w:val="22"/>
          <w:szCs w:val="22"/>
          <w:lang w:val="hr-HR"/>
        </w:rPr>
        <w:t>finansiranje</w:t>
      </w:r>
      <w:proofErr w:type="spellEnd"/>
      <w:r w:rsidRPr="006D71CB">
        <w:rPr>
          <w:rFonts w:ascii="Calibri" w:hAnsi="Calibri"/>
          <w:sz w:val="22"/>
          <w:szCs w:val="22"/>
          <w:lang w:val="hr-HR"/>
        </w:rPr>
        <w:t xml:space="preserve"> obuhva</w:t>
      </w:r>
      <w:r>
        <w:rPr>
          <w:rFonts w:ascii="Calibri" w:hAnsi="Calibri"/>
          <w:sz w:val="22"/>
          <w:szCs w:val="22"/>
          <w:lang w:val="hr-HR"/>
        </w:rPr>
        <w:t>ćenih Planom implementacije 2017-2019</w:t>
      </w:r>
      <w:r w:rsidRPr="006D71CB">
        <w:rPr>
          <w:rFonts w:ascii="Calibri" w:hAnsi="Calibri"/>
          <w:color w:val="000000"/>
          <w:sz w:val="22"/>
          <w:szCs w:val="22"/>
          <w:lang w:val="hr-HR"/>
        </w:rPr>
        <w:t>.</w:t>
      </w:r>
      <w:r w:rsidRPr="006D71CB">
        <w:rPr>
          <w:rFonts w:ascii="Calibri" w:hAnsi="Calibri"/>
          <w:sz w:val="22"/>
          <w:szCs w:val="22"/>
          <w:lang w:val="hr-HR"/>
        </w:rPr>
        <w:t xml:space="preserve"> godinu</w:t>
      </w:r>
    </w:p>
    <w:p w:rsidR="006D71CB" w:rsidRPr="006D71CB" w:rsidRDefault="006D71CB" w:rsidP="006D71CB">
      <w:pPr>
        <w:suppressAutoHyphens/>
        <w:jc w:val="both"/>
        <w:rPr>
          <w:rFonts w:ascii="Calibri" w:eastAsia="Lucida Sans Unicode" w:hAnsi="Calibri"/>
          <w:b w:val="0"/>
          <w:color w:val="000000"/>
          <w:sz w:val="22"/>
          <w:szCs w:val="22"/>
        </w:rPr>
      </w:pPr>
    </w:p>
    <w:p w:rsidR="006D71CB" w:rsidRDefault="006D71CB" w:rsidP="006D71CB">
      <w:pPr>
        <w:suppressAutoHyphens/>
        <w:jc w:val="both"/>
      </w:pPr>
      <w:r w:rsidRPr="006D71CB">
        <w:rPr>
          <w:rFonts w:ascii="Calibri" w:eastAsia="Lucida Sans Unicode" w:hAnsi="Calibri"/>
          <w:b w:val="0"/>
          <w:color w:val="000000"/>
          <w:sz w:val="22"/>
          <w:szCs w:val="22"/>
        </w:rPr>
        <w:t>Z</w:t>
      </w:r>
      <w:r>
        <w:rPr>
          <w:rFonts w:ascii="Calibri" w:eastAsia="Lucida Sans Unicode" w:hAnsi="Calibri"/>
          <w:b w:val="0"/>
          <w:color w:val="000000"/>
          <w:sz w:val="22"/>
          <w:szCs w:val="22"/>
          <w:lang w:val="hr-HR"/>
        </w:rPr>
        <w:t>a planski period 2017-2019</w:t>
      </w:r>
      <w:r w:rsidRPr="006D71CB">
        <w:rPr>
          <w:rFonts w:ascii="Calibri" w:eastAsia="Lucida Sans Unicode" w:hAnsi="Calibri"/>
          <w:b w:val="0"/>
          <w:color w:val="000000"/>
          <w:sz w:val="22"/>
          <w:szCs w:val="22"/>
          <w:lang w:val="hr-HR"/>
        </w:rPr>
        <w:t>.go</w:t>
      </w:r>
      <w:r w:rsidR="00D218EF">
        <w:rPr>
          <w:rFonts w:ascii="Calibri" w:eastAsia="Lucida Sans Unicode" w:hAnsi="Calibri"/>
          <w:b w:val="0"/>
          <w:color w:val="000000"/>
          <w:sz w:val="22"/>
          <w:szCs w:val="22"/>
          <w:lang w:val="hr-HR"/>
        </w:rPr>
        <w:t>dine ukupno je pl</w:t>
      </w:r>
      <w:r w:rsidR="00B34764">
        <w:rPr>
          <w:rFonts w:ascii="Calibri" w:eastAsia="Lucida Sans Unicode" w:hAnsi="Calibri"/>
          <w:b w:val="0"/>
          <w:color w:val="000000"/>
          <w:sz w:val="22"/>
          <w:szCs w:val="22"/>
          <w:lang w:val="hr-HR"/>
        </w:rPr>
        <w:t xml:space="preserve">anirano 101 </w:t>
      </w:r>
      <w:proofErr w:type="spellStart"/>
      <w:r w:rsidR="00B34764">
        <w:rPr>
          <w:rFonts w:ascii="Calibri" w:eastAsia="Lucida Sans Unicode" w:hAnsi="Calibri"/>
          <w:b w:val="0"/>
          <w:color w:val="000000"/>
          <w:sz w:val="22"/>
          <w:szCs w:val="22"/>
          <w:lang w:val="hr-HR"/>
        </w:rPr>
        <w:t>projekat</w:t>
      </w:r>
      <w:proofErr w:type="spellEnd"/>
      <w:r w:rsidR="00B34764">
        <w:rPr>
          <w:rFonts w:ascii="Calibri" w:eastAsia="Lucida Sans Unicode" w:hAnsi="Calibri"/>
          <w:b w:val="0"/>
          <w:color w:val="000000"/>
          <w:sz w:val="22"/>
          <w:szCs w:val="22"/>
          <w:lang w:val="hr-HR"/>
        </w:rPr>
        <w:t>, od čega 18</w:t>
      </w:r>
      <w:r w:rsidR="00D218EF">
        <w:rPr>
          <w:rFonts w:ascii="Calibri" w:eastAsia="Lucida Sans Unicode" w:hAnsi="Calibri"/>
          <w:b w:val="0"/>
          <w:color w:val="000000"/>
          <w:sz w:val="22"/>
          <w:szCs w:val="22"/>
          <w:lang w:val="hr-HR"/>
        </w:rPr>
        <w:t xml:space="preserve"> projekata koji su ili započeti, ili </w:t>
      </w:r>
      <w:proofErr w:type="spellStart"/>
      <w:r w:rsidR="00D218EF">
        <w:rPr>
          <w:rFonts w:ascii="Calibri" w:eastAsia="Lucida Sans Unicode" w:hAnsi="Calibri"/>
          <w:b w:val="0"/>
          <w:color w:val="000000"/>
          <w:sz w:val="22"/>
          <w:szCs w:val="22"/>
          <w:lang w:val="hr-HR"/>
        </w:rPr>
        <w:t>prenešeni</w:t>
      </w:r>
      <w:proofErr w:type="spellEnd"/>
      <w:r w:rsidR="00D218EF">
        <w:rPr>
          <w:rFonts w:ascii="Calibri" w:eastAsia="Lucida Sans Unicode" w:hAnsi="Calibri"/>
          <w:b w:val="0"/>
          <w:color w:val="000000"/>
          <w:sz w:val="22"/>
          <w:szCs w:val="22"/>
          <w:lang w:val="hr-HR"/>
        </w:rPr>
        <w:t xml:space="preserve"> iz prethodnog </w:t>
      </w:r>
      <w:proofErr w:type="spellStart"/>
      <w:r w:rsidR="00D218EF">
        <w:rPr>
          <w:rFonts w:ascii="Calibri" w:eastAsia="Lucida Sans Unicode" w:hAnsi="Calibri"/>
          <w:b w:val="0"/>
          <w:color w:val="000000"/>
          <w:sz w:val="22"/>
          <w:szCs w:val="22"/>
          <w:lang w:val="hr-HR"/>
        </w:rPr>
        <w:t>perioda</w:t>
      </w:r>
      <w:r w:rsidRPr="006D71CB">
        <w:rPr>
          <w:rFonts w:ascii="Calibri" w:eastAsia="Lucida Sans Unicode" w:hAnsi="Calibri"/>
          <w:b w:val="0"/>
          <w:color w:val="111111"/>
          <w:sz w:val="22"/>
          <w:szCs w:val="22"/>
          <w:lang w:val="hr-HR"/>
        </w:rPr>
        <w:t>.</w:t>
      </w:r>
      <w:r w:rsidRPr="006D71CB">
        <w:rPr>
          <w:rFonts w:ascii="Calibri" w:eastAsia="Lucida Sans Unicode" w:hAnsi="Calibri"/>
          <w:b w:val="0"/>
          <w:color w:val="000000"/>
          <w:sz w:val="22"/>
          <w:szCs w:val="22"/>
          <w:lang w:val="hr-HR"/>
        </w:rPr>
        <w:t>Posmatrajući</w:t>
      </w:r>
      <w:proofErr w:type="spellEnd"/>
      <w:r w:rsidRPr="006D71CB">
        <w:rPr>
          <w:rFonts w:ascii="Calibri" w:eastAsia="Lucida Sans Unicode" w:hAnsi="Calibri"/>
          <w:b w:val="0"/>
          <w:color w:val="000000"/>
          <w:sz w:val="22"/>
          <w:szCs w:val="22"/>
          <w:lang w:val="hr-HR"/>
        </w:rPr>
        <w:t xml:space="preserve"> po ra</w:t>
      </w:r>
      <w:r w:rsidR="00D218EF">
        <w:rPr>
          <w:rFonts w:ascii="Calibri" w:eastAsia="Lucida Sans Unicode" w:hAnsi="Calibri"/>
          <w:b w:val="0"/>
          <w:color w:val="000000"/>
          <w:sz w:val="22"/>
          <w:szCs w:val="22"/>
          <w:lang w:val="hr-HR"/>
        </w:rPr>
        <w:t>zvojnim sektorima za period 2017-2019</w:t>
      </w:r>
      <w:r w:rsidRPr="006D71CB">
        <w:rPr>
          <w:rFonts w:ascii="Calibri" w:eastAsia="Lucida Sans Unicode" w:hAnsi="Calibri"/>
          <w:b w:val="0"/>
          <w:color w:val="000000"/>
          <w:sz w:val="22"/>
          <w:szCs w:val="22"/>
          <w:lang w:val="hr-HR"/>
        </w:rPr>
        <w:t>. godine,u sklopu ekonomskog sektora je ukupno planirano</w:t>
      </w:r>
      <w:r w:rsidR="00D218EF">
        <w:rPr>
          <w:rFonts w:ascii="Calibri" w:eastAsia="Lucida Sans Unicode" w:hAnsi="Calibri"/>
          <w:b w:val="0"/>
          <w:color w:val="1C1C1C"/>
          <w:sz w:val="22"/>
          <w:szCs w:val="22"/>
          <w:lang w:val="hr-HR"/>
        </w:rPr>
        <w:t xml:space="preserve"> 36</w:t>
      </w:r>
      <w:r w:rsidRPr="006D71CB">
        <w:rPr>
          <w:rFonts w:ascii="Calibri" w:eastAsia="Lucida Sans Unicode" w:hAnsi="Calibri"/>
          <w:b w:val="0"/>
          <w:color w:val="1C1C1C"/>
          <w:sz w:val="22"/>
          <w:szCs w:val="22"/>
          <w:lang w:val="hr-HR"/>
        </w:rPr>
        <w:t xml:space="preserve"> pr</w:t>
      </w:r>
      <w:r w:rsidRPr="006D71CB">
        <w:rPr>
          <w:rFonts w:ascii="Calibri" w:eastAsia="Lucida Sans Unicode" w:hAnsi="Calibri"/>
          <w:b w:val="0"/>
          <w:color w:val="000000"/>
          <w:sz w:val="22"/>
          <w:szCs w:val="22"/>
          <w:lang w:val="hr-HR"/>
        </w:rPr>
        <w:t>ojekata, u društvenom sektoru</w:t>
      </w:r>
      <w:r w:rsidR="00D218EF">
        <w:rPr>
          <w:rFonts w:ascii="Calibri" w:eastAsia="Lucida Sans Unicode" w:hAnsi="Calibri"/>
          <w:b w:val="0"/>
          <w:color w:val="1C1C1C"/>
          <w:sz w:val="22"/>
          <w:szCs w:val="22"/>
          <w:lang w:val="hr-HR"/>
        </w:rPr>
        <w:t xml:space="preserve"> 31</w:t>
      </w:r>
      <w:r w:rsidRPr="006D71CB">
        <w:rPr>
          <w:rFonts w:ascii="Calibri" w:eastAsia="Lucida Sans Unicode" w:hAnsi="Calibri"/>
          <w:b w:val="0"/>
          <w:color w:val="1C1C1C"/>
          <w:sz w:val="22"/>
          <w:szCs w:val="22"/>
          <w:lang w:val="hr-HR"/>
        </w:rPr>
        <w:t>p</w:t>
      </w:r>
      <w:r w:rsidR="00D218EF">
        <w:rPr>
          <w:rFonts w:ascii="Calibri" w:eastAsia="Lucida Sans Unicode" w:hAnsi="Calibri"/>
          <w:b w:val="0"/>
          <w:color w:val="000000"/>
          <w:sz w:val="22"/>
          <w:szCs w:val="22"/>
          <w:lang w:val="hr-HR"/>
        </w:rPr>
        <w:t>rojekat</w:t>
      </w:r>
      <w:r w:rsidRPr="006D71CB">
        <w:rPr>
          <w:rFonts w:ascii="Calibri" w:eastAsia="Lucida Sans Unicode" w:hAnsi="Calibri"/>
          <w:b w:val="0"/>
          <w:color w:val="000000"/>
          <w:sz w:val="22"/>
          <w:szCs w:val="22"/>
          <w:lang w:val="hr-HR"/>
        </w:rPr>
        <w:t>, te u sektoru okoliša</w:t>
      </w:r>
      <w:r w:rsidR="00D218EF">
        <w:rPr>
          <w:rFonts w:ascii="Calibri" w:eastAsia="Lucida Sans Unicode" w:hAnsi="Calibri"/>
          <w:b w:val="0"/>
          <w:color w:val="1C1C1C"/>
          <w:sz w:val="22"/>
          <w:szCs w:val="22"/>
          <w:lang w:val="hr-HR"/>
        </w:rPr>
        <w:t>34</w:t>
      </w:r>
      <w:r w:rsidRPr="006D71CB">
        <w:rPr>
          <w:rFonts w:ascii="Calibri" w:eastAsia="Lucida Sans Unicode" w:hAnsi="Calibri"/>
          <w:b w:val="0"/>
          <w:color w:val="1C1C1C"/>
          <w:sz w:val="22"/>
          <w:szCs w:val="22"/>
          <w:lang w:val="hr-HR"/>
        </w:rPr>
        <w:t xml:space="preserve"> pro</w:t>
      </w:r>
      <w:r w:rsidR="00D218EF">
        <w:rPr>
          <w:rFonts w:ascii="Calibri" w:eastAsia="Lucida Sans Unicode" w:hAnsi="Calibri"/>
          <w:b w:val="0"/>
          <w:color w:val="000000"/>
          <w:sz w:val="22"/>
          <w:szCs w:val="22"/>
          <w:lang w:val="hr-HR"/>
        </w:rPr>
        <w:t>jek</w:t>
      </w:r>
      <w:r w:rsidRPr="006D71CB">
        <w:rPr>
          <w:rFonts w:ascii="Calibri" w:eastAsia="Lucida Sans Unicode" w:hAnsi="Calibri"/>
          <w:b w:val="0"/>
          <w:color w:val="000000"/>
          <w:sz w:val="22"/>
          <w:szCs w:val="22"/>
          <w:lang w:val="hr-HR"/>
        </w:rPr>
        <w:t>ta</w:t>
      </w:r>
      <w:r w:rsidRPr="006D71CB">
        <w:rPr>
          <w:rFonts w:ascii="Calibri" w:eastAsia="Lucida Sans Unicode" w:hAnsi="Calibri"/>
          <w:b w:val="0"/>
          <w:color w:val="FF0000"/>
          <w:sz w:val="22"/>
          <w:szCs w:val="22"/>
          <w:lang w:val="hr-HR"/>
        </w:rPr>
        <w:t xml:space="preserve">.  </w:t>
      </w:r>
      <w:r w:rsidRPr="006D71CB">
        <w:rPr>
          <w:rFonts w:ascii="Calibri" w:eastAsia="Lucida Sans Unicode" w:hAnsi="Calibri"/>
          <w:b w:val="0"/>
          <w:color w:val="000000"/>
          <w:sz w:val="22"/>
          <w:szCs w:val="22"/>
          <w:lang w:val="hr-HR"/>
        </w:rPr>
        <w:t xml:space="preserve">Za realizaciju ovih projekata planirano je ukupno </w:t>
      </w:r>
      <w:r w:rsidR="00D218EF">
        <w:rPr>
          <w:rFonts w:ascii="Calibri" w:eastAsia="Lucida Sans Unicode" w:hAnsi="Calibri"/>
          <w:b w:val="0"/>
          <w:color w:val="1C1C1C"/>
          <w:sz w:val="22"/>
          <w:szCs w:val="22"/>
          <w:lang w:val="hr-HR"/>
        </w:rPr>
        <w:t>23.771.392,00 KM</w:t>
      </w:r>
      <w:r w:rsidRPr="006D71CB">
        <w:rPr>
          <w:rFonts w:ascii="Calibri" w:eastAsia="Lucida Sans Unicode" w:hAnsi="Calibri"/>
          <w:b w:val="0"/>
          <w:color w:val="000000"/>
          <w:sz w:val="22"/>
          <w:szCs w:val="22"/>
          <w:lang w:val="hr-HR"/>
        </w:rPr>
        <w:t>, od toga iz vlastitih izvora</w:t>
      </w:r>
      <w:r w:rsidR="00D218EF">
        <w:rPr>
          <w:rFonts w:ascii="Calibri" w:eastAsia="Lucida Sans Unicode" w:hAnsi="Calibri"/>
          <w:b w:val="0"/>
          <w:color w:val="111111"/>
          <w:sz w:val="22"/>
          <w:szCs w:val="22"/>
          <w:lang w:val="hr-HR"/>
        </w:rPr>
        <w:t xml:space="preserve"> 5.376</w:t>
      </w:r>
      <w:r w:rsidRPr="006D71CB">
        <w:rPr>
          <w:rFonts w:ascii="Calibri" w:eastAsia="Lucida Sans Unicode" w:hAnsi="Calibri"/>
          <w:b w:val="0"/>
          <w:color w:val="111111"/>
          <w:sz w:val="22"/>
          <w:szCs w:val="22"/>
          <w:lang w:val="hr-HR"/>
        </w:rPr>
        <w:t>.000,00</w:t>
      </w:r>
      <w:r w:rsidRPr="006D71CB">
        <w:rPr>
          <w:rFonts w:ascii="Calibri" w:eastAsia="Lucida Sans Unicode" w:hAnsi="Calibri"/>
          <w:b w:val="0"/>
          <w:color w:val="000000"/>
          <w:sz w:val="22"/>
          <w:szCs w:val="22"/>
          <w:lang w:val="hr-HR"/>
        </w:rPr>
        <w:t xml:space="preserve"> KM,  iz eksternih </w:t>
      </w:r>
      <w:r w:rsidR="00D218EF">
        <w:rPr>
          <w:rFonts w:ascii="Calibri" w:eastAsia="Lucida Sans Unicode" w:hAnsi="Calibri"/>
          <w:b w:val="0"/>
          <w:color w:val="111111"/>
          <w:sz w:val="22"/>
          <w:szCs w:val="22"/>
          <w:lang w:val="hr-HR"/>
        </w:rPr>
        <w:t>17.375.392</w:t>
      </w:r>
      <w:r w:rsidRPr="006D71CB">
        <w:rPr>
          <w:rFonts w:ascii="Calibri" w:eastAsia="Lucida Sans Unicode" w:hAnsi="Calibri"/>
          <w:b w:val="0"/>
          <w:color w:val="111111"/>
          <w:sz w:val="22"/>
          <w:szCs w:val="22"/>
          <w:lang w:val="hr-HR"/>
        </w:rPr>
        <w:t xml:space="preserve">,00 </w:t>
      </w:r>
      <w:r w:rsidRPr="006D71CB">
        <w:rPr>
          <w:rFonts w:ascii="Calibri" w:eastAsia="Lucida Sans Unicode" w:hAnsi="Calibri"/>
          <w:b w:val="0"/>
          <w:color w:val="000000"/>
          <w:sz w:val="22"/>
          <w:szCs w:val="22"/>
          <w:lang w:val="hr-HR"/>
        </w:rPr>
        <w:t>KM. Pri tome planirana ukupna kapitalna ulagan</w:t>
      </w:r>
      <w:r w:rsidR="00D218EF">
        <w:rPr>
          <w:rFonts w:ascii="Calibri" w:eastAsia="Lucida Sans Unicode" w:hAnsi="Calibri"/>
          <w:b w:val="0"/>
          <w:color w:val="000000"/>
          <w:sz w:val="22"/>
          <w:szCs w:val="22"/>
          <w:lang w:val="hr-HR"/>
        </w:rPr>
        <w:t xml:space="preserve">ja u </w:t>
      </w:r>
      <w:r w:rsidR="00D218EF">
        <w:rPr>
          <w:rFonts w:ascii="Calibri" w:eastAsia="Lucida Sans Unicode" w:hAnsi="Calibri"/>
          <w:b w:val="0"/>
          <w:color w:val="000000"/>
          <w:sz w:val="22"/>
          <w:szCs w:val="22"/>
          <w:lang w:val="hr-HR"/>
        </w:rPr>
        <w:lastRenderedPageBreak/>
        <w:t>razvojne projekte čine 22,6</w:t>
      </w:r>
      <w:r w:rsidRPr="006D71CB">
        <w:rPr>
          <w:rFonts w:ascii="Calibri" w:eastAsia="Lucida Sans Unicode" w:hAnsi="Calibri"/>
          <w:b w:val="0"/>
          <w:color w:val="000000"/>
          <w:sz w:val="22"/>
          <w:szCs w:val="22"/>
          <w:lang w:val="hr-HR"/>
        </w:rPr>
        <w:t xml:space="preserve">% ukupnog planiranog </w:t>
      </w:r>
      <w:r w:rsidRPr="006D71CB">
        <w:rPr>
          <w:rFonts w:ascii="Calibri" w:eastAsia="Lucida Sans Unicode" w:hAnsi="Calibri"/>
          <w:b w:val="0"/>
          <w:color w:val="111111"/>
          <w:sz w:val="22"/>
          <w:szCs w:val="22"/>
          <w:lang w:val="hr-HR"/>
        </w:rPr>
        <w:t xml:space="preserve">općinskog </w:t>
      </w:r>
      <w:r w:rsidRPr="006D71CB">
        <w:rPr>
          <w:rFonts w:ascii="Calibri" w:eastAsia="Lucida Sans Unicode" w:hAnsi="Calibri"/>
          <w:b w:val="0"/>
          <w:color w:val="000000"/>
          <w:sz w:val="22"/>
          <w:szCs w:val="22"/>
          <w:lang w:val="hr-HR"/>
        </w:rPr>
        <w:t xml:space="preserve">budžeta. </w:t>
      </w:r>
      <w:r w:rsidRPr="006D71CB">
        <w:rPr>
          <w:rFonts w:ascii="Calibri" w:hAnsi="Calibri"/>
          <w:b w:val="0"/>
          <w:color w:val="000000"/>
          <w:sz w:val="22"/>
          <w:szCs w:val="22"/>
          <w:lang w:val="hr-HR"/>
        </w:rPr>
        <w:t xml:space="preserve">U nastavku je grafički prikaz strukture planiranih projekata u odnosu na broj projekata, izvore </w:t>
      </w:r>
      <w:proofErr w:type="spellStart"/>
      <w:r w:rsidRPr="006D71CB">
        <w:rPr>
          <w:rFonts w:ascii="Calibri" w:hAnsi="Calibri"/>
          <w:b w:val="0"/>
          <w:color w:val="000000"/>
          <w:sz w:val="22"/>
          <w:szCs w:val="22"/>
          <w:lang w:val="hr-HR"/>
        </w:rPr>
        <w:t>finansiranja</w:t>
      </w:r>
      <w:proofErr w:type="spellEnd"/>
      <w:r w:rsidRPr="006D71CB">
        <w:rPr>
          <w:rFonts w:ascii="Calibri" w:hAnsi="Calibri"/>
          <w:b w:val="0"/>
          <w:color w:val="000000"/>
          <w:sz w:val="22"/>
          <w:szCs w:val="22"/>
          <w:lang w:val="hr-HR"/>
        </w:rPr>
        <w:t xml:space="preserve"> i  </w:t>
      </w:r>
      <w:proofErr w:type="spellStart"/>
      <w:r w:rsidRPr="006D71CB">
        <w:rPr>
          <w:rFonts w:ascii="Calibri" w:hAnsi="Calibri"/>
          <w:b w:val="0"/>
          <w:color w:val="000000"/>
          <w:sz w:val="22"/>
          <w:szCs w:val="22"/>
          <w:lang w:val="hr-HR"/>
        </w:rPr>
        <w:t>finansijske</w:t>
      </w:r>
      <w:proofErr w:type="spellEnd"/>
      <w:r w:rsidRPr="006D71CB">
        <w:rPr>
          <w:rFonts w:ascii="Calibri" w:hAnsi="Calibri"/>
          <w:b w:val="0"/>
          <w:color w:val="000000"/>
          <w:sz w:val="22"/>
          <w:szCs w:val="22"/>
          <w:lang w:val="hr-HR"/>
        </w:rPr>
        <w:t xml:space="preserve"> parametre po sektorima.</w:t>
      </w:r>
    </w:p>
    <w:p w:rsidR="00D218EF" w:rsidRDefault="00D218EF" w:rsidP="006D71CB">
      <w:pPr>
        <w:suppressAutoHyphens/>
        <w:jc w:val="both"/>
      </w:pPr>
    </w:p>
    <w:p w:rsidR="00C74E6F" w:rsidRDefault="00D218EF" w:rsidP="00C74E6F">
      <w:pPr>
        <w:suppressAutoHyphens/>
      </w:pPr>
      <w:r>
        <w:rPr>
          <w:noProof/>
          <w:lang w:val="bs-Latn-BA" w:eastAsia="bs-Latn-BA"/>
        </w:rPr>
        <w:drawing>
          <wp:inline distT="0" distB="0" distL="0" distR="0">
            <wp:extent cx="3552825" cy="3228975"/>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4E6F" w:rsidRDefault="00C74E6F" w:rsidP="006D71CB">
      <w:pPr>
        <w:suppressAutoHyphens/>
        <w:jc w:val="both"/>
      </w:pPr>
    </w:p>
    <w:p w:rsidR="00D218EF" w:rsidRPr="006D71CB" w:rsidRDefault="00C74E6F" w:rsidP="00C74E6F">
      <w:pPr>
        <w:suppressAutoHyphens/>
      </w:pPr>
      <w:r>
        <w:rPr>
          <w:noProof/>
          <w:lang w:val="bs-Latn-BA" w:eastAsia="bs-Latn-BA"/>
        </w:rPr>
        <w:drawing>
          <wp:inline distT="0" distB="0" distL="0" distR="0">
            <wp:extent cx="3543300" cy="2600325"/>
            <wp:effectExtent l="3810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71CB" w:rsidRPr="006D71CB" w:rsidRDefault="006D71CB" w:rsidP="006D71CB">
      <w:pPr>
        <w:suppressAutoHyphens/>
        <w:jc w:val="both"/>
        <w:rPr>
          <w:rFonts w:ascii="Calibri" w:eastAsia="Lucida Sans Unicode" w:hAnsi="Calibri"/>
          <w:b w:val="0"/>
          <w:i/>
          <w:color w:val="00B050"/>
          <w:sz w:val="22"/>
          <w:szCs w:val="22"/>
          <w:lang w:val="hr-HR"/>
        </w:rPr>
      </w:pPr>
    </w:p>
    <w:p w:rsidR="006D71CB" w:rsidRPr="006D71CB" w:rsidRDefault="006D71CB" w:rsidP="006D71CB">
      <w:pPr>
        <w:suppressAutoHyphens/>
        <w:rPr>
          <w:rFonts w:ascii="Calibri" w:eastAsia="Lucida Sans Unicode" w:hAnsi="Calibri"/>
          <w:b w:val="0"/>
          <w:i/>
          <w:color w:val="00B050"/>
          <w:sz w:val="22"/>
          <w:szCs w:val="22"/>
          <w:lang w:val="hr-HR"/>
        </w:rPr>
      </w:pPr>
    </w:p>
    <w:p w:rsidR="006D71CB" w:rsidRPr="006D71CB" w:rsidRDefault="006D71CB" w:rsidP="006D71CB">
      <w:pPr>
        <w:suppressAutoHyphens/>
        <w:spacing w:before="40"/>
        <w:jc w:val="both"/>
        <w:rPr>
          <w:rFonts w:ascii="Calibri" w:eastAsia="Lucida Sans Unicode" w:hAnsi="Calibri"/>
          <w:b w:val="0"/>
          <w:color w:val="000000"/>
          <w:sz w:val="22"/>
          <w:szCs w:val="22"/>
          <w:lang w:val="hr-HR"/>
        </w:rPr>
      </w:pPr>
    </w:p>
    <w:p w:rsidR="006D71CB" w:rsidRPr="006D71CB" w:rsidRDefault="006D71CB" w:rsidP="006D71CB">
      <w:pPr>
        <w:suppressAutoHyphens/>
        <w:jc w:val="both"/>
        <w:rPr>
          <w:rFonts w:ascii="Calibri" w:hAnsi="Calibri"/>
          <w:b w:val="0"/>
          <w:sz w:val="22"/>
          <w:szCs w:val="22"/>
          <w:lang w:val="hr-HR"/>
        </w:rPr>
      </w:pPr>
      <w:r w:rsidRPr="006D71CB">
        <w:rPr>
          <w:rFonts w:ascii="Calibri" w:hAnsi="Calibri"/>
          <w:b w:val="0"/>
          <w:sz w:val="22"/>
          <w:szCs w:val="22"/>
          <w:lang w:val="hr-HR"/>
        </w:rPr>
        <w:t xml:space="preserve">Što se tiče izvora eksternog </w:t>
      </w:r>
      <w:proofErr w:type="spellStart"/>
      <w:r w:rsidRPr="006D71CB">
        <w:rPr>
          <w:rFonts w:ascii="Calibri" w:hAnsi="Calibri"/>
          <w:b w:val="0"/>
          <w:sz w:val="22"/>
          <w:szCs w:val="22"/>
          <w:lang w:val="hr-HR"/>
        </w:rPr>
        <w:t>finansiranja</w:t>
      </w:r>
      <w:proofErr w:type="spellEnd"/>
      <w:r w:rsidRPr="006D71CB">
        <w:rPr>
          <w:rFonts w:ascii="Calibri" w:hAnsi="Calibri"/>
          <w:b w:val="0"/>
          <w:sz w:val="22"/>
          <w:szCs w:val="22"/>
          <w:lang w:val="hr-HR"/>
        </w:rPr>
        <w:t xml:space="preserve">, najznačajniji predviđeni izvori za period </w:t>
      </w:r>
      <w:r w:rsidRPr="006D71CB">
        <w:rPr>
          <w:rFonts w:ascii="Calibri" w:eastAsia="Lucida Sans Unicode" w:hAnsi="Calibri"/>
          <w:b w:val="0"/>
          <w:color w:val="000000"/>
          <w:sz w:val="22"/>
          <w:szCs w:val="22"/>
          <w:lang w:val="hr-HR"/>
        </w:rPr>
        <w:t>2</w:t>
      </w:r>
      <w:r w:rsidRPr="006D71CB">
        <w:rPr>
          <w:rFonts w:ascii="Calibri" w:eastAsia="Lucida Sans Unicode" w:hAnsi="Calibri"/>
          <w:b w:val="0"/>
          <w:sz w:val="22"/>
          <w:szCs w:val="22"/>
          <w:lang w:val="hr-HR"/>
        </w:rPr>
        <w:t>01</w:t>
      </w:r>
      <w:r w:rsidR="00C74E6F">
        <w:rPr>
          <w:rFonts w:ascii="Calibri" w:eastAsia="Lucida Sans Unicode" w:hAnsi="Calibri"/>
          <w:b w:val="0"/>
          <w:sz w:val="22"/>
          <w:szCs w:val="22"/>
          <w:lang w:val="hr-HR"/>
        </w:rPr>
        <w:t>7</w:t>
      </w:r>
      <w:r w:rsidRPr="006D71CB">
        <w:rPr>
          <w:rFonts w:ascii="Calibri" w:eastAsia="Lucida Sans Unicode" w:hAnsi="Calibri"/>
          <w:b w:val="0"/>
          <w:sz w:val="22"/>
          <w:szCs w:val="22"/>
          <w:lang w:val="hr-HR"/>
        </w:rPr>
        <w:t>.-201</w:t>
      </w:r>
      <w:r w:rsidR="00C74E6F">
        <w:rPr>
          <w:rFonts w:ascii="Calibri" w:eastAsia="Lucida Sans Unicode" w:hAnsi="Calibri"/>
          <w:b w:val="0"/>
          <w:sz w:val="22"/>
          <w:szCs w:val="22"/>
          <w:lang w:val="hr-HR"/>
        </w:rPr>
        <w:t>9</w:t>
      </w:r>
      <w:r w:rsidRPr="006D71CB">
        <w:rPr>
          <w:rFonts w:ascii="Calibri" w:eastAsia="Lucida Sans Unicode" w:hAnsi="Calibri"/>
          <w:b w:val="0"/>
          <w:color w:val="000000"/>
          <w:sz w:val="22"/>
          <w:szCs w:val="22"/>
          <w:lang w:val="hr-HR"/>
        </w:rPr>
        <w:t xml:space="preserve">. godine </w:t>
      </w:r>
      <w:r w:rsidRPr="006D71CB">
        <w:rPr>
          <w:rFonts w:ascii="Calibri" w:hAnsi="Calibri"/>
          <w:b w:val="0"/>
          <w:sz w:val="22"/>
          <w:szCs w:val="22"/>
          <w:lang w:val="hr-HR"/>
        </w:rPr>
        <w:t xml:space="preserve">su od strane domaćih institucija viših nivoa vlasti – ministarstva, zavodi i agencije, te međunarodni </w:t>
      </w:r>
      <w:proofErr w:type="spellStart"/>
      <w:r w:rsidRPr="006D71CB">
        <w:rPr>
          <w:rFonts w:ascii="Calibri" w:hAnsi="Calibri"/>
          <w:b w:val="0"/>
          <w:sz w:val="22"/>
          <w:szCs w:val="22"/>
          <w:lang w:val="hr-HR"/>
        </w:rPr>
        <w:t>finansijski</w:t>
      </w:r>
      <w:proofErr w:type="spellEnd"/>
      <w:r w:rsidRPr="006D71CB">
        <w:rPr>
          <w:rFonts w:ascii="Calibri" w:hAnsi="Calibri"/>
          <w:b w:val="0"/>
          <w:sz w:val="22"/>
          <w:szCs w:val="22"/>
          <w:lang w:val="hr-HR"/>
        </w:rPr>
        <w:t xml:space="preserve"> subjekti – razvojni programi (UNDP, USAID, SIDA), ambasade i međunarodni fondovi (IPA, FP7). Određeni iznos se planira </w:t>
      </w:r>
      <w:proofErr w:type="spellStart"/>
      <w:r w:rsidRPr="006D71CB">
        <w:rPr>
          <w:rFonts w:ascii="Calibri" w:hAnsi="Calibri"/>
          <w:b w:val="0"/>
          <w:sz w:val="22"/>
          <w:szCs w:val="22"/>
          <w:lang w:val="hr-HR"/>
        </w:rPr>
        <w:t>obezbijediti</w:t>
      </w:r>
      <w:proofErr w:type="spellEnd"/>
      <w:r w:rsidRPr="006D71CB">
        <w:rPr>
          <w:rFonts w:ascii="Calibri" w:hAnsi="Calibri"/>
          <w:b w:val="0"/>
          <w:sz w:val="22"/>
          <w:szCs w:val="22"/>
          <w:lang w:val="hr-HR"/>
        </w:rPr>
        <w:t xml:space="preserve"> i iz učešća lokalnih javnih </w:t>
      </w:r>
      <w:proofErr w:type="spellStart"/>
      <w:r w:rsidRPr="006D71CB">
        <w:rPr>
          <w:rFonts w:ascii="Calibri" w:hAnsi="Calibri"/>
          <w:b w:val="0"/>
          <w:sz w:val="22"/>
          <w:szCs w:val="22"/>
          <w:lang w:val="hr-HR"/>
        </w:rPr>
        <w:t>preduzeća</w:t>
      </w:r>
      <w:proofErr w:type="spellEnd"/>
      <w:r w:rsidRPr="006D71CB">
        <w:rPr>
          <w:rFonts w:ascii="Calibri" w:hAnsi="Calibri"/>
          <w:b w:val="0"/>
          <w:sz w:val="22"/>
          <w:szCs w:val="22"/>
          <w:lang w:val="hr-HR"/>
        </w:rPr>
        <w:t xml:space="preserve"> i ustanova te privrednih subjekata, a z</w:t>
      </w:r>
      <w:r w:rsidR="00C74E6F">
        <w:rPr>
          <w:rFonts w:ascii="Calibri" w:hAnsi="Calibri"/>
          <w:b w:val="0"/>
          <w:sz w:val="22"/>
          <w:szCs w:val="22"/>
          <w:lang w:val="hr-HR"/>
        </w:rPr>
        <w:t>a</w:t>
      </w:r>
      <w:r w:rsidRPr="006D71CB">
        <w:rPr>
          <w:rFonts w:ascii="Calibri" w:hAnsi="Calibri"/>
          <w:b w:val="0"/>
          <w:sz w:val="22"/>
          <w:szCs w:val="22"/>
          <w:lang w:val="hr-HR"/>
        </w:rPr>
        <w:t xml:space="preserve">dnja opcija preostaje i kreditno zaduženje za kapitalne investicije za koje se ne pronađu sredstva iz prethodno navedenih izvora. </w:t>
      </w:r>
    </w:p>
    <w:p w:rsidR="006D71CB" w:rsidRPr="006D71CB" w:rsidRDefault="006D71CB" w:rsidP="006D71CB">
      <w:pPr>
        <w:suppressAutoHyphens/>
        <w:jc w:val="both"/>
        <w:rPr>
          <w:rFonts w:ascii="Calibri" w:hAnsi="Calibri"/>
          <w:b w:val="0"/>
          <w:sz w:val="22"/>
          <w:szCs w:val="22"/>
          <w:lang w:val="hr-HR"/>
        </w:rPr>
      </w:pPr>
    </w:p>
    <w:p w:rsidR="006D71CB" w:rsidRPr="006D71CB" w:rsidRDefault="006D71CB" w:rsidP="006D71CB">
      <w:pPr>
        <w:suppressAutoHyphens/>
        <w:jc w:val="both"/>
        <w:rPr>
          <w:rFonts w:ascii="Calibri" w:hAnsi="Calibri"/>
          <w:b w:val="0"/>
          <w:sz w:val="22"/>
          <w:szCs w:val="22"/>
          <w:lang w:val="hr-HR"/>
        </w:rPr>
      </w:pPr>
      <w:r w:rsidRPr="006D71CB">
        <w:rPr>
          <w:rFonts w:ascii="Calibri" w:hAnsi="Calibri"/>
          <w:b w:val="0"/>
          <w:sz w:val="22"/>
          <w:szCs w:val="22"/>
          <w:lang w:val="hr-HR"/>
        </w:rPr>
        <w:t xml:space="preserve">Kako bi iskoristila prilike za privlačenje sredstava iz eksternih izvora, općina je tokom prethodnog perioda potpisala niz sporazuma sa UNDP u sklopu implementacije Projekta </w:t>
      </w:r>
      <w:r w:rsidR="00C74E6F">
        <w:rPr>
          <w:rFonts w:ascii="Calibri" w:hAnsi="Calibri"/>
          <w:b w:val="0"/>
          <w:sz w:val="22"/>
          <w:szCs w:val="22"/>
          <w:lang w:val="hr-HR"/>
        </w:rPr>
        <w:t>općinskog ekonomskog i okolišnog upravljanja (MEG), Projekta jačanje uloge</w:t>
      </w:r>
      <w:r w:rsidR="007825DC">
        <w:rPr>
          <w:rFonts w:ascii="Calibri" w:hAnsi="Calibri"/>
          <w:b w:val="0"/>
          <w:sz w:val="22"/>
          <w:szCs w:val="22"/>
          <w:lang w:val="hr-HR"/>
        </w:rPr>
        <w:t xml:space="preserve"> mjesnih zajednica u</w:t>
      </w:r>
      <w:r w:rsidR="008E3CE5">
        <w:rPr>
          <w:rFonts w:ascii="Calibri" w:hAnsi="Calibri"/>
          <w:b w:val="0"/>
          <w:sz w:val="22"/>
          <w:szCs w:val="22"/>
          <w:lang w:val="hr-HR"/>
        </w:rPr>
        <w:t xml:space="preserve"> BiH, u 2018</w:t>
      </w:r>
      <w:r w:rsidR="00495E64">
        <w:rPr>
          <w:rFonts w:ascii="Calibri" w:hAnsi="Calibri"/>
          <w:b w:val="0"/>
          <w:sz w:val="22"/>
          <w:szCs w:val="22"/>
          <w:lang w:val="hr-HR"/>
        </w:rPr>
        <w:t>.</w:t>
      </w:r>
      <w:r w:rsidR="008E3CE5">
        <w:rPr>
          <w:rFonts w:ascii="Calibri" w:hAnsi="Calibri"/>
          <w:b w:val="0"/>
          <w:sz w:val="22"/>
          <w:szCs w:val="22"/>
          <w:lang w:val="hr-HR"/>
        </w:rPr>
        <w:t xml:space="preserve"> I 2019.</w:t>
      </w:r>
      <w:r w:rsidR="00495E64">
        <w:rPr>
          <w:rFonts w:ascii="Calibri" w:hAnsi="Calibri"/>
          <w:b w:val="0"/>
          <w:sz w:val="22"/>
          <w:szCs w:val="22"/>
          <w:lang w:val="hr-HR"/>
        </w:rPr>
        <w:t xml:space="preserve"> o</w:t>
      </w:r>
      <w:r w:rsidR="007825DC">
        <w:rPr>
          <w:rFonts w:ascii="Calibri" w:hAnsi="Calibri"/>
          <w:b w:val="0"/>
          <w:sz w:val="22"/>
          <w:szCs w:val="22"/>
          <w:lang w:val="hr-HR"/>
        </w:rPr>
        <w:t xml:space="preserve">čekuje se i nastavak </w:t>
      </w:r>
      <w:r w:rsidR="007825DC">
        <w:rPr>
          <w:rFonts w:ascii="Calibri" w:hAnsi="Calibri"/>
          <w:b w:val="0"/>
          <w:sz w:val="22"/>
          <w:szCs w:val="22"/>
          <w:lang w:val="hr-HR"/>
        </w:rPr>
        <w:lastRenderedPageBreak/>
        <w:t>projekta</w:t>
      </w:r>
      <w:r w:rsidRPr="006D71CB">
        <w:rPr>
          <w:rFonts w:ascii="Calibri" w:hAnsi="Calibri"/>
          <w:b w:val="0"/>
          <w:sz w:val="22"/>
          <w:szCs w:val="22"/>
          <w:lang w:val="hr-HR"/>
        </w:rPr>
        <w:t xml:space="preserve"> Migracije i razvoj, a sa Općinama Ključ i Velika Kladuša potpisan je Sporazum o međuopćinskoj </w:t>
      </w:r>
      <w:proofErr w:type="spellStart"/>
      <w:r w:rsidRPr="006D71CB">
        <w:rPr>
          <w:rFonts w:ascii="Calibri" w:hAnsi="Calibri"/>
          <w:b w:val="0"/>
          <w:sz w:val="22"/>
          <w:szCs w:val="22"/>
          <w:lang w:val="hr-HR"/>
        </w:rPr>
        <w:t>saradnji</w:t>
      </w:r>
      <w:proofErr w:type="spellEnd"/>
      <w:r w:rsidRPr="006D71CB">
        <w:rPr>
          <w:rFonts w:ascii="Calibri" w:hAnsi="Calibri"/>
          <w:b w:val="0"/>
          <w:sz w:val="22"/>
          <w:szCs w:val="22"/>
          <w:lang w:val="hr-HR"/>
        </w:rPr>
        <w:t xml:space="preserve"> o implementaciji projekta MOS koji  je također </w:t>
      </w:r>
      <w:proofErr w:type="spellStart"/>
      <w:r w:rsidRPr="006D71CB">
        <w:rPr>
          <w:rFonts w:ascii="Calibri" w:hAnsi="Calibri"/>
          <w:b w:val="0"/>
          <w:sz w:val="22"/>
          <w:szCs w:val="22"/>
          <w:lang w:val="hr-HR"/>
        </w:rPr>
        <w:t>finansijski</w:t>
      </w:r>
      <w:proofErr w:type="spellEnd"/>
      <w:r w:rsidRPr="006D71CB">
        <w:rPr>
          <w:rFonts w:ascii="Calibri" w:hAnsi="Calibri"/>
          <w:b w:val="0"/>
          <w:sz w:val="22"/>
          <w:szCs w:val="22"/>
          <w:lang w:val="hr-HR"/>
        </w:rPr>
        <w:t xml:space="preserve"> podržan od strane UNDP-a. S druge strane, pot</w:t>
      </w:r>
      <w:r w:rsidR="007825DC">
        <w:rPr>
          <w:rFonts w:ascii="Calibri" w:hAnsi="Calibri"/>
          <w:b w:val="0"/>
          <w:sz w:val="22"/>
          <w:szCs w:val="22"/>
          <w:lang w:val="hr-HR"/>
        </w:rPr>
        <w:t>p</w:t>
      </w:r>
      <w:r w:rsidRPr="006D71CB">
        <w:rPr>
          <w:rFonts w:ascii="Calibri" w:hAnsi="Calibri"/>
          <w:b w:val="0"/>
          <w:sz w:val="22"/>
          <w:szCs w:val="22"/>
          <w:lang w:val="hr-HR"/>
        </w:rPr>
        <w:t xml:space="preserve">isani su i sporazumi o </w:t>
      </w:r>
      <w:proofErr w:type="spellStart"/>
      <w:r w:rsidRPr="006D71CB">
        <w:rPr>
          <w:rFonts w:ascii="Calibri" w:hAnsi="Calibri"/>
          <w:b w:val="0"/>
          <w:sz w:val="22"/>
          <w:szCs w:val="22"/>
          <w:lang w:val="hr-HR"/>
        </w:rPr>
        <w:t>saradnji</w:t>
      </w:r>
      <w:proofErr w:type="spellEnd"/>
      <w:r w:rsidRPr="006D71CB">
        <w:rPr>
          <w:rFonts w:ascii="Calibri" w:hAnsi="Calibri"/>
          <w:b w:val="0"/>
          <w:sz w:val="22"/>
          <w:szCs w:val="22"/>
          <w:lang w:val="hr-HR"/>
        </w:rPr>
        <w:t xml:space="preserve"> sa USAID za implementaciju proje</w:t>
      </w:r>
      <w:r w:rsidR="007825DC">
        <w:rPr>
          <w:rFonts w:ascii="Calibri" w:hAnsi="Calibri"/>
          <w:b w:val="0"/>
          <w:sz w:val="22"/>
          <w:szCs w:val="22"/>
          <w:lang w:val="hr-HR"/>
        </w:rPr>
        <w:t>kata PRO – Budućnost, a sa CRS (</w:t>
      </w:r>
      <w:proofErr w:type="spellStart"/>
      <w:r w:rsidR="007825DC">
        <w:rPr>
          <w:rFonts w:ascii="Calibri" w:hAnsi="Calibri"/>
          <w:b w:val="0"/>
          <w:sz w:val="22"/>
          <w:szCs w:val="22"/>
          <w:lang w:val="hr-HR"/>
        </w:rPr>
        <w:t>CatholicRelief</w:t>
      </w:r>
      <w:proofErr w:type="spellEnd"/>
      <w:r w:rsidR="007825DC">
        <w:rPr>
          <w:rFonts w:ascii="Calibri" w:hAnsi="Calibri"/>
          <w:b w:val="0"/>
          <w:sz w:val="22"/>
          <w:szCs w:val="22"/>
          <w:lang w:val="hr-HR"/>
        </w:rPr>
        <w:t xml:space="preserve"> Service) je u </w:t>
      </w:r>
      <w:proofErr w:type="spellStart"/>
      <w:r w:rsidR="007825DC">
        <w:rPr>
          <w:rFonts w:ascii="Calibri" w:hAnsi="Calibri"/>
          <w:b w:val="0"/>
          <w:sz w:val="22"/>
          <w:szCs w:val="22"/>
          <w:lang w:val="hr-HR"/>
        </w:rPr>
        <w:t>sprovedbi</w:t>
      </w:r>
      <w:proofErr w:type="spellEnd"/>
      <w:r w:rsidR="007825DC">
        <w:rPr>
          <w:rFonts w:ascii="Calibri" w:hAnsi="Calibri"/>
          <w:b w:val="0"/>
          <w:sz w:val="22"/>
          <w:szCs w:val="22"/>
          <w:lang w:val="hr-HR"/>
        </w:rPr>
        <w:t xml:space="preserve"> Program stamb</w:t>
      </w:r>
      <w:r w:rsidR="008E3CE5">
        <w:rPr>
          <w:rFonts w:ascii="Calibri" w:hAnsi="Calibri"/>
          <w:b w:val="0"/>
          <w:sz w:val="22"/>
          <w:szCs w:val="22"/>
          <w:lang w:val="hr-HR"/>
        </w:rPr>
        <w:t>enog zbrinjavanja koji će u 2018</w:t>
      </w:r>
      <w:r w:rsidR="007825DC">
        <w:rPr>
          <w:rFonts w:ascii="Calibri" w:hAnsi="Calibri"/>
          <w:b w:val="0"/>
          <w:sz w:val="22"/>
          <w:szCs w:val="22"/>
          <w:lang w:val="hr-HR"/>
        </w:rPr>
        <w:t>.</w:t>
      </w:r>
      <w:r w:rsidR="008E3CE5">
        <w:rPr>
          <w:rFonts w:ascii="Calibri" w:hAnsi="Calibri"/>
          <w:b w:val="0"/>
          <w:sz w:val="22"/>
          <w:szCs w:val="22"/>
          <w:lang w:val="hr-HR"/>
        </w:rPr>
        <w:t xml:space="preserve"> I 2019.</w:t>
      </w:r>
      <w:r w:rsidR="007825DC">
        <w:rPr>
          <w:rFonts w:ascii="Calibri" w:hAnsi="Calibri"/>
          <w:b w:val="0"/>
          <w:sz w:val="22"/>
          <w:szCs w:val="22"/>
          <w:lang w:val="hr-HR"/>
        </w:rPr>
        <w:t xml:space="preserve"> godini imati i ekonomsku komponentu usmjerenu ka poljoprivredi i zanatstvu</w:t>
      </w:r>
      <w:r w:rsidRPr="006D71CB">
        <w:rPr>
          <w:rFonts w:ascii="Calibri" w:hAnsi="Calibri"/>
          <w:b w:val="0"/>
          <w:sz w:val="22"/>
          <w:szCs w:val="22"/>
          <w:lang w:val="hr-HR"/>
        </w:rPr>
        <w:t>. Što se tiče domaćih institucija, potpisan je niz ugovora o implementaciji razvo</w:t>
      </w:r>
      <w:r w:rsidR="007825DC">
        <w:rPr>
          <w:rFonts w:ascii="Calibri" w:hAnsi="Calibri"/>
          <w:b w:val="0"/>
          <w:sz w:val="22"/>
          <w:szCs w:val="22"/>
          <w:lang w:val="hr-HR"/>
        </w:rPr>
        <w:t>j</w:t>
      </w:r>
      <w:r w:rsidRPr="006D71CB">
        <w:rPr>
          <w:rFonts w:ascii="Calibri" w:hAnsi="Calibri"/>
          <w:b w:val="0"/>
          <w:sz w:val="22"/>
          <w:szCs w:val="22"/>
          <w:lang w:val="hr-HR"/>
        </w:rPr>
        <w:t>nih projekata vezano za oblast javne, komunalne i po</w:t>
      </w:r>
      <w:r w:rsidR="007825DC">
        <w:rPr>
          <w:rFonts w:ascii="Calibri" w:hAnsi="Calibri"/>
          <w:b w:val="0"/>
          <w:sz w:val="22"/>
          <w:szCs w:val="22"/>
          <w:lang w:val="hr-HR"/>
        </w:rPr>
        <w:t>slovne infrastrukture (kantonal</w:t>
      </w:r>
      <w:r w:rsidRPr="006D71CB">
        <w:rPr>
          <w:rFonts w:ascii="Calibri" w:hAnsi="Calibri"/>
          <w:b w:val="0"/>
          <w:sz w:val="22"/>
          <w:szCs w:val="22"/>
          <w:lang w:val="hr-HR"/>
        </w:rPr>
        <w:t xml:space="preserve">na i federalna ministarstva) za čiju implementaciju su sredstva </w:t>
      </w:r>
      <w:proofErr w:type="spellStart"/>
      <w:r w:rsidRPr="006D71CB">
        <w:rPr>
          <w:rFonts w:ascii="Calibri" w:hAnsi="Calibri"/>
          <w:b w:val="0"/>
          <w:sz w:val="22"/>
          <w:szCs w:val="22"/>
          <w:lang w:val="hr-HR"/>
        </w:rPr>
        <w:t>obezbijeđena</w:t>
      </w:r>
      <w:proofErr w:type="spellEnd"/>
      <w:r w:rsidRPr="006D71CB">
        <w:rPr>
          <w:rFonts w:ascii="Calibri" w:hAnsi="Calibri"/>
          <w:b w:val="0"/>
          <w:sz w:val="22"/>
          <w:szCs w:val="22"/>
          <w:lang w:val="hr-HR"/>
        </w:rPr>
        <w:t xml:space="preserve"> na osnovu prethodno raspisanih javnih poziva. </w:t>
      </w:r>
      <w:r w:rsidR="008E3CE5">
        <w:rPr>
          <w:rFonts w:ascii="Calibri" w:hAnsi="Calibri"/>
          <w:b w:val="0"/>
          <w:sz w:val="22"/>
          <w:szCs w:val="22"/>
          <w:lang w:val="hr-HR"/>
        </w:rPr>
        <w:t xml:space="preserve">Po pitanju rekonstrukcije javne saobraćajne infrastrukture, najveći obim </w:t>
      </w:r>
      <w:proofErr w:type="spellStart"/>
      <w:r w:rsidR="008E3CE5">
        <w:rPr>
          <w:rFonts w:ascii="Calibri" w:hAnsi="Calibri"/>
          <w:b w:val="0"/>
          <w:sz w:val="22"/>
          <w:szCs w:val="22"/>
          <w:lang w:val="hr-HR"/>
        </w:rPr>
        <w:t>saradnje</w:t>
      </w:r>
      <w:proofErr w:type="spellEnd"/>
      <w:r w:rsidR="008E3CE5">
        <w:rPr>
          <w:rFonts w:ascii="Calibri" w:hAnsi="Calibri"/>
          <w:b w:val="0"/>
          <w:sz w:val="22"/>
          <w:szCs w:val="22"/>
          <w:lang w:val="hr-HR"/>
        </w:rPr>
        <w:t xml:space="preserve"> se očekuje sa direkcijama, agencijama i zavodima na kantonalnom i entitetskom nivou, obzirom da je veći dio saobraćajnica u nadležnosti lokalne samouprave saniran i rekonstruiran, tako da su u narednom periodu prioritet saobraćajnice u nadležnosti viših nivoa (regionalne i magistralne ceste).</w:t>
      </w:r>
    </w:p>
    <w:p w:rsidR="006D71CB" w:rsidRPr="006D71CB" w:rsidRDefault="006D71CB" w:rsidP="006D71CB">
      <w:pPr>
        <w:suppressAutoHyphens/>
        <w:jc w:val="both"/>
        <w:rPr>
          <w:rFonts w:ascii="Calibri" w:hAnsi="Calibri"/>
          <w:b w:val="0"/>
          <w:sz w:val="22"/>
          <w:szCs w:val="22"/>
          <w:lang w:val="hr-HR"/>
        </w:rPr>
      </w:pPr>
    </w:p>
    <w:p w:rsidR="006D71CB" w:rsidRPr="006D71CB" w:rsidRDefault="006D71CB" w:rsidP="006D71CB">
      <w:pPr>
        <w:suppressAutoHyphens/>
        <w:jc w:val="both"/>
        <w:rPr>
          <w:rFonts w:ascii="Calibri" w:hAnsi="Calibri"/>
          <w:b w:val="0"/>
          <w:color w:val="FF0000"/>
          <w:sz w:val="22"/>
          <w:szCs w:val="22"/>
          <w:lang w:val="hr-HR"/>
        </w:rPr>
      </w:pPr>
      <w:r w:rsidRPr="006D71CB">
        <w:rPr>
          <w:rFonts w:ascii="Calibri" w:hAnsi="Calibri"/>
          <w:b w:val="0"/>
          <w:sz w:val="22"/>
          <w:szCs w:val="22"/>
          <w:lang w:val="hr-HR"/>
        </w:rPr>
        <w:t>U narednom periodu Općina namjerav</w:t>
      </w:r>
      <w:r w:rsidR="007825DC">
        <w:rPr>
          <w:rFonts w:ascii="Calibri" w:hAnsi="Calibri"/>
          <w:b w:val="0"/>
          <w:sz w:val="22"/>
          <w:szCs w:val="22"/>
          <w:lang w:val="hr-HR"/>
        </w:rPr>
        <w:t>a pripremiti niz</w:t>
      </w:r>
      <w:r w:rsidRPr="006D71CB">
        <w:rPr>
          <w:rFonts w:ascii="Calibri" w:hAnsi="Calibri"/>
          <w:b w:val="0"/>
          <w:sz w:val="22"/>
          <w:szCs w:val="22"/>
          <w:lang w:val="hr-HR"/>
        </w:rPr>
        <w:t xml:space="preserve"> projekata koje će aplicirati svim trenutno dostupnim </w:t>
      </w:r>
      <w:proofErr w:type="spellStart"/>
      <w:r w:rsidRPr="006D71CB">
        <w:rPr>
          <w:rFonts w:ascii="Calibri" w:hAnsi="Calibri"/>
          <w:b w:val="0"/>
          <w:sz w:val="22"/>
          <w:szCs w:val="22"/>
          <w:lang w:val="hr-HR"/>
        </w:rPr>
        <w:t>finansijskim</w:t>
      </w:r>
      <w:proofErr w:type="spellEnd"/>
      <w:r w:rsidRPr="006D71CB">
        <w:rPr>
          <w:rFonts w:ascii="Calibri" w:hAnsi="Calibri"/>
          <w:b w:val="0"/>
          <w:sz w:val="22"/>
          <w:szCs w:val="22"/>
          <w:lang w:val="hr-HR"/>
        </w:rPr>
        <w:t xml:space="preserve"> subjektima, a poseban naglasak će biti na </w:t>
      </w:r>
      <w:proofErr w:type="spellStart"/>
      <w:r w:rsidRPr="006D71CB">
        <w:rPr>
          <w:rFonts w:ascii="Calibri" w:hAnsi="Calibri"/>
          <w:b w:val="0"/>
          <w:sz w:val="22"/>
          <w:szCs w:val="22"/>
          <w:lang w:val="hr-HR"/>
        </w:rPr>
        <w:t>unaprijeđenju</w:t>
      </w:r>
      <w:proofErr w:type="spellEnd"/>
      <w:r w:rsidRPr="006D71CB">
        <w:rPr>
          <w:rFonts w:ascii="Calibri" w:hAnsi="Calibri"/>
          <w:b w:val="0"/>
          <w:sz w:val="22"/>
          <w:szCs w:val="22"/>
          <w:lang w:val="hr-HR"/>
        </w:rPr>
        <w:t xml:space="preserve"> poslovnog ambijenta kroz promociju investicijskih ulaganja, implementaciju projekata jačanja kvaliteta radne snage, </w:t>
      </w:r>
      <w:proofErr w:type="spellStart"/>
      <w:r w:rsidRPr="006D71CB">
        <w:rPr>
          <w:rFonts w:ascii="Calibri" w:hAnsi="Calibri"/>
          <w:b w:val="0"/>
          <w:sz w:val="22"/>
          <w:szCs w:val="22"/>
          <w:lang w:val="hr-HR"/>
        </w:rPr>
        <w:t>unaprijeđenja</w:t>
      </w:r>
      <w:proofErr w:type="spellEnd"/>
      <w:r w:rsidRPr="006D71CB">
        <w:rPr>
          <w:rFonts w:ascii="Calibri" w:hAnsi="Calibri"/>
          <w:b w:val="0"/>
          <w:sz w:val="22"/>
          <w:szCs w:val="22"/>
          <w:lang w:val="hr-HR"/>
        </w:rPr>
        <w:t xml:space="preserve"> poslovne infrastrukture u sklopu Poslovne zone ''</w:t>
      </w:r>
      <w:proofErr w:type="spellStart"/>
      <w:r w:rsidRPr="006D71CB">
        <w:rPr>
          <w:rFonts w:ascii="Calibri" w:hAnsi="Calibri"/>
          <w:b w:val="0"/>
          <w:sz w:val="22"/>
          <w:szCs w:val="22"/>
          <w:lang w:val="hr-HR"/>
        </w:rPr>
        <w:t>Šejk</w:t>
      </w:r>
      <w:r w:rsidR="00A376EE">
        <w:rPr>
          <w:rFonts w:ascii="Calibri" w:hAnsi="Calibri"/>
          <w:b w:val="0"/>
          <w:sz w:val="22"/>
          <w:szCs w:val="22"/>
          <w:lang w:val="hr-HR"/>
        </w:rPr>
        <w:t>ovača</w:t>
      </w:r>
      <w:proofErr w:type="spellEnd"/>
      <w:r w:rsidR="00A376EE">
        <w:rPr>
          <w:rFonts w:ascii="Calibri" w:hAnsi="Calibri"/>
          <w:b w:val="0"/>
          <w:sz w:val="22"/>
          <w:szCs w:val="22"/>
          <w:lang w:val="hr-HR"/>
        </w:rPr>
        <w:t>'', te formiranje nove poslovne zone ''</w:t>
      </w:r>
      <w:proofErr w:type="spellStart"/>
      <w:r w:rsidR="00A376EE">
        <w:rPr>
          <w:rFonts w:ascii="Calibri" w:hAnsi="Calibri"/>
          <w:b w:val="0"/>
          <w:sz w:val="22"/>
          <w:szCs w:val="22"/>
          <w:lang w:val="hr-HR"/>
        </w:rPr>
        <w:t>Zdena</w:t>
      </w:r>
      <w:proofErr w:type="spellEnd"/>
      <w:r w:rsidR="00A376EE">
        <w:rPr>
          <w:rFonts w:ascii="Calibri" w:hAnsi="Calibri"/>
          <w:b w:val="0"/>
          <w:sz w:val="22"/>
          <w:szCs w:val="22"/>
          <w:lang w:val="hr-HR"/>
        </w:rPr>
        <w:t>'' kako bi se pristupilo izradi projektno-tehničke dokumentacije za izgradnju poslovne infrastrukture u navedenoj zoni.</w:t>
      </w:r>
    </w:p>
    <w:p w:rsidR="006D71CB" w:rsidRPr="006D71CB" w:rsidRDefault="006D71CB" w:rsidP="006D71CB">
      <w:pPr>
        <w:suppressAutoHyphens/>
        <w:jc w:val="both"/>
        <w:rPr>
          <w:rFonts w:ascii="Calibri" w:hAnsi="Calibri"/>
          <w:b w:val="0"/>
          <w:sz w:val="22"/>
          <w:szCs w:val="22"/>
          <w:lang w:val="hr-HR"/>
        </w:rPr>
      </w:pPr>
    </w:p>
    <w:p w:rsidR="006D71CB" w:rsidRDefault="007825DC" w:rsidP="006D71CB">
      <w:pPr>
        <w:suppressAutoHyphens/>
        <w:jc w:val="both"/>
        <w:rPr>
          <w:rFonts w:ascii="Calibri" w:hAnsi="Calibri"/>
          <w:b w:val="0"/>
          <w:noProof/>
          <w:sz w:val="22"/>
          <w:szCs w:val="22"/>
          <w:lang w:val="bs-Latn-BA" w:eastAsia="bs-Latn-BA"/>
        </w:rPr>
      </w:pPr>
      <w:r>
        <w:rPr>
          <w:rFonts w:ascii="Calibri" w:hAnsi="Calibri"/>
          <w:b w:val="0"/>
          <w:sz w:val="22"/>
          <w:szCs w:val="22"/>
          <w:lang w:val="hr-HR"/>
        </w:rPr>
        <w:t>U periodu 2017. – 2019</w:t>
      </w:r>
      <w:r w:rsidR="006D71CB" w:rsidRPr="006D71CB">
        <w:rPr>
          <w:rFonts w:ascii="Calibri" w:hAnsi="Calibri"/>
          <w:b w:val="0"/>
          <w:sz w:val="22"/>
          <w:szCs w:val="22"/>
          <w:lang w:val="hr-HR"/>
        </w:rPr>
        <w:t xml:space="preserve">. planirano je da se najveći dio sredstava utroši u okviru ekonomskog i okolišnog sektora, </w:t>
      </w:r>
      <w:proofErr w:type="spellStart"/>
      <w:r w:rsidR="006D71CB" w:rsidRPr="006D71CB">
        <w:rPr>
          <w:rFonts w:ascii="Calibri" w:hAnsi="Calibri"/>
          <w:b w:val="0"/>
          <w:sz w:val="22"/>
          <w:szCs w:val="22"/>
          <w:lang w:val="hr-HR"/>
        </w:rPr>
        <w:t>gde</w:t>
      </w:r>
      <w:proofErr w:type="spellEnd"/>
      <w:r w:rsidR="006D71CB" w:rsidRPr="006D71CB">
        <w:rPr>
          <w:rFonts w:ascii="Calibri" w:hAnsi="Calibri"/>
          <w:b w:val="0"/>
          <w:sz w:val="22"/>
          <w:szCs w:val="22"/>
          <w:lang w:val="hr-HR"/>
        </w:rPr>
        <w:t xml:space="preserve"> su sadržani i najveći </w:t>
      </w:r>
      <w:proofErr w:type="spellStart"/>
      <w:r w:rsidR="006D71CB" w:rsidRPr="006D71CB">
        <w:rPr>
          <w:rFonts w:ascii="Calibri" w:hAnsi="Calibri"/>
          <w:b w:val="0"/>
          <w:sz w:val="22"/>
          <w:szCs w:val="22"/>
          <w:lang w:val="hr-HR"/>
        </w:rPr>
        <w:t>projektiu</w:t>
      </w:r>
      <w:proofErr w:type="spellEnd"/>
      <w:r w:rsidR="006D71CB" w:rsidRPr="006D71CB">
        <w:rPr>
          <w:rFonts w:ascii="Calibri" w:hAnsi="Calibri"/>
          <w:b w:val="0"/>
          <w:sz w:val="22"/>
          <w:szCs w:val="22"/>
          <w:lang w:val="hr-HR"/>
        </w:rPr>
        <w:t xml:space="preserve"> ukupnom iznosu o</w:t>
      </w:r>
      <w:r>
        <w:rPr>
          <w:rFonts w:ascii="Calibri" w:hAnsi="Calibri"/>
          <w:b w:val="0"/>
          <w:sz w:val="22"/>
          <w:szCs w:val="22"/>
          <w:lang w:val="hr-HR"/>
        </w:rPr>
        <w:t>d 20.611.392</w:t>
      </w:r>
      <w:r w:rsidR="006D71CB" w:rsidRPr="006D71CB">
        <w:rPr>
          <w:rFonts w:ascii="Calibri" w:hAnsi="Calibri"/>
          <w:b w:val="0"/>
          <w:sz w:val="22"/>
          <w:szCs w:val="22"/>
          <w:lang w:val="hr-HR"/>
        </w:rPr>
        <w:t>KM od čega iz budžet</w:t>
      </w:r>
      <w:r>
        <w:rPr>
          <w:rFonts w:ascii="Calibri" w:hAnsi="Calibri"/>
          <w:b w:val="0"/>
          <w:sz w:val="22"/>
          <w:szCs w:val="22"/>
          <w:lang w:val="hr-HR"/>
        </w:rPr>
        <w:t>a 4.424.000</w:t>
      </w:r>
      <w:r w:rsidR="006D71CB" w:rsidRPr="006D71CB">
        <w:rPr>
          <w:rFonts w:ascii="Calibri" w:hAnsi="Calibri"/>
          <w:b w:val="0"/>
          <w:sz w:val="22"/>
          <w:szCs w:val="22"/>
          <w:lang w:val="hr-HR"/>
        </w:rPr>
        <w:t xml:space="preserve"> KM </w:t>
      </w:r>
      <w:r>
        <w:rPr>
          <w:rFonts w:ascii="Calibri" w:hAnsi="Calibri"/>
          <w:b w:val="0"/>
          <w:sz w:val="22"/>
          <w:szCs w:val="22"/>
          <w:lang w:val="hr-HR"/>
        </w:rPr>
        <w:t>(21,4</w:t>
      </w:r>
      <w:r w:rsidR="006D71CB" w:rsidRPr="006D71CB">
        <w:rPr>
          <w:rFonts w:ascii="Calibri" w:hAnsi="Calibri"/>
          <w:b w:val="0"/>
          <w:sz w:val="22"/>
          <w:szCs w:val="22"/>
          <w:lang w:val="hr-HR"/>
        </w:rPr>
        <w:t xml:space="preserve"> %), a iz eksternih izvor</w:t>
      </w:r>
      <w:r>
        <w:rPr>
          <w:rFonts w:ascii="Calibri" w:hAnsi="Calibri"/>
          <w:b w:val="0"/>
          <w:sz w:val="22"/>
          <w:szCs w:val="22"/>
          <w:lang w:val="hr-HR"/>
        </w:rPr>
        <w:t>a 16.187.392</w:t>
      </w:r>
      <w:r w:rsidR="006D71CB" w:rsidRPr="006D71CB">
        <w:rPr>
          <w:rFonts w:ascii="Calibri" w:hAnsi="Calibri"/>
          <w:b w:val="0"/>
          <w:sz w:val="22"/>
          <w:szCs w:val="22"/>
          <w:lang w:val="hr-HR"/>
        </w:rPr>
        <w:t xml:space="preserve"> KM </w:t>
      </w:r>
      <w:r>
        <w:rPr>
          <w:rFonts w:ascii="Calibri" w:hAnsi="Calibri"/>
          <w:b w:val="0"/>
          <w:sz w:val="22"/>
          <w:szCs w:val="22"/>
          <w:lang w:val="hr-HR"/>
        </w:rPr>
        <w:t>(78,6</w:t>
      </w:r>
      <w:r w:rsidR="006D71CB" w:rsidRPr="006D71CB">
        <w:rPr>
          <w:rFonts w:ascii="Calibri" w:hAnsi="Calibri"/>
          <w:b w:val="0"/>
          <w:sz w:val="22"/>
          <w:szCs w:val="22"/>
          <w:lang w:val="hr-HR"/>
        </w:rPr>
        <w:t xml:space="preserve"> %). </w:t>
      </w:r>
    </w:p>
    <w:p w:rsidR="00246C21" w:rsidRDefault="00246C21" w:rsidP="006D71CB">
      <w:pPr>
        <w:suppressAutoHyphens/>
        <w:jc w:val="both"/>
        <w:rPr>
          <w:rFonts w:ascii="Calibri" w:hAnsi="Calibri"/>
          <w:b w:val="0"/>
          <w:noProof/>
          <w:sz w:val="22"/>
          <w:szCs w:val="22"/>
          <w:lang w:val="bs-Latn-BA" w:eastAsia="bs-Latn-BA"/>
        </w:rPr>
      </w:pPr>
    </w:p>
    <w:p w:rsidR="00246C21" w:rsidRPr="006D71CB" w:rsidRDefault="00246C21" w:rsidP="00246C21">
      <w:pPr>
        <w:suppressAutoHyphens/>
        <w:rPr>
          <w:rFonts w:ascii="Calibri" w:hAnsi="Calibri"/>
          <w:b w:val="0"/>
          <w:sz w:val="22"/>
          <w:szCs w:val="22"/>
          <w:lang w:val="hr-HR"/>
        </w:rPr>
      </w:pPr>
      <w:r>
        <w:rPr>
          <w:rFonts w:ascii="Calibri" w:hAnsi="Calibri"/>
          <w:b w:val="0"/>
          <w:noProof/>
          <w:sz w:val="22"/>
          <w:szCs w:val="22"/>
          <w:lang w:val="bs-Latn-BA" w:eastAsia="bs-Latn-BA"/>
        </w:rPr>
        <w:drawing>
          <wp:inline distT="0" distB="0" distL="0" distR="0">
            <wp:extent cx="5486400" cy="3200400"/>
            <wp:effectExtent l="3810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1CB" w:rsidRPr="006D71CB" w:rsidRDefault="006D71CB" w:rsidP="006D71CB">
      <w:pPr>
        <w:suppressAutoHyphens/>
        <w:jc w:val="both"/>
        <w:rPr>
          <w:rFonts w:ascii="Calibri" w:hAnsi="Calibri"/>
          <w:b w:val="0"/>
          <w:sz w:val="22"/>
          <w:szCs w:val="22"/>
          <w:lang w:val="hr-HR"/>
        </w:rPr>
      </w:pPr>
    </w:p>
    <w:p w:rsidR="00246C21" w:rsidRDefault="00246C21" w:rsidP="00432807">
      <w:pPr>
        <w:tabs>
          <w:tab w:val="left" w:pos="6150"/>
        </w:tabs>
        <w:jc w:val="both"/>
        <w:rPr>
          <w:rFonts w:ascii="Calibri" w:hAnsi="Calibri"/>
          <w:b w:val="0"/>
          <w:sz w:val="22"/>
          <w:szCs w:val="22"/>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85733E" w:rsidRDefault="0085733E" w:rsidP="00432807">
      <w:pPr>
        <w:tabs>
          <w:tab w:val="left" w:pos="6150"/>
        </w:tabs>
        <w:jc w:val="both"/>
        <w:rPr>
          <w:rFonts w:asciiTheme="minorHAnsi" w:hAnsiTheme="minorHAnsi"/>
          <w:b w:val="0"/>
          <w:color w:val="000000"/>
          <w:lang w:val="hr-HR"/>
        </w:rPr>
      </w:pPr>
    </w:p>
    <w:p w:rsidR="00D062D9" w:rsidRPr="00DA394C" w:rsidRDefault="00432807" w:rsidP="00432807">
      <w:pPr>
        <w:tabs>
          <w:tab w:val="left" w:pos="6150"/>
        </w:tabs>
        <w:jc w:val="both"/>
        <w:rPr>
          <w:rFonts w:asciiTheme="minorHAnsi" w:hAnsiTheme="minorHAnsi"/>
          <w:b w:val="0"/>
          <w:color w:val="000000"/>
          <w:lang w:val="hr-HR"/>
        </w:rPr>
      </w:pPr>
      <w:r w:rsidRPr="00DA394C">
        <w:rPr>
          <w:rFonts w:asciiTheme="minorHAnsi" w:hAnsiTheme="minorHAnsi"/>
          <w:b w:val="0"/>
          <w:color w:val="000000"/>
          <w:lang w:val="hr-HR"/>
        </w:rPr>
        <w:tab/>
      </w:r>
    </w:p>
    <w:p w:rsidR="00EA02F1" w:rsidRPr="00DA394C" w:rsidRDefault="00AF6493" w:rsidP="002319B0">
      <w:pPr>
        <w:pStyle w:val="Odlomakpopisa"/>
        <w:numPr>
          <w:ilvl w:val="0"/>
          <w:numId w:val="20"/>
        </w:numPr>
        <w:jc w:val="both"/>
        <w:rPr>
          <w:rFonts w:asciiTheme="minorHAnsi" w:hAnsiTheme="minorHAnsi"/>
          <w:color w:val="000000"/>
          <w:sz w:val="22"/>
          <w:szCs w:val="22"/>
          <w:lang w:val="hr-HR"/>
        </w:rPr>
      </w:pPr>
      <w:r w:rsidRPr="00DA394C">
        <w:rPr>
          <w:rFonts w:asciiTheme="minorHAnsi" w:hAnsiTheme="minorHAnsi"/>
          <w:color w:val="000000"/>
          <w:sz w:val="22"/>
          <w:szCs w:val="22"/>
          <w:lang w:val="hr-HR"/>
        </w:rPr>
        <w:lastRenderedPageBreak/>
        <w:t xml:space="preserve">PREGLED IMPLEMENTACIJE STRATEGIJE INTEGRISANOG RAZVOJA </w:t>
      </w:r>
    </w:p>
    <w:p w:rsidR="002A1EE3" w:rsidRPr="00DA394C" w:rsidRDefault="002A1EE3" w:rsidP="008758E4">
      <w:pPr>
        <w:ind w:left="360"/>
        <w:jc w:val="left"/>
        <w:rPr>
          <w:rFonts w:asciiTheme="minorHAnsi" w:hAnsiTheme="minorHAnsi"/>
          <w:sz w:val="22"/>
          <w:szCs w:val="22"/>
          <w:lang w:val="hr-HR"/>
        </w:rPr>
      </w:pPr>
    </w:p>
    <w:p w:rsidR="002C0770" w:rsidRPr="00DA394C" w:rsidRDefault="008758E4" w:rsidP="002319B0">
      <w:pPr>
        <w:jc w:val="left"/>
        <w:rPr>
          <w:rFonts w:asciiTheme="minorHAnsi" w:hAnsiTheme="minorHAnsi"/>
          <w:sz w:val="22"/>
          <w:szCs w:val="22"/>
          <w:lang w:val="hr-HR"/>
        </w:rPr>
      </w:pPr>
      <w:r w:rsidRPr="00DA394C">
        <w:rPr>
          <w:rFonts w:asciiTheme="minorHAnsi" w:hAnsiTheme="minorHAnsi"/>
          <w:sz w:val="22"/>
          <w:szCs w:val="22"/>
          <w:lang w:val="hr-HR"/>
        </w:rPr>
        <w:t>3.1.</w:t>
      </w:r>
      <w:r w:rsidR="00AF6493" w:rsidRPr="00DA394C">
        <w:rPr>
          <w:rFonts w:asciiTheme="minorHAnsi" w:hAnsiTheme="minorHAnsi"/>
          <w:sz w:val="22"/>
          <w:szCs w:val="22"/>
          <w:lang w:val="hr-HR"/>
        </w:rPr>
        <w:t xml:space="preserve"> Sažet osvrt na prethodni period im</w:t>
      </w:r>
      <w:r w:rsidR="005D6351" w:rsidRPr="00DA394C">
        <w:rPr>
          <w:rFonts w:asciiTheme="minorHAnsi" w:hAnsiTheme="minorHAnsi"/>
          <w:sz w:val="22"/>
          <w:szCs w:val="22"/>
          <w:lang w:val="hr-HR"/>
        </w:rPr>
        <w:t>p</w:t>
      </w:r>
      <w:r w:rsidR="00495E64">
        <w:rPr>
          <w:rFonts w:asciiTheme="minorHAnsi" w:hAnsiTheme="minorHAnsi"/>
          <w:sz w:val="22"/>
          <w:szCs w:val="22"/>
          <w:lang w:val="hr-HR"/>
        </w:rPr>
        <w:t>lementacije</w:t>
      </w:r>
    </w:p>
    <w:p w:rsidR="00704281" w:rsidRDefault="00704281" w:rsidP="00BE1CDA">
      <w:pPr>
        <w:jc w:val="both"/>
        <w:rPr>
          <w:rFonts w:asciiTheme="minorHAnsi" w:hAnsiTheme="minorHAnsi"/>
          <w:b w:val="0"/>
          <w:color w:val="000000"/>
          <w:sz w:val="22"/>
          <w:szCs w:val="22"/>
          <w:lang w:val="hr-HR"/>
        </w:rPr>
      </w:pPr>
    </w:p>
    <w:p w:rsidR="00021697" w:rsidRDefault="008D3948" w:rsidP="00545810">
      <w:pPr>
        <w:spacing w:after="40"/>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Od početka realizacije razvojne Strategije u potpunosti je završeno </w:t>
      </w:r>
      <w:r w:rsidR="003842BD">
        <w:rPr>
          <w:rFonts w:asciiTheme="minorHAnsi" w:hAnsiTheme="minorHAnsi"/>
          <w:b w:val="0"/>
          <w:color w:val="000000"/>
          <w:sz w:val="22"/>
          <w:szCs w:val="22"/>
          <w:lang w:val="hr-HR"/>
        </w:rPr>
        <w:t>64</w:t>
      </w:r>
      <w:r w:rsidRPr="00DA394C">
        <w:rPr>
          <w:rFonts w:asciiTheme="minorHAnsi" w:hAnsiTheme="minorHAnsi"/>
          <w:b w:val="0"/>
          <w:color w:val="000000"/>
          <w:sz w:val="22"/>
          <w:szCs w:val="22"/>
          <w:lang w:val="hr-HR"/>
        </w:rPr>
        <w:t xml:space="preserve"> projekata, što je </w:t>
      </w:r>
      <w:r w:rsidR="003842BD">
        <w:rPr>
          <w:rFonts w:asciiTheme="minorHAnsi" w:hAnsiTheme="minorHAnsi"/>
          <w:b w:val="0"/>
          <w:color w:val="000000"/>
          <w:sz w:val="22"/>
          <w:szCs w:val="22"/>
          <w:lang w:val="hr-HR"/>
        </w:rPr>
        <w:t>72,7</w:t>
      </w:r>
      <w:r w:rsidRPr="00DA394C">
        <w:rPr>
          <w:rFonts w:asciiTheme="minorHAnsi" w:hAnsiTheme="minorHAnsi"/>
          <w:b w:val="0"/>
          <w:color w:val="000000"/>
          <w:sz w:val="22"/>
          <w:szCs w:val="22"/>
          <w:lang w:val="hr-HR"/>
        </w:rPr>
        <w:t xml:space="preserve"> % od  ukupno planiranih </w:t>
      </w:r>
      <w:r w:rsidR="003842BD">
        <w:rPr>
          <w:rFonts w:asciiTheme="minorHAnsi" w:hAnsiTheme="minorHAnsi"/>
          <w:b w:val="0"/>
          <w:color w:val="000000"/>
          <w:sz w:val="22"/>
          <w:szCs w:val="22"/>
          <w:lang w:val="hr-HR"/>
        </w:rPr>
        <w:t>88</w:t>
      </w:r>
      <w:r w:rsidR="00993C17">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 xml:space="preserve">projekata. Također je započeto </w:t>
      </w:r>
      <w:r w:rsidR="003842BD">
        <w:rPr>
          <w:rFonts w:asciiTheme="minorHAnsi" w:hAnsiTheme="minorHAnsi"/>
          <w:b w:val="0"/>
          <w:color w:val="000000"/>
          <w:sz w:val="22"/>
          <w:szCs w:val="22"/>
          <w:lang w:val="hr-HR"/>
        </w:rPr>
        <w:t>39</w:t>
      </w:r>
      <w:r w:rsidR="00993C17">
        <w:rPr>
          <w:rFonts w:asciiTheme="minorHAnsi" w:hAnsiTheme="minorHAnsi"/>
          <w:b w:val="0"/>
          <w:color w:val="000000"/>
          <w:sz w:val="22"/>
          <w:szCs w:val="22"/>
          <w:lang w:val="hr-HR"/>
        </w:rPr>
        <w:t xml:space="preserve"> </w:t>
      </w:r>
      <w:r w:rsidRPr="00DA394C">
        <w:rPr>
          <w:rFonts w:asciiTheme="minorHAnsi" w:hAnsiTheme="minorHAnsi"/>
          <w:b w:val="0"/>
          <w:color w:val="000000"/>
          <w:sz w:val="22"/>
          <w:szCs w:val="22"/>
          <w:lang w:val="hr-HR"/>
        </w:rPr>
        <w:t>višegodišnjih projekata koji su još uvijek  u procesu realizacije.  Pri tome,</w:t>
      </w:r>
      <w:r w:rsidR="00495E64">
        <w:rPr>
          <w:rFonts w:asciiTheme="minorHAnsi" w:hAnsiTheme="minorHAnsi"/>
          <w:b w:val="0"/>
          <w:color w:val="000000"/>
          <w:sz w:val="22"/>
          <w:szCs w:val="22"/>
          <w:lang w:val="hr-HR"/>
        </w:rPr>
        <w:t xml:space="preserve"> važno je napomenuti da se zbog </w:t>
      </w:r>
      <w:r w:rsidR="00EF6128">
        <w:rPr>
          <w:rFonts w:asciiTheme="minorHAnsi" w:hAnsiTheme="minorHAnsi"/>
          <w:b w:val="0"/>
          <w:color w:val="000000"/>
          <w:sz w:val="22"/>
          <w:szCs w:val="22"/>
          <w:lang w:val="hr-HR"/>
        </w:rPr>
        <w:t xml:space="preserve">ograničenih ljudskih kapaciteta organa uprave ali i ostalih subjekata javnog, privatnog i nevladinog sektora, kao i zbog nedostatka </w:t>
      </w:r>
      <w:proofErr w:type="spellStart"/>
      <w:r w:rsidR="00EF6128">
        <w:rPr>
          <w:rFonts w:asciiTheme="minorHAnsi" w:hAnsiTheme="minorHAnsi"/>
          <w:b w:val="0"/>
          <w:color w:val="000000"/>
          <w:sz w:val="22"/>
          <w:szCs w:val="22"/>
          <w:lang w:val="hr-HR"/>
        </w:rPr>
        <w:t>finansijskih</w:t>
      </w:r>
      <w:proofErr w:type="spellEnd"/>
      <w:r w:rsidR="00EF6128">
        <w:rPr>
          <w:rFonts w:asciiTheme="minorHAnsi" w:hAnsiTheme="minorHAnsi"/>
          <w:b w:val="0"/>
          <w:color w:val="000000"/>
          <w:sz w:val="22"/>
          <w:szCs w:val="22"/>
          <w:lang w:val="hr-HR"/>
        </w:rPr>
        <w:t xml:space="preserve"> sredstava (uglavnom zbog ukidanja određenih donatorskih linija)</w:t>
      </w:r>
      <w:r w:rsidRPr="00DA394C">
        <w:rPr>
          <w:rFonts w:asciiTheme="minorHAnsi" w:hAnsiTheme="minorHAnsi"/>
          <w:b w:val="0"/>
          <w:color w:val="000000"/>
          <w:sz w:val="22"/>
          <w:szCs w:val="22"/>
          <w:lang w:val="hr-HR"/>
        </w:rPr>
        <w:t xml:space="preserve">, odustalo od </w:t>
      </w:r>
      <w:r w:rsidR="00EF6128" w:rsidRPr="00EF6128">
        <w:rPr>
          <w:rFonts w:asciiTheme="minorHAnsi" w:hAnsiTheme="minorHAnsi"/>
          <w:b w:val="0"/>
          <w:color w:val="000000" w:themeColor="text1"/>
          <w:sz w:val="22"/>
          <w:szCs w:val="22"/>
          <w:lang w:val="hr-HR"/>
        </w:rPr>
        <w:t>odr</w:t>
      </w:r>
      <w:r w:rsidR="00EF6128">
        <w:rPr>
          <w:rFonts w:asciiTheme="minorHAnsi" w:hAnsiTheme="minorHAnsi"/>
          <w:b w:val="0"/>
          <w:color w:val="000000"/>
          <w:sz w:val="22"/>
          <w:szCs w:val="22"/>
          <w:lang w:val="hr-HR"/>
        </w:rPr>
        <w:t>eđenih projekata (uglavnom onih planiranih odmah 2014.),</w:t>
      </w:r>
      <w:r w:rsidRPr="00DA394C">
        <w:rPr>
          <w:rFonts w:asciiTheme="minorHAnsi" w:hAnsiTheme="minorHAnsi"/>
          <w:b w:val="0"/>
          <w:color w:val="000000"/>
          <w:sz w:val="22"/>
          <w:szCs w:val="22"/>
          <w:lang w:val="hr-HR"/>
        </w:rPr>
        <w:t xml:space="preserve"> a da je kod </w:t>
      </w:r>
      <w:r w:rsidR="00EF6128" w:rsidRPr="00EF6128">
        <w:rPr>
          <w:rFonts w:asciiTheme="minorHAnsi" w:hAnsiTheme="minorHAnsi"/>
          <w:b w:val="0"/>
          <w:color w:val="000000" w:themeColor="text1"/>
          <w:sz w:val="22"/>
          <w:szCs w:val="22"/>
          <w:lang w:val="hr-HR"/>
        </w:rPr>
        <w:t>nekih p</w:t>
      </w:r>
      <w:r w:rsidRPr="00EF6128">
        <w:rPr>
          <w:rFonts w:asciiTheme="minorHAnsi" w:hAnsiTheme="minorHAnsi"/>
          <w:b w:val="0"/>
          <w:color w:val="000000" w:themeColor="text1"/>
          <w:sz w:val="22"/>
          <w:szCs w:val="22"/>
          <w:lang w:val="hr-HR"/>
        </w:rPr>
        <w:t>rojekata</w:t>
      </w:r>
      <w:r w:rsidR="00EF6128">
        <w:rPr>
          <w:rFonts w:asciiTheme="minorHAnsi" w:hAnsiTheme="minorHAnsi"/>
          <w:b w:val="0"/>
          <w:color w:val="000000"/>
          <w:sz w:val="22"/>
          <w:szCs w:val="22"/>
          <w:lang w:val="hr-HR"/>
        </w:rPr>
        <w:t xml:space="preserve"> izvršena izmjena, odnosno </w:t>
      </w:r>
      <w:r w:rsidRPr="00DA394C">
        <w:rPr>
          <w:rFonts w:asciiTheme="minorHAnsi" w:hAnsiTheme="minorHAnsi"/>
          <w:b w:val="0"/>
          <w:color w:val="000000"/>
          <w:sz w:val="22"/>
          <w:szCs w:val="22"/>
          <w:lang w:val="hr-HR"/>
        </w:rPr>
        <w:t>prilagođavanje.</w:t>
      </w:r>
      <w:r w:rsidR="00EF6128">
        <w:rPr>
          <w:rFonts w:asciiTheme="minorHAnsi" w:hAnsiTheme="minorHAnsi"/>
          <w:b w:val="0"/>
          <w:color w:val="000000"/>
          <w:sz w:val="22"/>
          <w:szCs w:val="22"/>
          <w:lang w:val="hr-HR"/>
        </w:rPr>
        <w:t xml:space="preserve"> Tu se prije svega misli na projekte javne infrastrukture, ali i projekte </w:t>
      </w:r>
      <w:proofErr w:type="spellStart"/>
      <w:r w:rsidR="00EF6128">
        <w:rPr>
          <w:rFonts w:asciiTheme="minorHAnsi" w:hAnsiTheme="minorHAnsi"/>
          <w:b w:val="0"/>
          <w:color w:val="000000"/>
          <w:sz w:val="22"/>
          <w:szCs w:val="22"/>
          <w:lang w:val="hr-HR"/>
        </w:rPr>
        <w:t>unaprijeđenja</w:t>
      </w:r>
      <w:proofErr w:type="spellEnd"/>
      <w:r w:rsidR="00EF6128">
        <w:rPr>
          <w:rFonts w:asciiTheme="minorHAnsi" w:hAnsiTheme="minorHAnsi"/>
          <w:b w:val="0"/>
          <w:color w:val="000000"/>
          <w:sz w:val="22"/>
          <w:szCs w:val="22"/>
          <w:lang w:val="hr-HR"/>
        </w:rPr>
        <w:t xml:space="preserve"> kvaliteta radne snage.</w:t>
      </w:r>
      <w:r w:rsidRPr="00DA394C">
        <w:rPr>
          <w:rFonts w:asciiTheme="minorHAnsi" w:hAnsiTheme="minorHAnsi"/>
          <w:b w:val="0"/>
          <w:color w:val="000000"/>
          <w:sz w:val="22"/>
          <w:szCs w:val="22"/>
          <w:lang w:val="hr-HR"/>
        </w:rPr>
        <w:t xml:space="preserve"> Ujedno, u pro</w:t>
      </w:r>
      <w:r w:rsidR="00EF6128">
        <w:rPr>
          <w:rFonts w:asciiTheme="minorHAnsi" w:hAnsiTheme="minorHAnsi"/>
          <w:b w:val="0"/>
          <w:color w:val="000000"/>
          <w:sz w:val="22"/>
          <w:szCs w:val="22"/>
          <w:lang w:val="hr-HR"/>
        </w:rPr>
        <w:t>ces implementacije je uključeno 12</w:t>
      </w:r>
      <w:r w:rsidRPr="00DA394C">
        <w:rPr>
          <w:rFonts w:asciiTheme="minorHAnsi" w:hAnsiTheme="minorHAnsi"/>
          <w:b w:val="0"/>
          <w:color w:val="000000"/>
          <w:sz w:val="22"/>
          <w:szCs w:val="22"/>
          <w:lang w:val="hr-HR"/>
        </w:rPr>
        <w:t xml:space="preserve"> novih projekata (koji nisu bili planirani Strategijom, ali čije uključenje doprinosi realizaciji zacrtanih</w:t>
      </w:r>
      <w:r w:rsidR="00EF6128">
        <w:rPr>
          <w:rFonts w:asciiTheme="minorHAnsi" w:hAnsiTheme="minorHAnsi"/>
          <w:b w:val="0"/>
          <w:color w:val="000000"/>
          <w:sz w:val="22"/>
          <w:szCs w:val="22"/>
          <w:lang w:val="hr-HR"/>
        </w:rPr>
        <w:t xml:space="preserve"> strateških/sektorskih ciljeva), a to su projekti energetske efikasnosti, sanacije štete od poplava, te projekti javne komunalne infrastrukture.</w:t>
      </w:r>
    </w:p>
    <w:p w:rsidR="00021697" w:rsidRDefault="00021697" w:rsidP="00545810">
      <w:pPr>
        <w:spacing w:after="40"/>
        <w:jc w:val="both"/>
        <w:rPr>
          <w:rFonts w:asciiTheme="minorHAnsi" w:hAnsiTheme="minorHAnsi"/>
          <w:b w:val="0"/>
          <w:color w:val="000000"/>
          <w:sz w:val="22"/>
          <w:szCs w:val="22"/>
          <w:lang w:val="hr-HR"/>
        </w:rPr>
      </w:pPr>
    </w:p>
    <w:p w:rsidR="008D3948" w:rsidRDefault="005B14F0" w:rsidP="00545810">
      <w:pPr>
        <w:jc w:val="both"/>
        <w:rPr>
          <w:rFonts w:asciiTheme="minorHAnsi" w:hAnsiTheme="minorHAnsi"/>
          <w:b w:val="0"/>
          <w:color w:val="000000"/>
          <w:sz w:val="22"/>
          <w:szCs w:val="22"/>
          <w:highlight w:val="green"/>
          <w:lang w:val="hr-HR"/>
        </w:rPr>
      </w:pPr>
      <w:r>
        <w:rPr>
          <w:noProof/>
          <w:lang w:val="bs-Latn-BA" w:eastAsia="bs-Latn-BA"/>
        </w:rPr>
        <w:drawing>
          <wp:anchor distT="0" distB="0" distL="114300" distR="114300" simplePos="0" relativeHeight="251681280" behindDoc="1" locked="0" layoutInCell="1" allowOverlap="1">
            <wp:simplePos x="0" y="0"/>
            <wp:positionH relativeFrom="column">
              <wp:posOffset>3754</wp:posOffset>
            </wp:positionH>
            <wp:positionV relativeFrom="paragraph">
              <wp:posOffset>225425</wp:posOffset>
            </wp:positionV>
            <wp:extent cx="6226810" cy="1846580"/>
            <wp:effectExtent l="0" t="0" r="2540" b="1270"/>
            <wp:wrapTight wrapText="bothSides">
              <wp:wrapPolygon edited="0">
                <wp:start x="0" y="0"/>
                <wp:lineTo x="0" y="21392"/>
                <wp:lineTo x="21543" y="21392"/>
                <wp:lineTo x="21543"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F0031">
        <w:rPr>
          <w:rFonts w:asciiTheme="minorHAnsi" w:hAnsiTheme="minorHAnsi"/>
          <w:b w:val="0"/>
          <w:color w:val="000000"/>
          <w:sz w:val="22"/>
          <w:szCs w:val="22"/>
          <w:lang w:val="hr-HR"/>
        </w:rPr>
        <w:t xml:space="preserve">U nastavku je grafički prikaz implementacije </w:t>
      </w:r>
      <w:r w:rsidR="008D3948">
        <w:rPr>
          <w:rFonts w:asciiTheme="minorHAnsi" w:hAnsiTheme="minorHAnsi"/>
          <w:b w:val="0"/>
          <w:color w:val="000000"/>
          <w:sz w:val="22"/>
          <w:szCs w:val="22"/>
          <w:lang w:val="hr-HR"/>
        </w:rPr>
        <w:t xml:space="preserve">broja </w:t>
      </w:r>
      <w:r w:rsidR="00FF0031">
        <w:rPr>
          <w:rFonts w:asciiTheme="minorHAnsi" w:hAnsiTheme="minorHAnsi"/>
          <w:b w:val="0"/>
          <w:color w:val="000000"/>
          <w:sz w:val="22"/>
          <w:szCs w:val="22"/>
          <w:lang w:val="hr-HR"/>
        </w:rPr>
        <w:t>projekata.</w:t>
      </w:r>
    </w:p>
    <w:p w:rsidR="00D70520" w:rsidRPr="00DA394C" w:rsidRDefault="00D70520" w:rsidP="00D70520">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Ukupna vr</w:t>
      </w:r>
      <w:r w:rsidR="00112AAF">
        <w:rPr>
          <w:rFonts w:asciiTheme="minorHAnsi" w:hAnsiTheme="minorHAnsi"/>
          <w:b w:val="0"/>
          <w:color w:val="000000"/>
          <w:sz w:val="22"/>
          <w:szCs w:val="22"/>
          <w:lang w:val="hr-HR"/>
        </w:rPr>
        <w:t>ij</w:t>
      </w:r>
      <w:r w:rsidRPr="00DA394C">
        <w:rPr>
          <w:rFonts w:asciiTheme="minorHAnsi" w:hAnsiTheme="minorHAnsi"/>
          <w:b w:val="0"/>
          <w:color w:val="000000"/>
          <w:sz w:val="22"/>
          <w:szCs w:val="22"/>
          <w:lang w:val="hr-HR"/>
        </w:rPr>
        <w:t xml:space="preserve">ednost planiranih projekata je </w:t>
      </w:r>
      <w:r w:rsidR="00C7753B">
        <w:rPr>
          <w:rFonts w:asciiTheme="minorHAnsi" w:hAnsiTheme="minorHAnsi"/>
          <w:b w:val="0"/>
          <w:color w:val="000000"/>
          <w:sz w:val="22"/>
          <w:szCs w:val="22"/>
          <w:lang w:val="hr-HR"/>
        </w:rPr>
        <w:t>5.</w:t>
      </w:r>
      <w:r w:rsidR="00115CA5">
        <w:rPr>
          <w:rFonts w:asciiTheme="minorHAnsi" w:hAnsiTheme="minorHAnsi"/>
          <w:b w:val="0"/>
          <w:color w:val="000000"/>
          <w:sz w:val="22"/>
          <w:szCs w:val="22"/>
          <w:lang w:val="hr-HR"/>
        </w:rPr>
        <w:t>918</w:t>
      </w:r>
      <w:r w:rsidR="00C7753B">
        <w:rPr>
          <w:rFonts w:asciiTheme="minorHAnsi" w:hAnsiTheme="minorHAnsi"/>
          <w:b w:val="0"/>
          <w:color w:val="000000"/>
          <w:sz w:val="22"/>
          <w:szCs w:val="22"/>
          <w:lang w:val="hr-HR"/>
        </w:rPr>
        <w:t>.500,00</w:t>
      </w:r>
      <w:r w:rsidRPr="00DA394C">
        <w:rPr>
          <w:rFonts w:asciiTheme="minorHAnsi" w:hAnsiTheme="minorHAnsi"/>
          <w:b w:val="0"/>
          <w:color w:val="000000"/>
          <w:sz w:val="22"/>
          <w:szCs w:val="22"/>
          <w:lang w:val="hr-HR"/>
        </w:rPr>
        <w:t xml:space="preserve">KM, dok je vrijednost u potpunosti završenih projekata kao i projekata koji su još uvijek u procesu realizacije </w:t>
      </w:r>
      <w:r w:rsidR="00B91E0D">
        <w:rPr>
          <w:rFonts w:asciiTheme="minorHAnsi" w:hAnsiTheme="minorHAnsi"/>
          <w:b w:val="0"/>
          <w:color w:val="000000"/>
          <w:sz w:val="22"/>
          <w:szCs w:val="22"/>
          <w:lang w:val="hr-HR"/>
        </w:rPr>
        <w:t>3.824.877,00</w:t>
      </w:r>
      <w:r w:rsidR="00C7753B">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KM, što je </w:t>
      </w:r>
      <w:r w:rsidR="00B91E0D">
        <w:rPr>
          <w:rFonts w:asciiTheme="minorHAnsi" w:hAnsiTheme="minorHAnsi"/>
          <w:b w:val="0"/>
          <w:color w:val="000000"/>
          <w:sz w:val="22"/>
          <w:szCs w:val="22"/>
          <w:lang w:val="hr-HR"/>
        </w:rPr>
        <w:t>6</w:t>
      </w:r>
      <w:r w:rsidR="00115CA5">
        <w:rPr>
          <w:rFonts w:asciiTheme="minorHAnsi" w:hAnsiTheme="minorHAnsi"/>
          <w:b w:val="0"/>
          <w:color w:val="000000"/>
          <w:sz w:val="22"/>
          <w:szCs w:val="22"/>
          <w:lang w:val="hr-HR"/>
        </w:rPr>
        <w:t>5</w:t>
      </w:r>
      <w:r w:rsidRPr="00DA394C">
        <w:rPr>
          <w:rFonts w:asciiTheme="minorHAnsi" w:hAnsiTheme="minorHAnsi"/>
          <w:b w:val="0"/>
          <w:color w:val="000000"/>
          <w:sz w:val="22"/>
          <w:szCs w:val="22"/>
          <w:lang w:val="hr-HR"/>
        </w:rPr>
        <w:t xml:space="preserve">% realizacije planiranog.  Od toga, vrijednost u potpunosti završenih projekata je </w:t>
      </w:r>
      <w:r w:rsidR="00C7753B">
        <w:rPr>
          <w:rFonts w:asciiTheme="minorHAnsi" w:hAnsiTheme="minorHAnsi"/>
          <w:b w:val="0"/>
          <w:color w:val="000000"/>
          <w:sz w:val="22"/>
          <w:szCs w:val="22"/>
          <w:lang w:val="hr-HR"/>
        </w:rPr>
        <w:t>248.851,00</w:t>
      </w:r>
      <w:r w:rsidRPr="00DA394C">
        <w:rPr>
          <w:rFonts w:asciiTheme="minorHAnsi" w:hAnsiTheme="minorHAnsi"/>
          <w:b w:val="0"/>
          <w:color w:val="000000"/>
          <w:sz w:val="22"/>
          <w:szCs w:val="22"/>
          <w:lang w:val="hr-HR"/>
        </w:rPr>
        <w:t xml:space="preserve"> KM, što je </w:t>
      </w:r>
      <w:r w:rsidR="00B91E0D">
        <w:rPr>
          <w:rFonts w:asciiTheme="minorHAnsi" w:hAnsiTheme="minorHAnsi"/>
          <w:b w:val="0"/>
          <w:color w:val="000000"/>
          <w:sz w:val="22"/>
          <w:szCs w:val="22"/>
          <w:lang w:val="hr-HR"/>
        </w:rPr>
        <w:t>4</w:t>
      </w:r>
      <w:r w:rsidRPr="00DA394C">
        <w:rPr>
          <w:rFonts w:asciiTheme="minorHAnsi" w:hAnsiTheme="minorHAnsi"/>
          <w:b w:val="0"/>
          <w:color w:val="000000"/>
          <w:sz w:val="22"/>
          <w:szCs w:val="22"/>
          <w:lang w:val="hr-HR"/>
        </w:rPr>
        <w:t xml:space="preserve"> % u odnosu na ukupan broj planiranih projekata. </w:t>
      </w:r>
    </w:p>
    <w:p w:rsidR="00D70520" w:rsidRPr="00DA394C" w:rsidRDefault="00D70520" w:rsidP="00DB4A41">
      <w:pPr>
        <w:jc w:val="both"/>
        <w:rPr>
          <w:rFonts w:asciiTheme="minorHAnsi" w:hAnsiTheme="minorHAnsi"/>
          <w:b w:val="0"/>
          <w:color w:val="000000"/>
          <w:sz w:val="22"/>
          <w:szCs w:val="22"/>
          <w:lang w:val="hr-HR"/>
        </w:rPr>
      </w:pPr>
    </w:p>
    <w:p w:rsidR="00DB4A41" w:rsidRDefault="00DB4A41" w:rsidP="00DB4A41">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U strukturi vrijednosti ukupnog broja planiranih projekata </w:t>
      </w:r>
      <w:r w:rsidR="00B91E0D">
        <w:rPr>
          <w:rFonts w:asciiTheme="minorHAnsi" w:hAnsiTheme="minorHAnsi"/>
          <w:b w:val="0"/>
          <w:color w:val="000000"/>
          <w:sz w:val="22"/>
          <w:szCs w:val="22"/>
          <w:lang w:val="hr-HR"/>
        </w:rPr>
        <w:t>8</w:t>
      </w:r>
      <w:r w:rsidR="004B3863">
        <w:rPr>
          <w:rFonts w:asciiTheme="minorHAnsi" w:hAnsiTheme="minorHAnsi"/>
          <w:b w:val="0"/>
          <w:color w:val="000000"/>
          <w:sz w:val="22"/>
          <w:szCs w:val="22"/>
          <w:lang w:val="hr-HR"/>
        </w:rPr>
        <w:t>35</w:t>
      </w:r>
      <w:r w:rsidR="00B91E0D">
        <w:rPr>
          <w:rFonts w:asciiTheme="minorHAnsi" w:hAnsiTheme="minorHAnsi"/>
          <w:b w:val="0"/>
          <w:color w:val="000000"/>
          <w:sz w:val="22"/>
          <w:szCs w:val="22"/>
          <w:lang w:val="hr-HR"/>
        </w:rPr>
        <w:t>.500,00</w:t>
      </w:r>
      <w:r w:rsidRPr="00DA394C">
        <w:rPr>
          <w:rFonts w:asciiTheme="minorHAnsi" w:hAnsiTheme="minorHAnsi"/>
          <w:b w:val="0"/>
          <w:color w:val="000000"/>
          <w:sz w:val="22"/>
          <w:szCs w:val="22"/>
          <w:lang w:val="hr-HR"/>
        </w:rPr>
        <w:t xml:space="preserve"> KM (</w:t>
      </w:r>
      <w:r w:rsidR="00B91E0D">
        <w:rPr>
          <w:rFonts w:asciiTheme="minorHAnsi" w:hAnsiTheme="minorHAnsi"/>
          <w:b w:val="0"/>
          <w:color w:val="000000"/>
          <w:sz w:val="22"/>
          <w:szCs w:val="22"/>
          <w:lang w:val="hr-HR"/>
        </w:rPr>
        <w:t>1</w:t>
      </w:r>
      <w:r w:rsidR="004B3863">
        <w:rPr>
          <w:rFonts w:asciiTheme="minorHAnsi" w:hAnsiTheme="minorHAnsi"/>
          <w:b w:val="0"/>
          <w:color w:val="000000"/>
          <w:sz w:val="22"/>
          <w:szCs w:val="22"/>
          <w:lang w:val="hr-HR"/>
        </w:rPr>
        <w:t>4</w:t>
      </w:r>
      <w:r w:rsidR="00495E64">
        <w:rPr>
          <w:rFonts w:asciiTheme="minorHAnsi" w:hAnsiTheme="minorHAnsi"/>
          <w:b w:val="0"/>
          <w:color w:val="000000"/>
          <w:sz w:val="22"/>
          <w:szCs w:val="22"/>
          <w:lang w:val="hr-HR"/>
        </w:rPr>
        <w:t xml:space="preserve">%) je predviđeno iz općinskog </w:t>
      </w:r>
      <w:r w:rsidRPr="00DA394C">
        <w:rPr>
          <w:rFonts w:asciiTheme="minorHAnsi" w:hAnsiTheme="minorHAnsi"/>
          <w:b w:val="0"/>
          <w:color w:val="000000"/>
          <w:sz w:val="22"/>
          <w:szCs w:val="22"/>
          <w:lang w:val="hr-HR"/>
        </w:rPr>
        <w:t xml:space="preserve">budžeta dok je </w:t>
      </w:r>
      <w:r w:rsidR="004B3863">
        <w:rPr>
          <w:rFonts w:asciiTheme="minorHAnsi" w:hAnsiTheme="minorHAnsi"/>
          <w:b w:val="0"/>
          <w:color w:val="000000"/>
          <w:sz w:val="22"/>
          <w:szCs w:val="22"/>
          <w:lang w:val="hr-HR"/>
        </w:rPr>
        <w:t>5.083.000</w:t>
      </w:r>
      <w:r w:rsidR="00B91E0D">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B91E0D">
        <w:rPr>
          <w:rFonts w:asciiTheme="minorHAnsi" w:hAnsiTheme="minorHAnsi"/>
          <w:b w:val="0"/>
          <w:color w:val="000000"/>
          <w:sz w:val="22"/>
          <w:szCs w:val="22"/>
          <w:lang w:val="hr-HR"/>
        </w:rPr>
        <w:t>8</w:t>
      </w:r>
      <w:r w:rsidR="004B3863">
        <w:rPr>
          <w:rFonts w:asciiTheme="minorHAnsi" w:hAnsiTheme="minorHAnsi"/>
          <w:b w:val="0"/>
          <w:color w:val="000000"/>
          <w:sz w:val="22"/>
          <w:szCs w:val="22"/>
          <w:lang w:val="hr-HR"/>
        </w:rPr>
        <w:t>6</w:t>
      </w:r>
      <w:r w:rsidRPr="00DA394C">
        <w:rPr>
          <w:rFonts w:asciiTheme="minorHAnsi" w:hAnsiTheme="minorHAnsi"/>
          <w:b w:val="0"/>
          <w:color w:val="000000"/>
          <w:sz w:val="22"/>
          <w:szCs w:val="22"/>
          <w:lang w:val="hr-HR"/>
        </w:rPr>
        <w:t>%) predviđeno iz ek</w:t>
      </w:r>
      <w:r w:rsidR="00104538">
        <w:rPr>
          <w:rFonts w:asciiTheme="minorHAnsi" w:hAnsiTheme="minorHAnsi"/>
          <w:b w:val="0"/>
          <w:color w:val="000000"/>
          <w:sz w:val="22"/>
          <w:szCs w:val="22"/>
          <w:lang w:val="hr-HR"/>
        </w:rPr>
        <w:t>s</w:t>
      </w:r>
      <w:r w:rsidRPr="00DA394C">
        <w:rPr>
          <w:rFonts w:asciiTheme="minorHAnsi" w:hAnsiTheme="minorHAnsi"/>
          <w:b w:val="0"/>
          <w:color w:val="000000"/>
          <w:sz w:val="22"/>
          <w:szCs w:val="22"/>
          <w:lang w:val="hr-HR"/>
        </w:rPr>
        <w:t xml:space="preserve">ternih izvora. </w:t>
      </w:r>
    </w:p>
    <w:p w:rsidR="00194774" w:rsidRDefault="00194774" w:rsidP="00DB4A41">
      <w:pPr>
        <w:jc w:val="both"/>
        <w:rPr>
          <w:rFonts w:asciiTheme="minorHAnsi" w:hAnsiTheme="minorHAnsi"/>
          <w:b w:val="0"/>
          <w:color w:val="000000"/>
          <w:sz w:val="22"/>
          <w:szCs w:val="22"/>
          <w:lang w:val="hr-HR"/>
        </w:rPr>
      </w:pPr>
    </w:p>
    <w:p w:rsidR="00194774" w:rsidRDefault="00194774" w:rsidP="00DB4A41">
      <w:pPr>
        <w:jc w:val="both"/>
        <w:rPr>
          <w:rFonts w:asciiTheme="minorHAnsi" w:hAnsiTheme="minorHAnsi"/>
          <w:b w:val="0"/>
          <w:color w:val="000000"/>
          <w:sz w:val="22"/>
          <w:szCs w:val="22"/>
          <w:lang w:val="hr-HR"/>
        </w:rPr>
      </w:pPr>
      <w:r w:rsidRPr="00DA394C">
        <w:rPr>
          <w:rFonts w:asciiTheme="minorHAnsi" w:hAnsiTheme="minorHAnsi"/>
          <w:b w:val="0"/>
          <w:color w:val="000000"/>
          <w:sz w:val="22"/>
          <w:szCs w:val="22"/>
          <w:lang w:val="hr-HR"/>
        </w:rPr>
        <w:t xml:space="preserve">Kada je riječ o strukturi realiziranih projekata, od ukupnog broja u potpunosti završenih projekata ili projekata koji su još uvijek u procesu realizacije, vrijednost od </w:t>
      </w:r>
      <w:r w:rsidR="008E37FE">
        <w:rPr>
          <w:rFonts w:asciiTheme="minorHAnsi" w:hAnsiTheme="minorHAnsi"/>
          <w:b w:val="0"/>
          <w:color w:val="000000"/>
          <w:sz w:val="22"/>
          <w:szCs w:val="22"/>
          <w:lang w:val="hr-HR"/>
        </w:rPr>
        <w:t>507.000</w:t>
      </w:r>
      <w:r w:rsidR="004B3863">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8E37FE">
        <w:rPr>
          <w:rFonts w:asciiTheme="minorHAnsi" w:hAnsiTheme="minorHAnsi"/>
          <w:b w:val="0"/>
          <w:color w:val="000000"/>
          <w:sz w:val="22"/>
          <w:szCs w:val="22"/>
          <w:lang w:val="hr-HR"/>
        </w:rPr>
        <w:t>14,68</w:t>
      </w:r>
      <w:r w:rsidR="00495E64">
        <w:rPr>
          <w:rFonts w:asciiTheme="minorHAnsi" w:hAnsiTheme="minorHAnsi"/>
          <w:b w:val="0"/>
          <w:color w:val="000000"/>
          <w:sz w:val="22"/>
          <w:szCs w:val="22"/>
          <w:lang w:val="hr-HR"/>
        </w:rPr>
        <w:t xml:space="preserve">%)  je realizirana iz općinskog </w:t>
      </w:r>
      <w:r w:rsidRPr="00DA394C">
        <w:rPr>
          <w:rFonts w:asciiTheme="minorHAnsi" w:hAnsiTheme="minorHAnsi"/>
          <w:b w:val="0"/>
          <w:color w:val="000000"/>
          <w:sz w:val="22"/>
          <w:szCs w:val="22"/>
          <w:lang w:val="hr-HR"/>
        </w:rPr>
        <w:t xml:space="preserve">budžeta dok je </w:t>
      </w:r>
      <w:r w:rsidR="008E37FE">
        <w:rPr>
          <w:rFonts w:asciiTheme="minorHAnsi" w:hAnsiTheme="minorHAnsi"/>
          <w:b w:val="0"/>
          <w:color w:val="000000"/>
          <w:sz w:val="22"/>
          <w:szCs w:val="22"/>
          <w:lang w:val="hr-HR"/>
        </w:rPr>
        <w:t>2.944.500</w:t>
      </w:r>
      <w:r w:rsidR="009D2191">
        <w:rPr>
          <w:rFonts w:asciiTheme="minorHAnsi" w:hAnsiTheme="minorHAnsi"/>
          <w:b w:val="0"/>
          <w:color w:val="000000"/>
          <w:sz w:val="22"/>
          <w:szCs w:val="22"/>
          <w:lang w:val="hr-HR"/>
        </w:rPr>
        <w:t>,00</w:t>
      </w:r>
      <w:r w:rsidRPr="00DA394C">
        <w:rPr>
          <w:rFonts w:asciiTheme="minorHAnsi" w:hAnsiTheme="minorHAnsi"/>
          <w:b w:val="0"/>
          <w:color w:val="000000"/>
          <w:sz w:val="22"/>
          <w:szCs w:val="22"/>
          <w:lang w:val="hr-HR"/>
        </w:rPr>
        <w:t xml:space="preserve"> KM (</w:t>
      </w:r>
      <w:r w:rsidR="008E37FE">
        <w:rPr>
          <w:rFonts w:asciiTheme="minorHAnsi" w:hAnsiTheme="minorHAnsi"/>
          <w:b w:val="0"/>
          <w:color w:val="000000"/>
          <w:sz w:val="22"/>
          <w:szCs w:val="22"/>
          <w:lang w:val="hr-HR"/>
        </w:rPr>
        <w:t>85,31</w:t>
      </w:r>
      <w:r w:rsidRPr="00DA394C">
        <w:rPr>
          <w:rFonts w:asciiTheme="minorHAnsi" w:hAnsiTheme="minorHAnsi"/>
          <w:b w:val="0"/>
          <w:color w:val="000000"/>
          <w:sz w:val="22"/>
          <w:szCs w:val="22"/>
          <w:lang w:val="hr-HR"/>
        </w:rPr>
        <w:t xml:space="preserve"> %) realizirano iz eksternih izvora. </w:t>
      </w:r>
    </w:p>
    <w:p w:rsidR="008E37FE" w:rsidRDefault="008E37FE" w:rsidP="00DB4A41">
      <w:pPr>
        <w:jc w:val="both"/>
        <w:rPr>
          <w:rFonts w:asciiTheme="minorHAnsi" w:hAnsiTheme="minorHAnsi"/>
          <w:b w:val="0"/>
          <w:color w:val="000000"/>
          <w:sz w:val="22"/>
          <w:szCs w:val="22"/>
          <w:lang w:val="hr-HR"/>
        </w:rPr>
      </w:pPr>
    </w:p>
    <w:p w:rsidR="008907E2" w:rsidRDefault="00E824B8" w:rsidP="008907E2">
      <w:pPr>
        <w:jc w:val="both"/>
        <w:rPr>
          <w:rFonts w:asciiTheme="minorHAnsi" w:hAnsiTheme="minorHAnsi"/>
          <w:b w:val="0"/>
          <w:color w:val="000000"/>
          <w:sz w:val="22"/>
          <w:szCs w:val="22"/>
          <w:lang w:val="hr-HR"/>
        </w:rPr>
      </w:pPr>
      <w:proofErr w:type="spellStart"/>
      <w:r w:rsidRPr="00DA394C">
        <w:rPr>
          <w:rFonts w:asciiTheme="minorHAnsi" w:hAnsiTheme="minorHAnsi"/>
          <w:b w:val="0"/>
          <w:color w:val="000000"/>
          <w:sz w:val="22"/>
          <w:szCs w:val="22"/>
          <w:lang w:val="hr-HR"/>
        </w:rPr>
        <w:t>Posmatrajući</w:t>
      </w:r>
      <w:proofErr w:type="spellEnd"/>
      <w:r w:rsidRPr="00DA394C">
        <w:rPr>
          <w:rFonts w:asciiTheme="minorHAnsi" w:hAnsiTheme="minorHAnsi"/>
          <w:b w:val="0"/>
          <w:color w:val="000000"/>
          <w:sz w:val="22"/>
          <w:szCs w:val="22"/>
          <w:lang w:val="hr-HR"/>
        </w:rPr>
        <w:t xml:space="preserve"> realizaciju ukupnog broja započetih i u potpunosti završenih projekata</w:t>
      </w:r>
      <w:r w:rsidR="00A8777A">
        <w:rPr>
          <w:rFonts w:asciiTheme="minorHAnsi" w:hAnsiTheme="minorHAnsi"/>
          <w:b w:val="0"/>
          <w:color w:val="000000"/>
          <w:sz w:val="22"/>
          <w:szCs w:val="22"/>
          <w:lang w:val="hr-HR"/>
        </w:rPr>
        <w:t xml:space="preserve">, od početka realizacije </w:t>
      </w:r>
      <w:r w:rsidR="00667924">
        <w:rPr>
          <w:rFonts w:asciiTheme="minorHAnsi" w:hAnsiTheme="minorHAnsi"/>
          <w:b w:val="0"/>
          <w:color w:val="000000"/>
          <w:sz w:val="22"/>
          <w:szCs w:val="22"/>
          <w:lang w:val="hr-HR"/>
        </w:rPr>
        <w:t>S</w:t>
      </w:r>
      <w:r w:rsidR="00A8777A">
        <w:rPr>
          <w:rFonts w:asciiTheme="minorHAnsi" w:hAnsiTheme="minorHAnsi"/>
          <w:b w:val="0"/>
          <w:color w:val="000000"/>
          <w:sz w:val="22"/>
          <w:szCs w:val="22"/>
          <w:lang w:val="hr-HR"/>
        </w:rPr>
        <w:t>trategije,</w:t>
      </w:r>
      <w:r w:rsidRPr="00DA394C">
        <w:rPr>
          <w:rFonts w:asciiTheme="minorHAnsi" w:hAnsiTheme="minorHAnsi"/>
          <w:b w:val="0"/>
          <w:color w:val="000000"/>
          <w:sz w:val="22"/>
          <w:szCs w:val="22"/>
          <w:lang w:val="hr-HR"/>
        </w:rPr>
        <w:t xml:space="preserve"> može se zaključiti da je </w:t>
      </w:r>
      <w:r w:rsidRPr="00495E64">
        <w:rPr>
          <w:rFonts w:asciiTheme="minorHAnsi" w:hAnsiTheme="minorHAnsi"/>
          <w:b w:val="0"/>
          <w:color w:val="000000" w:themeColor="text1"/>
          <w:sz w:val="22"/>
          <w:szCs w:val="22"/>
          <w:lang w:val="hr-HR"/>
        </w:rPr>
        <w:t xml:space="preserve">postignuta </w:t>
      </w:r>
      <w:proofErr w:type="spellStart"/>
      <w:r w:rsidRPr="00495E64">
        <w:rPr>
          <w:rFonts w:asciiTheme="minorHAnsi" w:hAnsiTheme="minorHAnsi"/>
          <w:b w:val="0"/>
          <w:color w:val="000000" w:themeColor="text1"/>
          <w:sz w:val="22"/>
          <w:szCs w:val="22"/>
          <w:lang w:val="hr-HR"/>
        </w:rPr>
        <w:t>srednja</w:t>
      </w:r>
      <w:r w:rsidRPr="00DA394C">
        <w:rPr>
          <w:rFonts w:asciiTheme="minorHAnsi" w:hAnsiTheme="minorHAnsi"/>
          <w:b w:val="0"/>
          <w:color w:val="000000"/>
          <w:sz w:val="22"/>
          <w:szCs w:val="22"/>
          <w:lang w:val="hr-HR"/>
        </w:rPr>
        <w:t>realizacija</w:t>
      </w:r>
      <w:proofErr w:type="spellEnd"/>
      <w:r w:rsidRPr="00DA394C">
        <w:rPr>
          <w:rFonts w:asciiTheme="minorHAnsi" w:hAnsiTheme="minorHAnsi"/>
          <w:b w:val="0"/>
          <w:color w:val="000000"/>
          <w:sz w:val="22"/>
          <w:szCs w:val="22"/>
          <w:lang w:val="hr-HR"/>
        </w:rPr>
        <w:t xml:space="preserve">. Mada na procent realizacije  ukupnog broja projekata utiču brojni faktori ipak se može zaključiti </w:t>
      </w:r>
      <w:r w:rsidR="00495E64">
        <w:rPr>
          <w:rFonts w:asciiTheme="minorHAnsi" w:hAnsiTheme="minorHAnsi"/>
          <w:b w:val="0"/>
          <w:color w:val="000000"/>
          <w:sz w:val="22"/>
          <w:szCs w:val="22"/>
          <w:lang w:val="hr-HR"/>
        </w:rPr>
        <w:t>da je ukupna realizacija plana implementacije zadovoljavajuća posebno ako se uzme u obzir pozitivan trend u protekle 3 godine, jer se pristupilo jednom novom načinu izrade strateškog razvojnog dokumenta, a s tim se pristupilo i novom načinu pripreme i same realizacije projekata.</w:t>
      </w:r>
    </w:p>
    <w:p w:rsidR="0085733E" w:rsidRDefault="0085733E" w:rsidP="008907E2">
      <w:pPr>
        <w:jc w:val="both"/>
        <w:rPr>
          <w:rFonts w:asciiTheme="minorHAnsi" w:hAnsiTheme="minorHAnsi"/>
          <w:b w:val="0"/>
          <w:color w:val="000000"/>
          <w:sz w:val="22"/>
          <w:szCs w:val="22"/>
          <w:lang w:val="hr-HR"/>
        </w:rPr>
      </w:pPr>
    </w:p>
    <w:p w:rsidR="0085733E" w:rsidRDefault="0085733E" w:rsidP="008907E2">
      <w:pPr>
        <w:jc w:val="both"/>
        <w:rPr>
          <w:rFonts w:asciiTheme="minorHAnsi" w:hAnsiTheme="minorHAnsi"/>
          <w:b w:val="0"/>
          <w:color w:val="000000"/>
          <w:sz w:val="22"/>
          <w:szCs w:val="22"/>
          <w:lang w:val="hr-HR"/>
        </w:rPr>
      </w:pPr>
    </w:p>
    <w:p w:rsidR="0085733E" w:rsidRDefault="0085733E" w:rsidP="008907E2">
      <w:pPr>
        <w:jc w:val="both"/>
        <w:rPr>
          <w:rFonts w:asciiTheme="minorHAnsi" w:hAnsiTheme="minorHAnsi"/>
          <w:b w:val="0"/>
          <w:color w:val="000000"/>
          <w:sz w:val="22"/>
          <w:szCs w:val="22"/>
          <w:lang w:val="hr-HR"/>
        </w:rPr>
      </w:pPr>
    </w:p>
    <w:p w:rsidR="0085733E" w:rsidRPr="00495E64" w:rsidRDefault="0085733E" w:rsidP="008907E2">
      <w:pPr>
        <w:jc w:val="both"/>
        <w:rPr>
          <w:rFonts w:asciiTheme="minorHAnsi" w:hAnsiTheme="minorHAnsi"/>
          <w:b w:val="0"/>
          <w:i/>
          <w:color w:val="0070C0"/>
          <w:sz w:val="22"/>
          <w:szCs w:val="22"/>
          <w:lang w:val="hr-HR"/>
        </w:rPr>
      </w:pPr>
    </w:p>
    <w:p w:rsidR="00655984" w:rsidRPr="00DA394C" w:rsidRDefault="00655984" w:rsidP="00BE1CDA">
      <w:pPr>
        <w:jc w:val="both"/>
        <w:rPr>
          <w:rFonts w:asciiTheme="minorHAnsi" w:hAnsiTheme="minorHAnsi"/>
          <w:b w:val="0"/>
          <w:color w:val="000000"/>
          <w:lang w:val="hr-HR"/>
        </w:rPr>
      </w:pPr>
    </w:p>
    <w:p w:rsidR="00867A8B" w:rsidRPr="00DA394C" w:rsidRDefault="008907E2" w:rsidP="00D70520">
      <w:pPr>
        <w:pStyle w:val="Odlomakpopisa"/>
        <w:numPr>
          <w:ilvl w:val="1"/>
          <w:numId w:val="20"/>
        </w:numPr>
        <w:jc w:val="left"/>
        <w:rPr>
          <w:rFonts w:asciiTheme="minorHAnsi" w:hAnsiTheme="minorHAnsi"/>
          <w:sz w:val="22"/>
          <w:szCs w:val="22"/>
          <w:lang w:val="hr-HR"/>
        </w:rPr>
      </w:pPr>
      <w:r w:rsidRPr="00DA394C">
        <w:rPr>
          <w:rFonts w:asciiTheme="minorHAnsi" w:hAnsiTheme="minorHAnsi"/>
          <w:sz w:val="22"/>
          <w:szCs w:val="22"/>
          <w:lang w:val="hr-HR"/>
        </w:rPr>
        <w:lastRenderedPageBreak/>
        <w:t xml:space="preserve">Pregled implementacije </w:t>
      </w:r>
      <w:r w:rsidR="00927ED4" w:rsidRPr="00DA394C">
        <w:rPr>
          <w:rFonts w:asciiTheme="minorHAnsi" w:hAnsiTheme="minorHAnsi"/>
          <w:sz w:val="22"/>
          <w:szCs w:val="22"/>
          <w:lang w:val="hr-HR"/>
        </w:rPr>
        <w:t xml:space="preserve">Strategije </w:t>
      </w:r>
      <w:r w:rsidRPr="00DA394C">
        <w:rPr>
          <w:rFonts w:asciiTheme="minorHAnsi" w:hAnsiTheme="minorHAnsi"/>
          <w:sz w:val="22"/>
          <w:szCs w:val="22"/>
          <w:lang w:val="hr-HR"/>
        </w:rPr>
        <w:t xml:space="preserve">u </w:t>
      </w:r>
      <w:r w:rsidR="00D23371">
        <w:rPr>
          <w:rFonts w:asciiTheme="minorHAnsi" w:hAnsiTheme="minorHAnsi"/>
          <w:sz w:val="22"/>
          <w:szCs w:val="22"/>
          <w:lang w:val="hr-HR"/>
        </w:rPr>
        <w:t xml:space="preserve">izvještajnoj </w:t>
      </w:r>
      <w:r w:rsidRPr="00DA394C">
        <w:rPr>
          <w:rFonts w:asciiTheme="minorHAnsi" w:hAnsiTheme="minorHAnsi"/>
          <w:sz w:val="22"/>
          <w:szCs w:val="22"/>
          <w:lang w:val="hr-HR"/>
        </w:rPr>
        <w:t>201</w:t>
      </w:r>
      <w:r w:rsidR="00802561">
        <w:rPr>
          <w:rFonts w:asciiTheme="minorHAnsi" w:hAnsiTheme="minorHAnsi"/>
          <w:sz w:val="22"/>
          <w:szCs w:val="22"/>
          <w:lang w:val="hr-HR"/>
        </w:rPr>
        <w:t>8</w:t>
      </w:r>
      <w:r w:rsidR="000E7669">
        <w:rPr>
          <w:rFonts w:asciiTheme="minorHAnsi" w:hAnsiTheme="minorHAnsi"/>
          <w:sz w:val="22"/>
          <w:szCs w:val="22"/>
          <w:lang w:val="hr-HR"/>
        </w:rPr>
        <w:t>.</w:t>
      </w:r>
      <w:r w:rsidRPr="00DA394C">
        <w:rPr>
          <w:rFonts w:asciiTheme="minorHAnsi" w:hAnsiTheme="minorHAnsi"/>
          <w:sz w:val="22"/>
          <w:szCs w:val="22"/>
          <w:lang w:val="hr-HR"/>
        </w:rPr>
        <w:t xml:space="preserve"> godini</w:t>
      </w:r>
    </w:p>
    <w:p w:rsidR="00935AAB" w:rsidRPr="00DA394C" w:rsidRDefault="00935AAB" w:rsidP="00935AAB">
      <w:pPr>
        <w:jc w:val="left"/>
        <w:rPr>
          <w:rFonts w:asciiTheme="minorHAnsi" w:hAnsiTheme="minorHAnsi"/>
          <w:b w:val="0"/>
          <w:color w:val="000000" w:themeColor="text1"/>
          <w:lang w:val="hr-HR"/>
        </w:rPr>
      </w:pPr>
    </w:p>
    <w:p w:rsidR="0020273A" w:rsidRDefault="00442DA1" w:rsidP="008742B0">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Planom implementacije za 201</w:t>
      </w:r>
      <w:r w:rsidR="00993C17">
        <w:rPr>
          <w:rFonts w:asciiTheme="minorHAnsi" w:hAnsiTheme="minorHAnsi"/>
          <w:b w:val="0"/>
          <w:color w:val="000000" w:themeColor="text1"/>
          <w:sz w:val="22"/>
          <w:szCs w:val="22"/>
          <w:lang w:val="hr-HR"/>
        </w:rPr>
        <w:t>8</w:t>
      </w:r>
      <w:r w:rsidRPr="00DA394C">
        <w:rPr>
          <w:rFonts w:asciiTheme="minorHAnsi" w:hAnsiTheme="minorHAnsi"/>
          <w:b w:val="0"/>
          <w:color w:val="000000" w:themeColor="text1"/>
          <w:sz w:val="22"/>
          <w:szCs w:val="22"/>
          <w:lang w:val="hr-HR"/>
        </w:rPr>
        <w:t xml:space="preserve">. godinu je planirano </w:t>
      </w:r>
      <w:r w:rsidR="00D921FF">
        <w:rPr>
          <w:rFonts w:asciiTheme="minorHAnsi" w:hAnsiTheme="minorHAnsi"/>
          <w:b w:val="0"/>
          <w:color w:val="000000" w:themeColor="text1"/>
          <w:sz w:val="22"/>
          <w:szCs w:val="22"/>
          <w:lang w:val="hr-HR"/>
        </w:rPr>
        <w:t>6</w:t>
      </w:r>
      <w:r w:rsidR="00993C17">
        <w:rPr>
          <w:rFonts w:asciiTheme="minorHAnsi" w:hAnsiTheme="minorHAnsi"/>
          <w:b w:val="0"/>
          <w:color w:val="000000" w:themeColor="text1"/>
          <w:sz w:val="22"/>
          <w:szCs w:val="22"/>
          <w:lang w:val="hr-HR"/>
        </w:rPr>
        <w:t>1</w:t>
      </w:r>
      <w:r w:rsidRPr="00DA394C">
        <w:rPr>
          <w:rFonts w:asciiTheme="minorHAnsi" w:hAnsiTheme="minorHAnsi"/>
          <w:b w:val="0"/>
          <w:color w:val="000000" w:themeColor="text1"/>
          <w:sz w:val="22"/>
          <w:szCs w:val="22"/>
          <w:lang w:val="hr-HR"/>
        </w:rPr>
        <w:t xml:space="preserve"> </w:t>
      </w:r>
      <w:proofErr w:type="spellStart"/>
      <w:r w:rsidRPr="00DA394C">
        <w:rPr>
          <w:rFonts w:asciiTheme="minorHAnsi" w:hAnsiTheme="minorHAnsi"/>
          <w:b w:val="0"/>
          <w:color w:val="000000" w:themeColor="text1"/>
          <w:sz w:val="22"/>
          <w:szCs w:val="22"/>
          <w:lang w:val="hr-HR"/>
        </w:rPr>
        <w:t>projekat</w:t>
      </w:r>
      <w:proofErr w:type="spellEnd"/>
      <w:r w:rsidR="00993C17">
        <w:rPr>
          <w:rFonts w:asciiTheme="minorHAnsi" w:hAnsiTheme="minorHAnsi"/>
          <w:b w:val="0"/>
          <w:color w:val="000000" w:themeColor="text1"/>
          <w:sz w:val="22"/>
          <w:szCs w:val="22"/>
          <w:lang w:val="hr-HR"/>
        </w:rPr>
        <w:t xml:space="preserve"> a započeta je implementacija njih 34</w:t>
      </w:r>
      <w:r w:rsidR="00D921FF">
        <w:rPr>
          <w:rFonts w:asciiTheme="minorHAnsi" w:hAnsiTheme="minorHAnsi"/>
          <w:b w:val="0"/>
          <w:color w:val="000000" w:themeColor="text1"/>
          <w:sz w:val="22"/>
          <w:szCs w:val="22"/>
          <w:lang w:val="hr-HR"/>
        </w:rPr>
        <w:t xml:space="preserve"> i radi se o višegodišnjim projektima (mjerama) čija se i</w:t>
      </w:r>
      <w:r w:rsidR="00993C17">
        <w:rPr>
          <w:rFonts w:asciiTheme="minorHAnsi" w:hAnsiTheme="minorHAnsi"/>
          <w:b w:val="0"/>
          <w:color w:val="000000" w:themeColor="text1"/>
          <w:sz w:val="22"/>
          <w:szCs w:val="22"/>
          <w:lang w:val="hr-HR"/>
        </w:rPr>
        <w:t xml:space="preserve">mplementacija nastavlja i u narednim </w:t>
      </w:r>
      <w:proofErr w:type="spellStart"/>
      <w:r w:rsidR="00993C17">
        <w:rPr>
          <w:rFonts w:asciiTheme="minorHAnsi" w:hAnsiTheme="minorHAnsi"/>
          <w:b w:val="0"/>
          <w:color w:val="000000" w:themeColor="text1"/>
          <w:sz w:val="22"/>
          <w:szCs w:val="22"/>
          <w:lang w:val="hr-HR"/>
        </w:rPr>
        <w:t>godinama.</w:t>
      </w:r>
      <w:proofErr w:type="spellEnd"/>
      <w:r w:rsidR="00D921FF">
        <w:rPr>
          <w:rFonts w:asciiTheme="minorHAnsi" w:hAnsiTheme="minorHAnsi"/>
          <w:b w:val="0"/>
          <w:color w:val="000000" w:themeColor="text1"/>
          <w:sz w:val="22"/>
          <w:szCs w:val="22"/>
          <w:lang w:val="hr-HR"/>
        </w:rPr>
        <w:t>.</w:t>
      </w:r>
    </w:p>
    <w:p w:rsidR="00D921FF" w:rsidRDefault="00D921FF" w:rsidP="008742B0">
      <w:pPr>
        <w:jc w:val="both"/>
        <w:rPr>
          <w:rFonts w:asciiTheme="minorHAnsi" w:hAnsiTheme="minorHAnsi"/>
          <w:b w:val="0"/>
          <w:color w:val="000000" w:themeColor="text1"/>
          <w:sz w:val="22"/>
          <w:szCs w:val="22"/>
          <w:lang w:val="hr-HR"/>
        </w:rPr>
      </w:pPr>
    </w:p>
    <w:p w:rsidR="00865D45" w:rsidRDefault="00953F67" w:rsidP="008742B0">
      <w:pPr>
        <w:jc w:val="both"/>
        <w:rPr>
          <w:rFonts w:asciiTheme="minorHAnsi" w:hAnsiTheme="minorHAnsi"/>
          <w:b w:val="0"/>
          <w:color w:val="000000" w:themeColor="text1"/>
          <w:sz w:val="22"/>
          <w:szCs w:val="22"/>
          <w:lang w:val="hr-HR"/>
        </w:rPr>
      </w:pPr>
      <w:r w:rsidRPr="00284CB4">
        <w:rPr>
          <w:rFonts w:asciiTheme="minorHAnsi" w:hAnsiTheme="minorHAnsi"/>
          <w:b w:val="0"/>
          <w:sz w:val="22"/>
          <w:szCs w:val="22"/>
          <w:lang w:val="hr-HR"/>
        </w:rPr>
        <w:t>Planom implementacije za 201</w:t>
      </w:r>
      <w:r>
        <w:rPr>
          <w:rFonts w:asciiTheme="minorHAnsi" w:hAnsiTheme="minorHAnsi"/>
          <w:b w:val="0"/>
          <w:sz w:val="22"/>
          <w:szCs w:val="22"/>
          <w:lang w:val="hr-HR"/>
        </w:rPr>
        <w:t>8</w:t>
      </w:r>
      <w:r w:rsidRPr="00284CB4">
        <w:rPr>
          <w:rFonts w:asciiTheme="minorHAnsi" w:hAnsiTheme="minorHAnsi"/>
          <w:b w:val="0"/>
          <w:sz w:val="22"/>
          <w:szCs w:val="22"/>
          <w:lang w:val="hr-HR"/>
        </w:rPr>
        <w:t xml:space="preserve">. godinu predviđeno je provođenje </w:t>
      </w:r>
      <w:r>
        <w:rPr>
          <w:rFonts w:asciiTheme="minorHAnsi" w:hAnsiTheme="minorHAnsi"/>
          <w:b w:val="0"/>
          <w:sz w:val="22"/>
          <w:szCs w:val="22"/>
          <w:lang w:val="hr-HR"/>
        </w:rPr>
        <w:t>61</w:t>
      </w:r>
      <w:r w:rsidRPr="00284CB4">
        <w:rPr>
          <w:rFonts w:asciiTheme="minorHAnsi" w:hAnsiTheme="minorHAnsi"/>
          <w:b w:val="0"/>
          <w:sz w:val="22"/>
          <w:szCs w:val="22"/>
          <w:lang w:val="hr-HR"/>
        </w:rPr>
        <w:t xml:space="preserve"> projekta ukupne vrijednosti </w:t>
      </w:r>
      <w:r>
        <w:rPr>
          <w:rFonts w:asciiTheme="minorHAnsi" w:hAnsiTheme="minorHAnsi"/>
          <w:b w:val="0"/>
          <w:sz w:val="22"/>
          <w:szCs w:val="22"/>
          <w:lang w:val="hr-HR"/>
        </w:rPr>
        <w:t xml:space="preserve">4.592.000,00 </w:t>
      </w:r>
      <w:r w:rsidRPr="00284CB4">
        <w:rPr>
          <w:rFonts w:asciiTheme="minorHAnsi" w:hAnsiTheme="minorHAnsi"/>
          <w:b w:val="0"/>
          <w:sz w:val="22"/>
          <w:szCs w:val="22"/>
          <w:lang w:val="hr-HR"/>
        </w:rPr>
        <w:t>KM. U 201</w:t>
      </w:r>
      <w:r>
        <w:rPr>
          <w:rFonts w:asciiTheme="minorHAnsi" w:hAnsiTheme="minorHAnsi"/>
          <w:b w:val="0"/>
          <w:sz w:val="22"/>
          <w:szCs w:val="22"/>
          <w:lang w:val="hr-HR"/>
        </w:rPr>
        <w:t>8</w:t>
      </w:r>
      <w:r w:rsidRPr="00284CB4">
        <w:rPr>
          <w:rFonts w:asciiTheme="minorHAnsi" w:hAnsiTheme="minorHAnsi"/>
          <w:b w:val="0"/>
          <w:sz w:val="22"/>
          <w:szCs w:val="22"/>
          <w:lang w:val="hr-HR"/>
        </w:rPr>
        <w:t xml:space="preserve">. godini započeta je implementacija </w:t>
      </w:r>
      <w:r>
        <w:rPr>
          <w:rFonts w:asciiTheme="minorHAnsi" w:hAnsiTheme="minorHAnsi"/>
          <w:b w:val="0"/>
          <w:sz w:val="22"/>
          <w:szCs w:val="22"/>
          <w:lang w:val="hr-HR"/>
        </w:rPr>
        <w:t>34</w:t>
      </w:r>
      <w:r w:rsidRPr="00284CB4">
        <w:rPr>
          <w:rFonts w:asciiTheme="minorHAnsi" w:hAnsiTheme="minorHAnsi"/>
          <w:b w:val="0"/>
          <w:sz w:val="22"/>
          <w:szCs w:val="22"/>
          <w:lang w:val="hr-HR"/>
        </w:rPr>
        <w:t xml:space="preserve"> projekata, od kojih </w:t>
      </w:r>
      <w:r>
        <w:rPr>
          <w:rFonts w:asciiTheme="minorHAnsi" w:hAnsiTheme="minorHAnsi"/>
          <w:b w:val="0"/>
          <w:sz w:val="22"/>
          <w:szCs w:val="22"/>
          <w:lang w:val="hr-HR"/>
        </w:rPr>
        <w:t>su svi višegodišnji (završetak nije planiran do kraja 2018.)</w:t>
      </w:r>
      <w:r w:rsidRPr="00284CB4">
        <w:rPr>
          <w:rFonts w:asciiTheme="minorHAnsi" w:hAnsiTheme="minorHAnsi"/>
          <w:b w:val="0"/>
          <w:sz w:val="22"/>
          <w:szCs w:val="22"/>
          <w:lang w:val="hr-HR"/>
        </w:rPr>
        <w:t xml:space="preserve">. </w:t>
      </w:r>
      <w:proofErr w:type="spellStart"/>
      <w:r w:rsidRPr="00284CB4">
        <w:rPr>
          <w:rFonts w:asciiTheme="minorHAnsi" w:hAnsiTheme="minorHAnsi"/>
          <w:b w:val="0"/>
          <w:sz w:val="22"/>
          <w:szCs w:val="22"/>
          <w:lang w:val="hr-HR"/>
        </w:rPr>
        <w:t>Procenat</w:t>
      </w:r>
      <w:proofErr w:type="spellEnd"/>
      <w:r w:rsidRPr="00284CB4">
        <w:rPr>
          <w:rFonts w:asciiTheme="minorHAnsi" w:hAnsiTheme="minorHAnsi"/>
          <w:b w:val="0"/>
          <w:sz w:val="22"/>
          <w:szCs w:val="22"/>
          <w:lang w:val="hr-HR"/>
        </w:rPr>
        <w:t xml:space="preserve"> realizacije projekata u izvještajnoj godini je </w:t>
      </w:r>
      <w:r>
        <w:rPr>
          <w:rFonts w:asciiTheme="minorHAnsi" w:hAnsiTheme="minorHAnsi"/>
          <w:b w:val="0"/>
          <w:sz w:val="22"/>
          <w:szCs w:val="22"/>
          <w:lang w:val="hr-HR"/>
        </w:rPr>
        <w:t>veliki</w:t>
      </w:r>
      <w:r w:rsidRPr="00284CB4">
        <w:rPr>
          <w:rFonts w:asciiTheme="minorHAnsi" w:hAnsiTheme="minorHAnsi"/>
          <w:b w:val="0"/>
          <w:sz w:val="22"/>
          <w:szCs w:val="22"/>
          <w:lang w:val="hr-HR"/>
        </w:rPr>
        <w:t xml:space="preserve"> (</w:t>
      </w:r>
      <w:r>
        <w:rPr>
          <w:rFonts w:asciiTheme="minorHAnsi" w:hAnsiTheme="minorHAnsi"/>
          <w:b w:val="0"/>
          <w:sz w:val="22"/>
          <w:szCs w:val="22"/>
          <w:lang w:val="hr-HR"/>
        </w:rPr>
        <w:t>91,07</w:t>
      </w:r>
      <w:r w:rsidRPr="00284CB4">
        <w:rPr>
          <w:rFonts w:asciiTheme="minorHAnsi" w:hAnsiTheme="minorHAnsi"/>
          <w:b w:val="0"/>
          <w:sz w:val="22"/>
          <w:szCs w:val="22"/>
          <w:lang w:val="hr-HR"/>
        </w:rPr>
        <w:t xml:space="preserve"> %), š</w:t>
      </w:r>
      <w:r>
        <w:rPr>
          <w:rFonts w:asciiTheme="minorHAnsi" w:hAnsiTheme="minorHAnsi"/>
          <w:b w:val="0"/>
          <w:sz w:val="22"/>
          <w:szCs w:val="22"/>
          <w:lang w:val="hr-HR"/>
        </w:rPr>
        <w:t>to predstavlja veliki stepen  implementacije u odnosu na</w:t>
      </w:r>
      <w:r w:rsidRPr="00284CB4">
        <w:rPr>
          <w:rFonts w:asciiTheme="minorHAnsi" w:hAnsiTheme="minorHAnsi"/>
          <w:b w:val="0"/>
          <w:sz w:val="22"/>
          <w:szCs w:val="22"/>
          <w:lang w:val="hr-HR"/>
        </w:rPr>
        <w:t xml:space="preserve"> 201</w:t>
      </w:r>
      <w:r>
        <w:rPr>
          <w:rFonts w:asciiTheme="minorHAnsi" w:hAnsiTheme="minorHAnsi"/>
          <w:b w:val="0"/>
          <w:sz w:val="22"/>
          <w:szCs w:val="22"/>
          <w:lang w:val="hr-HR"/>
        </w:rPr>
        <w:t xml:space="preserve">8. godinu za skoro 40%. Od ukupnog iznosa realiziranih sredstava 24,11% odnosno 1.008.291,00 KM je </w:t>
      </w:r>
      <w:proofErr w:type="spellStart"/>
      <w:r>
        <w:rPr>
          <w:rFonts w:asciiTheme="minorHAnsi" w:hAnsiTheme="minorHAnsi"/>
          <w:b w:val="0"/>
          <w:sz w:val="22"/>
          <w:szCs w:val="22"/>
          <w:lang w:val="hr-HR"/>
        </w:rPr>
        <w:t>sufinansiranje</w:t>
      </w:r>
      <w:proofErr w:type="spellEnd"/>
      <w:r>
        <w:rPr>
          <w:rFonts w:asciiTheme="minorHAnsi" w:hAnsiTheme="minorHAnsi"/>
          <w:b w:val="0"/>
          <w:sz w:val="22"/>
          <w:szCs w:val="22"/>
          <w:lang w:val="hr-HR"/>
        </w:rPr>
        <w:t xml:space="preserve"> iz budžeta Općine Sanski Most, dok je ostatak sredstava od 75,89 % odnosno 3.099.754,66 KM </w:t>
      </w:r>
      <w:proofErr w:type="spellStart"/>
      <w:r>
        <w:rPr>
          <w:rFonts w:asciiTheme="minorHAnsi" w:hAnsiTheme="minorHAnsi"/>
          <w:b w:val="0"/>
          <w:sz w:val="22"/>
          <w:szCs w:val="22"/>
          <w:lang w:val="hr-HR"/>
        </w:rPr>
        <w:t>obezbijeđeno</w:t>
      </w:r>
      <w:proofErr w:type="spellEnd"/>
      <w:r>
        <w:rPr>
          <w:rFonts w:asciiTheme="minorHAnsi" w:hAnsiTheme="minorHAnsi"/>
          <w:b w:val="0"/>
          <w:sz w:val="22"/>
          <w:szCs w:val="22"/>
          <w:lang w:val="hr-HR"/>
        </w:rPr>
        <w:t xml:space="preserve"> iz eksternih izvora </w:t>
      </w:r>
      <w:proofErr w:type="spellStart"/>
      <w:r>
        <w:rPr>
          <w:rFonts w:asciiTheme="minorHAnsi" w:hAnsiTheme="minorHAnsi"/>
          <w:b w:val="0"/>
          <w:sz w:val="22"/>
          <w:szCs w:val="22"/>
          <w:lang w:val="hr-HR"/>
        </w:rPr>
        <w:t>finansiranja</w:t>
      </w:r>
      <w:proofErr w:type="spellEnd"/>
      <w:r>
        <w:rPr>
          <w:rFonts w:asciiTheme="minorHAnsi" w:hAnsiTheme="minorHAnsi"/>
          <w:b w:val="0"/>
          <w:sz w:val="22"/>
          <w:szCs w:val="22"/>
          <w:lang w:val="hr-HR"/>
        </w:rPr>
        <w:t xml:space="preserve">. </w:t>
      </w:r>
      <w:proofErr w:type="spellStart"/>
      <w:r w:rsidR="00EE34F1" w:rsidRPr="00DA394C">
        <w:rPr>
          <w:rFonts w:asciiTheme="minorHAnsi" w:hAnsiTheme="minorHAnsi"/>
          <w:b w:val="0"/>
          <w:color w:val="000000" w:themeColor="text1"/>
          <w:sz w:val="22"/>
          <w:szCs w:val="22"/>
          <w:lang w:val="hr-HR"/>
        </w:rPr>
        <w:t>Upoređuju</w:t>
      </w:r>
      <w:r w:rsidR="000140F4" w:rsidRPr="00DA394C">
        <w:rPr>
          <w:rFonts w:asciiTheme="minorHAnsi" w:hAnsiTheme="minorHAnsi"/>
          <w:b w:val="0"/>
          <w:color w:val="000000" w:themeColor="text1"/>
          <w:sz w:val="22"/>
          <w:szCs w:val="22"/>
          <w:lang w:val="hr-HR"/>
        </w:rPr>
        <w:t>ć</w:t>
      </w:r>
      <w:r w:rsidR="00EE34F1" w:rsidRPr="00DA394C">
        <w:rPr>
          <w:rFonts w:asciiTheme="minorHAnsi" w:hAnsiTheme="minorHAnsi"/>
          <w:b w:val="0"/>
          <w:color w:val="000000" w:themeColor="text1"/>
          <w:sz w:val="22"/>
          <w:szCs w:val="22"/>
          <w:lang w:val="hr-HR"/>
        </w:rPr>
        <w:t>i</w:t>
      </w:r>
      <w:proofErr w:type="spellEnd"/>
      <w:r w:rsidR="00EE34F1" w:rsidRPr="00DA394C">
        <w:rPr>
          <w:rFonts w:asciiTheme="minorHAnsi" w:hAnsiTheme="minorHAnsi"/>
          <w:b w:val="0"/>
          <w:color w:val="000000" w:themeColor="text1"/>
          <w:sz w:val="22"/>
          <w:szCs w:val="22"/>
          <w:lang w:val="hr-HR"/>
        </w:rPr>
        <w:t xml:space="preserve"> planiranu strukturu po izvorima </w:t>
      </w:r>
      <w:proofErr w:type="spellStart"/>
      <w:r w:rsidR="00EE34F1" w:rsidRPr="00DA394C">
        <w:rPr>
          <w:rFonts w:asciiTheme="minorHAnsi" w:hAnsiTheme="minorHAnsi"/>
          <w:b w:val="0"/>
          <w:color w:val="000000" w:themeColor="text1"/>
          <w:sz w:val="22"/>
          <w:szCs w:val="22"/>
          <w:lang w:val="hr-HR"/>
        </w:rPr>
        <w:t>fina</w:t>
      </w:r>
      <w:r w:rsidR="002C68FF">
        <w:rPr>
          <w:rFonts w:asciiTheme="minorHAnsi" w:hAnsiTheme="minorHAnsi"/>
          <w:b w:val="0"/>
          <w:color w:val="000000" w:themeColor="text1"/>
          <w:sz w:val="22"/>
          <w:szCs w:val="22"/>
          <w:lang w:val="hr-HR"/>
        </w:rPr>
        <w:t>n</w:t>
      </w:r>
      <w:r w:rsidR="00EE34F1" w:rsidRPr="00DA394C">
        <w:rPr>
          <w:rFonts w:asciiTheme="minorHAnsi" w:hAnsiTheme="minorHAnsi"/>
          <w:b w:val="0"/>
          <w:color w:val="000000" w:themeColor="text1"/>
          <w:sz w:val="22"/>
          <w:szCs w:val="22"/>
          <w:lang w:val="hr-HR"/>
        </w:rPr>
        <w:t>siranja</w:t>
      </w:r>
      <w:proofErr w:type="spellEnd"/>
      <w:r w:rsidR="00EE34F1" w:rsidRPr="00DA394C">
        <w:rPr>
          <w:rFonts w:asciiTheme="minorHAnsi" w:hAnsiTheme="minorHAnsi"/>
          <w:b w:val="0"/>
          <w:color w:val="000000" w:themeColor="text1"/>
          <w:sz w:val="22"/>
          <w:szCs w:val="22"/>
          <w:lang w:val="hr-HR"/>
        </w:rPr>
        <w:t xml:space="preserve"> gdje je u </w:t>
      </w:r>
      <w:r w:rsidR="00BE513E">
        <w:rPr>
          <w:rFonts w:asciiTheme="minorHAnsi" w:hAnsiTheme="minorHAnsi"/>
          <w:b w:val="0"/>
          <w:color w:val="000000" w:themeColor="text1"/>
          <w:sz w:val="22"/>
          <w:szCs w:val="22"/>
          <w:lang w:val="hr-HR"/>
        </w:rPr>
        <w:t>P</w:t>
      </w:r>
      <w:r w:rsidR="000C7C4E" w:rsidRPr="00DA394C">
        <w:rPr>
          <w:rFonts w:asciiTheme="minorHAnsi" w:hAnsiTheme="minorHAnsi"/>
          <w:b w:val="0"/>
          <w:color w:val="000000" w:themeColor="text1"/>
          <w:sz w:val="22"/>
          <w:szCs w:val="22"/>
          <w:lang w:val="hr-HR"/>
        </w:rPr>
        <w:t xml:space="preserve">lanu </w:t>
      </w:r>
      <w:r w:rsidR="00EE34F1" w:rsidRPr="00DA394C">
        <w:rPr>
          <w:rFonts w:asciiTheme="minorHAnsi" w:hAnsiTheme="minorHAnsi"/>
          <w:b w:val="0"/>
          <w:color w:val="000000" w:themeColor="text1"/>
          <w:sz w:val="22"/>
          <w:szCs w:val="22"/>
          <w:lang w:val="hr-HR"/>
        </w:rPr>
        <w:t xml:space="preserve">implementacije </w:t>
      </w:r>
      <w:r w:rsidR="00BE513E" w:rsidRPr="00DA394C">
        <w:rPr>
          <w:rFonts w:asciiTheme="minorHAnsi" w:hAnsiTheme="minorHAnsi"/>
          <w:b w:val="0"/>
          <w:color w:val="000000" w:themeColor="text1"/>
          <w:sz w:val="22"/>
          <w:szCs w:val="22"/>
          <w:lang w:val="hr-HR"/>
        </w:rPr>
        <w:t>za 201</w:t>
      </w:r>
      <w:r>
        <w:rPr>
          <w:rFonts w:asciiTheme="minorHAnsi" w:hAnsiTheme="minorHAnsi"/>
          <w:b w:val="0"/>
          <w:color w:val="000000" w:themeColor="text1"/>
          <w:sz w:val="22"/>
          <w:szCs w:val="22"/>
          <w:lang w:val="hr-HR"/>
        </w:rPr>
        <w:t>8.</w:t>
      </w:r>
      <w:r w:rsidR="00BE513E" w:rsidRPr="00DA394C">
        <w:rPr>
          <w:rFonts w:asciiTheme="minorHAnsi" w:hAnsiTheme="minorHAnsi"/>
          <w:b w:val="0"/>
          <w:color w:val="000000" w:themeColor="text1"/>
          <w:sz w:val="22"/>
          <w:szCs w:val="22"/>
          <w:lang w:val="hr-HR"/>
        </w:rPr>
        <w:t xml:space="preserve"> godinu </w:t>
      </w:r>
      <w:r w:rsidR="00EE34F1" w:rsidRPr="00DA394C">
        <w:rPr>
          <w:rFonts w:asciiTheme="minorHAnsi" w:hAnsiTheme="minorHAnsi"/>
          <w:b w:val="0"/>
          <w:color w:val="000000" w:themeColor="text1"/>
          <w:sz w:val="22"/>
          <w:szCs w:val="22"/>
          <w:lang w:val="hr-HR"/>
        </w:rPr>
        <w:t xml:space="preserve">bilo predviđeno </w:t>
      </w:r>
      <w:proofErr w:type="spellStart"/>
      <w:r w:rsidR="00BE513E">
        <w:rPr>
          <w:rFonts w:asciiTheme="minorHAnsi" w:hAnsiTheme="minorHAnsi"/>
          <w:b w:val="0"/>
          <w:color w:val="000000" w:themeColor="text1"/>
          <w:sz w:val="22"/>
          <w:szCs w:val="22"/>
          <w:lang w:val="hr-HR"/>
        </w:rPr>
        <w:t>finansiranje</w:t>
      </w:r>
      <w:proofErr w:type="spellEnd"/>
      <w:r w:rsidR="00BE513E">
        <w:rPr>
          <w:rFonts w:asciiTheme="minorHAnsi" w:hAnsiTheme="minorHAnsi"/>
          <w:b w:val="0"/>
          <w:color w:val="000000" w:themeColor="text1"/>
          <w:sz w:val="22"/>
          <w:szCs w:val="22"/>
          <w:lang w:val="hr-HR"/>
        </w:rPr>
        <w:t xml:space="preserve"> projekata sa </w:t>
      </w:r>
      <w:r>
        <w:rPr>
          <w:rFonts w:asciiTheme="minorHAnsi" w:hAnsiTheme="minorHAnsi"/>
          <w:b w:val="0"/>
          <w:color w:val="000000" w:themeColor="text1"/>
          <w:sz w:val="22"/>
          <w:szCs w:val="22"/>
          <w:lang w:val="hr-HR"/>
        </w:rPr>
        <w:t>28,4</w:t>
      </w:r>
      <w:r w:rsidR="0078339F">
        <w:rPr>
          <w:rFonts w:asciiTheme="minorHAnsi" w:hAnsiTheme="minorHAnsi"/>
          <w:b w:val="0"/>
          <w:color w:val="000000" w:themeColor="text1"/>
          <w:sz w:val="22"/>
          <w:szCs w:val="22"/>
          <w:lang w:val="hr-HR"/>
        </w:rPr>
        <w:t>8% iz općinskog</w:t>
      </w:r>
      <w:r w:rsidR="00EE34F1" w:rsidRPr="00DA394C">
        <w:rPr>
          <w:rFonts w:asciiTheme="minorHAnsi" w:hAnsiTheme="minorHAnsi"/>
          <w:b w:val="0"/>
          <w:color w:val="000000" w:themeColor="text1"/>
          <w:sz w:val="22"/>
          <w:szCs w:val="22"/>
          <w:lang w:val="hr-HR"/>
        </w:rPr>
        <w:t xml:space="preserve">  budžeta</w:t>
      </w:r>
      <w:r w:rsidR="000140F4" w:rsidRPr="00DA394C">
        <w:rPr>
          <w:rFonts w:asciiTheme="minorHAnsi" w:hAnsiTheme="minorHAnsi"/>
          <w:b w:val="0"/>
          <w:color w:val="000000" w:themeColor="text1"/>
          <w:sz w:val="22"/>
          <w:szCs w:val="22"/>
          <w:lang w:val="hr-HR"/>
        </w:rPr>
        <w:t>,</w:t>
      </w:r>
      <w:r w:rsidR="00EE34F1" w:rsidRPr="00DA394C">
        <w:rPr>
          <w:rFonts w:asciiTheme="minorHAnsi" w:hAnsiTheme="minorHAnsi"/>
          <w:b w:val="0"/>
          <w:color w:val="000000" w:themeColor="text1"/>
          <w:sz w:val="22"/>
          <w:szCs w:val="22"/>
          <w:lang w:val="hr-HR"/>
        </w:rPr>
        <w:t xml:space="preserve"> a </w:t>
      </w:r>
      <w:r>
        <w:rPr>
          <w:rFonts w:asciiTheme="minorHAnsi" w:hAnsiTheme="minorHAnsi"/>
          <w:b w:val="0"/>
          <w:color w:val="000000" w:themeColor="text1"/>
          <w:sz w:val="22"/>
          <w:szCs w:val="22"/>
          <w:lang w:val="hr-HR"/>
        </w:rPr>
        <w:t>71,5</w:t>
      </w:r>
      <w:r w:rsidR="0078339F">
        <w:rPr>
          <w:rFonts w:asciiTheme="minorHAnsi" w:hAnsiTheme="minorHAnsi"/>
          <w:b w:val="0"/>
          <w:color w:val="000000" w:themeColor="text1"/>
          <w:sz w:val="22"/>
          <w:szCs w:val="22"/>
          <w:lang w:val="hr-HR"/>
        </w:rPr>
        <w:t>1</w:t>
      </w:r>
      <w:r w:rsidR="00EE34F1" w:rsidRPr="00DA394C">
        <w:rPr>
          <w:rFonts w:asciiTheme="minorHAnsi" w:hAnsiTheme="minorHAnsi"/>
          <w:b w:val="0"/>
          <w:color w:val="000000" w:themeColor="text1"/>
          <w:sz w:val="22"/>
          <w:szCs w:val="22"/>
          <w:lang w:val="hr-HR"/>
        </w:rPr>
        <w:t>% iz ek</w:t>
      </w:r>
      <w:r w:rsidR="0078339F">
        <w:rPr>
          <w:rFonts w:asciiTheme="minorHAnsi" w:hAnsiTheme="minorHAnsi"/>
          <w:b w:val="0"/>
          <w:color w:val="000000" w:themeColor="text1"/>
          <w:sz w:val="22"/>
          <w:szCs w:val="22"/>
          <w:lang w:val="hr-HR"/>
        </w:rPr>
        <w:t>s</w:t>
      </w:r>
      <w:r w:rsidR="00EE34F1" w:rsidRPr="00DA394C">
        <w:rPr>
          <w:rFonts w:asciiTheme="minorHAnsi" w:hAnsiTheme="minorHAnsi"/>
          <w:b w:val="0"/>
          <w:color w:val="000000" w:themeColor="text1"/>
          <w:sz w:val="22"/>
          <w:szCs w:val="22"/>
          <w:lang w:val="hr-HR"/>
        </w:rPr>
        <w:t xml:space="preserve">ternih izvora </w:t>
      </w:r>
      <w:proofErr w:type="spellStart"/>
      <w:r w:rsidR="00EE34F1" w:rsidRPr="00DA394C">
        <w:rPr>
          <w:rFonts w:asciiTheme="minorHAnsi" w:hAnsiTheme="minorHAnsi"/>
          <w:b w:val="0"/>
          <w:color w:val="000000" w:themeColor="text1"/>
          <w:sz w:val="22"/>
          <w:szCs w:val="22"/>
          <w:lang w:val="hr-HR"/>
        </w:rPr>
        <w:t>finansiranja</w:t>
      </w:r>
      <w:proofErr w:type="spellEnd"/>
      <w:r w:rsidR="00EE34F1" w:rsidRPr="00DA394C">
        <w:rPr>
          <w:rFonts w:asciiTheme="minorHAnsi" w:hAnsiTheme="minorHAnsi"/>
          <w:b w:val="0"/>
          <w:color w:val="000000" w:themeColor="text1"/>
          <w:sz w:val="22"/>
          <w:szCs w:val="22"/>
          <w:lang w:val="hr-HR"/>
        </w:rPr>
        <w:t>, može se zaključiti</w:t>
      </w:r>
      <w:r w:rsidR="002C68FF">
        <w:rPr>
          <w:rFonts w:asciiTheme="minorHAnsi" w:hAnsiTheme="minorHAnsi"/>
          <w:b w:val="0"/>
          <w:color w:val="000000" w:themeColor="text1"/>
          <w:sz w:val="22"/>
          <w:szCs w:val="22"/>
          <w:lang w:val="hr-HR"/>
        </w:rPr>
        <w:t xml:space="preserve"> da je </w:t>
      </w:r>
      <w:r>
        <w:rPr>
          <w:rFonts w:asciiTheme="minorHAnsi" w:hAnsiTheme="minorHAnsi"/>
          <w:b w:val="0"/>
          <w:color w:val="000000" w:themeColor="text1"/>
          <w:sz w:val="22"/>
          <w:szCs w:val="22"/>
          <w:lang w:val="hr-HR"/>
        </w:rPr>
        <w:t xml:space="preserve">ipak </w:t>
      </w:r>
      <w:r w:rsidR="002C68FF">
        <w:rPr>
          <w:rFonts w:asciiTheme="minorHAnsi" w:hAnsiTheme="minorHAnsi"/>
          <w:b w:val="0"/>
          <w:color w:val="000000" w:themeColor="text1"/>
          <w:sz w:val="22"/>
          <w:szCs w:val="22"/>
          <w:lang w:val="hr-HR"/>
        </w:rPr>
        <w:t xml:space="preserve">ostvaren </w:t>
      </w:r>
      <w:r>
        <w:rPr>
          <w:rFonts w:asciiTheme="minorHAnsi" w:hAnsiTheme="minorHAnsi"/>
          <w:b w:val="0"/>
          <w:color w:val="000000" w:themeColor="text1"/>
          <w:sz w:val="22"/>
          <w:szCs w:val="22"/>
          <w:lang w:val="hr-HR"/>
        </w:rPr>
        <w:t>uspjeh u ukupnoj realizaciji i da nije došlo do znatnijeg opterećenja općinskog budžeta.</w:t>
      </w:r>
    </w:p>
    <w:p w:rsidR="002C68FF" w:rsidRDefault="002C68FF" w:rsidP="005D6351">
      <w:pPr>
        <w:jc w:val="both"/>
        <w:rPr>
          <w:rFonts w:asciiTheme="minorHAnsi" w:hAnsiTheme="minorHAnsi"/>
          <w:b w:val="0"/>
          <w:color w:val="000000" w:themeColor="text1"/>
          <w:sz w:val="22"/>
          <w:szCs w:val="22"/>
          <w:lang w:val="hr-HR"/>
        </w:rPr>
      </w:pPr>
    </w:p>
    <w:p w:rsidR="00D65A54" w:rsidRPr="0078339F" w:rsidRDefault="005D6351" w:rsidP="00687C3B">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U tabel</w:t>
      </w:r>
      <w:r w:rsidR="00D841DE" w:rsidRPr="00DA394C">
        <w:rPr>
          <w:rFonts w:asciiTheme="minorHAnsi" w:hAnsiTheme="minorHAnsi"/>
          <w:b w:val="0"/>
          <w:color w:val="000000" w:themeColor="text1"/>
          <w:sz w:val="22"/>
          <w:szCs w:val="22"/>
          <w:lang w:val="hr-HR"/>
        </w:rPr>
        <w:t>ama</w:t>
      </w:r>
      <w:r w:rsidRPr="00DA394C">
        <w:rPr>
          <w:rFonts w:asciiTheme="minorHAnsi" w:hAnsiTheme="minorHAnsi"/>
          <w:b w:val="0"/>
          <w:color w:val="000000" w:themeColor="text1"/>
          <w:sz w:val="22"/>
          <w:szCs w:val="22"/>
          <w:lang w:val="hr-HR"/>
        </w:rPr>
        <w:t xml:space="preserve"> u nastavku je dat detaljan prikaz</w:t>
      </w:r>
      <w:r w:rsidR="0020273A" w:rsidRPr="00DA394C">
        <w:rPr>
          <w:rFonts w:asciiTheme="minorHAnsi" w:hAnsiTheme="minorHAnsi"/>
          <w:b w:val="0"/>
          <w:color w:val="000000" w:themeColor="text1"/>
          <w:sz w:val="22"/>
          <w:szCs w:val="22"/>
          <w:lang w:val="hr-HR"/>
        </w:rPr>
        <w:t xml:space="preserve"> ukupno </w:t>
      </w:r>
      <w:proofErr w:type="spellStart"/>
      <w:r w:rsidRPr="00DA394C">
        <w:rPr>
          <w:rFonts w:asciiTheme="minorHAnsi" w:hAnsiTheme="minorHAnsi"/>
          <w:b w:val="0"/>
          <w:color w:val="000000" w:themeColor="text1"/>
          <w:sz w:val="22"/>
          <w:szCs w:val="22"/>
          <w:lang w:val="hr-HR"/>
        </w:rPr>
        <w:t>realizovanih</w:t>
      </w:r>
      <w:proofErr w:type="spellEnd"/>
      <w:r w:rsidRPr="00DA394C">
        <w:rPr>
          <w:rFonts w:asciiTheme="minorHAnsi" w:hAnsiTheme="minorHAnsi"/>
          <w:b w:val="0"/>
          <w:color w:val="000000" w:themeColor="text1"/>
          <w:sz w:val="22"/>
          <w:szCs w:val="22"/>
          <w:lang w:val="hr-HR"/>
        </w:rPr>
        <w:t xml:space="preserve"> projekata u odnosu na planirano, ukupno i po sektorima:</w:t>
      </w:r>
    </w:p>
    <w:p w:rsidR="006C029C" w:rsidRPr="00DA394C" w:rsidRDefault="00B74A95" w:rsidP="00687C3B">
      <w:pPr>
        <w:jc w:val="both"/>
        <w:rPr>
          <w:rFonts w:asciiTheme="minorHAnsi" w:hAnsiTheme="minorHAnsi"/>
          <w:b w:val="0"/>
          <w:color w:val="000000"/>
          <w:sz w:val="22"/>
          <w:szCs w:val="22"/>
          <w:u w:val="single"/>
          <w:lang w:val="hr-HR"/>
        </w:rPr>
      </w:pPr>
      <w:r w:rsidRPr="00DA394C">
        <w:rPr>
          <w:rFonts w:asciiTheme="minorHAnsi" w:hAnsiTheme="minorHAnsi"/>
          <w:color w:val="000000"/>
          <w:sz w:val="22"/>
          <w:szCs w:val="22"/>
          <w:lang w:val="hr-HR"/>
        </w:rPr>
        <w:t>Tabela 1</w:t>
      </w:r>
      <w:r w:rsidRPr="00DA394C">
        <w:rPr>
          <w:rFonts w:asciiTheme="minorHAnsi" w:hAnsiTheme="minorHAnsi"/>
          <w:b w:val="0"/>
          <w:color w:val="000000"/>
          <w:sz w:val="22"/>
          <w:szCs w:val="22"/>
          <w:lang w:val="hr-HR"/>
        </w:rPr>
        <w:t>. Pregled planiranih naspram ostvarenih projekata u 201</w:t>
      </w:r>
      <w:r w:rsidR="0054601D">
        <w:rPr>
          <w:rFonts w:asciiTheme="minorHAnsi" w:hAnsiTheme="minorHAnsi"/>
          <w:b w:val="0"/>
          <w:color w:val="000000"/>
          <w:sz w:val="22"/>
          <w:szCs w:val="22"/>
          <w:lang w:val="hr-HR"/>
        </w:rPr>
        <w:t>8</w:t>
      </w:r>
      <w:r w:rsidRPr="00DA394C">
        <w:rPr>
          <w:rFonts w:asciiTheme="minorHAnsi" w:hAnsiTheme="minorHAnsi"/>
          <w:b w:val="0"/>
          <w:color w:val="000000"/>
          <w:sz w:val="22"/>
          <w:szCs w:val="22"/>
          <w:lang w:val="hr-HR"/>
        </w:rPr>
        <w:t>.godini</w:t>
      </w:r>
      <w:r w:rsidR="00D841DE" w:rsidRPr="00DA394C">
        <w:rPr>
          <w:rFonts w:asciiTheme="minorHAnsi" w:hAnsiTheme="minorHAnsi"/>
          <w:b w:val="0"/>
          <w:color w:val="000000"/>
          <w:sz w:val="22"/>
          <w:szCs w:val="22"/>
          <w:lang w:val="hr-HR"/>
        </w:rPr>
        <w:t xml:space="preserve"> (svi sektori)</w:t>
      </w:r>
    </w:p>
    <w:tbl>
      <w:tblPr>
        <w:tblStyle w:val="GridTable4Accent2"/>
        <w:tblW w:w="9895" w:type="dxa"/>
        <w:tblLook w:val="04A0" w:firstRow="1" w:lastRow="0" w:firstColumn="1" w:lastColumn="0" w:noHBand="0" w:noVBand="1"/>
      </w:tblPr>
      <w:tblGrid>
        <w:gridCol w:w="3374"/>
        <w:gridCol w:w="1209"/>
        <w:gridCol w:w="1622"/>
        <w:gridCol w:w="1710"/>
        <w:gridCol w:w="1980"/>
      </w:tblGrid>
      <w:tr w:rsidR="00B4568B"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vMerge w:val="restart"/>
            <w:noWrap/>
            <w:hideMark/>
          </w:tcPr>
          <w:p w:rsidR="00B74A95" w:rsidRPr="00DA394C" w:rsidRDefault="00B74A95" w:rsidP="00782C4D">
            <w:pPr>
              <w:rPr>
                <w:rFonts w:asciiTheme="minorHAnsi" w:hAnsiTheme="minorHAnsi"/>
                <w:sz w:val="22"/>
                <w:szCs w:val="22"/>
                <w:lang w:val="hr-BA" w:eastAsia="sr-Latn-CS"/>
              </w:rPr>
            </w:pPr>
            <w:r w:rsidRPr="00DA394C">
              <w:rPr>
                <w:rFonts w:asciiTheme="minorHAnsi" w:hAnsiTheme="minorHAnsi"/>
                <w:sz w:val="22"/>
                <w:szCs w:val="22"/>
                <w:lang w:val="hr-BA" w:eastAsia="sr-Latn-CS"/>
              </w:rPr>
              <w:t>PREGLED (</w:t>
            </w:r>
            <w:r w:rsidR="00782C4D">
              <w:rPr>
                <w:rFonts w:asciiTheme="minorHAnsi" w:hAnsiTheme="minorHAnsi"/>
                <w:sz w:val="22"/>
                <w:szCs w:val="22"/>
                <w:lang w:val="hr-BA" w:eastAsia="sr-Latn-CS"/>
              </w:rPr>
              <w:t xml:space="preserve">potpuno </w:t>
            </w:r>
            <w:proofErr w:type="spellStart"/>
            <w:r w:rsidRPr="00DA394C">
              <w:rPr>
                <w:rFonts w:asciiTheme="minorHAnsi" w:hAnsiTheme="minorHAnsi"/>
                <w:sz w:val="22"/>
                <w:szCs w:val="22"/>
                <w:lang w:val="hr-BA" w:eastAsia="sr-Latn-CS"/>
              </w:rPr>
              <w:t>i</w:t>
            </w:r>
            <w:r w:rsidR="00782C4D">
              <w:rPr>
                <w:rFonts w:asciiTheme="minorHAnsi" w:hAnsiTheme="minorHAnsi"/>
                <w:sz w:val="22"/>
                <w:szCs w:val="22"/>
                <w:lang w:val="hr-BA" w:eastAsia="sr-Latn-CS"/>
              </w:rPr>
              <w:t>li</w:t>
            </w:r>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 projekti)</w:t>
            </w:r>
          </w:p>
        </w:tc>
        <w:tc>
          <w:tcPr>
            <w:tcW w:w="1209"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Broj projekata</w:t>
            </w:r>
          </w:p>
        </w:tc>
        <w:tc>
          <w:tcPr>
            <w:tcW w:w="1622"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Ukupno</w:t>
            </w:r>
          </w:p>
        </w:tc>
        <w:tc>
          <w:tcPr>
            <w:tcW w:w="1710"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Iz budžeta</w:t>
            </w:r>
          </w:p>
        </w:tc>
        <w:tc>
          <w:tcPr>
            <w:tcW w:w="1980" w:type="dxa"/>
            <w:vMerge w:val="restart"/>
            <w:hideMark/>
          </w:tcPr>
          <w:p w:rsidR="00B74A95" w:rsidRPr="00DA394C" w:rsidRDefault="00B74A95" w:rsidP="00D734C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eastAsia="sr-Latn-CS"/>
              </w:rPr>
            </w:pPr>
            <w:r w:rsidRPr="00DA394C">
              <w:rPr>
                <w:rFonts w:asciiTheme="minorHAnsi" w:hAnsiTheme="minorHAnsi"/>
                <w:sz w:val="22"/>
                <w:szCs w:val="22"/>
                <w:lang w:val="hr-BA" w:eastAsia="sr-Latn-CS"/>
              </w:rPr>
              <w:t>Iz eksternih izvora</w:t>
            </w:r>
          </w:p>
        </w:tc>
      </w:tr>
      <w:tr w:rsidR="00B4568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vMerge/>
            <w:hideMark/>
          </w:tcPr>
          <w:p w:rsidR="00B74A95" w:rsidRPr="00DA394C" w:rsidRDefault="00B74A95" w:rsidP="00D734C9">
            <w:pPr>
              <w:rPr>
                <w:rFonts w:asciiTheme="minorHAnsi" w:hAnsiTheme="minorHAnsi"/>
                <w:sz w:val="22"/>
                <w:szCs w:val="22"/>
                <w:lang w:val="hr-BA" w:eastAsia="sr-Latn-CS"/>
              </w:rPr>
            </w:pPr>
          </w:p>
        </w:tc>
        <w:tc>
          <w:tcPr>
            <w:tcW w:w="1209"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622"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710"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980" w:type="dxa"/>
            <w:vMerge/>
            <w:hideMark/>
          </w:tcPr>
          <w:p w:rsidR="00B74A95" w:rsidRPr="00DA394C" w:rsidRDefault="00B74A95"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B4568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D734C9" w:rsidRPr="00DA394C" w:rsidRDefault="00D734C9" w:rsidP="00D734C9">
            <w:pPr>
              <w:rPr>
                <w:rFonts w:asciiTheme="minorHAnsi" w:hAnsiTheme="minorHAnsi"/>
                <w:sz w:val="22"/>
                <w:szCs w:val="22"/>
                <w:lang w:val="hr-BA" w:eastAsia="sr-Latn-CS"/>
              </w:rPr>
            </w:pPr>
            <w:r w:rsidRPr="00DA394C">
              <w:rPr>
                <w:rFonts w:asciiTheme="minorHAnsi" w:hAnsiTheme="minorHAnsi"/>
                <w:sz w:val="22"/>
                <w:szCs w:val="22"/>
                <w:lang w:val="hr-BA" w:eastAsia="sr-Latn-CS"/>
              </w:rPr>
              <w:t>PLANIRANO</w:t>
            </w:r>
          </w:p>
        </w:tc>
        <w:tc>
          <w:tcPr>
            <w:tcW w:w="1209"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710"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980" w:type="dxa"/>
            <w:noWrap/>
            <w:hideMark/>
          </w:tcPr>
          <w:p w:rsidR="00D734C9" w:rsidRPr="00DA394C" w:rsidRDefault="00D734C9"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r>
      <w:tr w:rsidR="00B4568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A. Ukupan broj planiranih projekata</w:t>
            </w:r>
          </w:p>
        </w:tc>
        <w:tc>
          <w:tcPr>
            <w:tcW w:w="1209" w:type="dxa"/>
          </w:tcPr>
          <w:p w:rsidR="00B74A95" w:rsidRPr="00DA394C" w:rsidRDefault="0078339F"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6</w:t>
            </w:r>
            <w:r w:rsidR="00064131">
              <w:rPr>
                <w:rFonts w:asciiTheme="minorHAnsi" w:hAnsiTheme="minorHAnsi"/>
                <w:b w:val="0"/>
                <w:bCs/>
                <w:sz w:val="22"/>
                <w:szCs w:val="22"/>
                <w:lang w:val="hr-BA" w:eastAsia="sr-Latn-CS"/>
              </w:rPr>
              <w:t>1</w:t>
            </w:r>
          </w:p>
        </w:tc>
        <w:tc>
          <w:tcPr>
            <w:tcW w:w="1622" w:type="dxa"/>
          </w:tcPr>
          <w:p w:rsidR="00B74A95" w:rsidRPr="00DA394C" w:rsidRDefault="00064131" w:rsidP="000641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4.592.000</w:t>
            </w:r>
            <w:r w:rsidR="002E45D3">
              <w:rPr>
                <w:rFonts w:asciiTheme="minorHAnsi" w:hAnsiTheme="minorHAnsi"/>
                <w:b w:val="0"/>
                <w:bCs/>
                <w:sz w:val="22"/>
                <w:szCs w:val="22"/>
                <w:lang w:val="hr-BA" w:eastAsia="sr-Latn-CS"/>
              </w:rPr>
              <w:t>,00</w:t>
            </w:r>
            <w:r w:rsidR="00074B7D">
              <w:rPr>
                <w:rFonts w:asciiTheme="minorHAnsi" w:hAnsiTheme="minorHAnsi"/>
                <w:b w:val="0"/>
                <w:bCs/>
                <w:sz w:val="22"/>
                <w:szCs w:val="22"/>
                <w:lang w:val="hr-BA" w:eastAsia="sr-Latn-CS"/>
              </w:rPr>
              <w:t xml:space="preserve"> KM</w:t>
            </w:r>
          </w:p>
        </w:tc>
        <w:tc>
          <w:tcPr>
            <w:tcW w:w="1710" w:type="dxa"/>
          </w:tcPr>
          <w:p w:rsidR="00B74A95" w:rsidRPr="00DA394C" w:rsidRDefault="00064131" w:rsidP="000641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1.308.000</w:t>
            </w:r>
            <w:r w:rsidR="00074B7D">
              <w:rPr>
                <w:rFonts w:asciiTheme="minorHAnsi" w:hAnsiTheme="minorHAnsi"/>
                <w:b w:val="0"/>
                <w:bCs/>
                <w:sz w:val="22"/>
                <w:szCs w:val="22"/>
                <w:lang w:val="hr-BA" w:eastAsia="sr-Latn-CS"/>
              </w:rPr>
              <w:t>,00 KM</w:t>
            </w:r>
          </w:p>
        </w:tc>
        <w:tc>
          <w:tcPr>
            <w:tcW w:w="1980" w:type="dxa"/>
          </w:tcPr>
          <w:p w:rsidR="00B74A95" w:rsidRPr="00DA394C" w:rsidRDefault="00064131" w:rsidP="000641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3.284</w:t>
            </w:r>
            <w:r w:rsidR="0078339F">
              <w:rPr>
                <w:rFonts w:asciiTheme="minorHAnsi" w:hAnsiTheme="minorHAnsi"/>
                <w:b w:val="0"/>
                <w:bCs/>
                <w:sz w:val="22"/>
                <w:szCs w:val="22"/>
                <w:lang w:val="hr-BA" w:eastAsia="sr-Latn-CS"/>
              </w:rPr>
              <w:t>.</w:t>
            </w:r>
            <w:r>
              <w:rPr>
                <w:rFonts w:asciiTheme="minorHAnsi" w:hAnsiTheme="minorHAnsi"/>
                <w:b w:val="0"/>
                <w:bCs/>
                <w:sz w:val="22"/>
                <w:szCs w:val="22"/>
                <w:lang w:val="hr-BA" w:eastAsia="sr-Latn-CS"/>
              </w:rPr>
              <w:t>000</w:t>
            </w:r>
            <w:r w:rsidR="00074B7D">
              <w:rPr>
                <w:rFonts w:asciiTheme="minorHAnsi" w:hAnsiTheme="minorHAnsi"/>
                <w:b w:val="0"/>
                <w:bCs/>
                <w:sz w:val="22"/>
                <w:szCs w:val="22"/>
                <w:lang w:val="hr-BA" w:eastAsia="sr-Latn-CS"/>
              </w:rPr>
              <w:t>,00 KM</w:t>
            </w:r>
          </w:p>
        </w:tc>
      </w:tr>
      <w:tr w:rsidR="00B4568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struktura </w:t>
            </w:r>
            <w:proofErr w:type="spellStart"/>
            <w:r w:rsidRPr="00DA394C">
              <w:rPr>
                <w:rFonts w:asciiTheme="minorHAnsi" w:hAnsiTheme="minorHAnsi"/>
                <w:sz w:val="22"/>
                <w:szCs w:val="22"/>
                <w:lang w:val="hr-BA" w:eastAsia="sr-Latn-CS"/>
              </w:rPr>
              <w:t>finansiranja</w:t>
            </w:r>
            <w:proofErr w:type="spellEnd"/>
            <w:r w:rsidRPr="00DA394C">
              <w:rPr>
                <w:rFonts w:asciiTheme="minorHAnsi" w:hAnsiTheme="minorHAnsi"/>
                <w:sz w:val="22"/>
                <w:szCs w:val="22"/>
                <w:lang w:val="hr-BA" w:eastAsia="sr-Latn-CS"/>
              </w:rPr>
              <w:t xml:space="preserve"> od A</w:t>
            </w:r>
          </w:p>
        </w:tc>
        <w:tc>
          <w:tcPr>
            <w:tcW w:w="1209"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Pr>
          <w:p w:rsidR="00B74A95" w:rsidRPr="00DA394C" w:rsidRDefault="007100D7"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100</w:t>
            </w:r>
          </w:p>
        </w:tc>
        <w:tc>
          <w:tcPr>
            <w:tcW w:w="1710" w:type="dxa"/>
          </w:tcPr>
          <w:p w:rsidR="00B74A95" w:rsidRPr="00DA394C" w:rsidRDefault="007100D7" w:rsidP="007100D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28,48</w:t>
            </w:r>
          </w:p>
        </w:tc>
        <w:tc>
          <w:tcPr>
            <w:tcW w:w="1980" w:type="dxa"/>
          </w:tcPr>
          <w:p w:rsidR="00B74A95" w:rsidRPr="00DA394C" w:rsidRDefault="007100D7" w:rsidP="007100D7">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71,51</w:t>
            </w:r>
          </w:p>
        </w:tc>
      </w:tr>
      <w:tr w:rsidR="00B4568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D734C9" w:rsidRPr="00DA394C" w:rsidRDefault="00D734C9"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U REALIZACIJI</w:t>
            </w:r>
          </w:p>
        </w:tc>
        <w:tc>
          <w:tcPr>
            <w:tcW w:w="1209"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622"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710"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980" w:type="dxa"/>
            <w:noWrap/>
          </w:tcPr>
          <w:p w:rsidR="00D734C9" w:rsidRPr="00DA394C" w:rsidRDefault="00D734C9"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B4568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B. Ukupan broj  u cijelosti ili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w:t>
            </w:r>
            <w:proofErr w:type="spellStart"/>
            <w:r w:rsidRPr="00DA394C">
              <w:rPr>
                <w:rFonts w:asciiTheme="minorHAnsi" w:hAnsiTheme="minorHAnsi"/>
                <w:sz w:val="22"/>
                <w:szCs w:val="22"/>
                <w:lang w:val="hr-BA" w:eastAsia="sr-Latn-CS"/>
              </w:rPr>
              <w:t>proj</w:t>
            </w:r>
            <w:proofErr w:type="spellEnd"/>
            <w:r w:rsidRPr="00DA394C">
              <w:rPr>
                <w:rFonts w:asciiTheme="minorHAnsi" w:hAnsiTheme="minorHAnsi"/>
                <w:sz w:val="22"/>
                <w:szCs w:val="22"/>
                <w:lang w:val="hr-BA" w:eastAsia="sr-Latn-CS"/>
              </w:rPr>
              <w:t>.</w:t>
            </w:r>
          </w:p>
        </w:tc>
        <w:tc>
          <w:tcPr>
            <w:tcW w:w="1209" w:type="dxa"/>
            <w:noWrap/>
          </w:tcPr>
          <w:p w:rsidR="00B74A95" w:rsidRPr="00DA394C" w:rsidRDefault="00B4568B" w:rsidP="00B45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 xml:space="preserve">       42</w:t>
            </w:r>
          </w:p>
        </w:tc>
        <w:tc>
          <w:tcPr>
            <w:tcW w:w="1622" w:type="dxa"/>
            <w:noWrap/>
          </w:tcPr>
          <w:p w:rsidR="00B74A95" w:rsidRPr="00DA394C" w:rsidRDefault="007100D7" w:rsidP="007100D7">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4.182.045,66</w:t>
            </w:r>
          </w:p>
        </w:tc>
        <w:tc>
          <w:tcPr>
            <w:tcW w:w="1710" w:type="dxa"/>
            <w:noWrap/>
          </w:tcPr>
          <w:p w:rsidR="00B74A95" w:rsidRPr="00DA394C" w:rsidRDefault="007100D7" w:rsidP="007100D7">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1.107.500</w:t>
            </w:r>
            <w:r w:rsidR="006A662E">
              <w:rPr>
                <w:rFonts w:asciiTheme="minorHAnsi" w:hAnsiTheme="minorHAnsi"/>
                <w:b w:val="0"/>
                <w:bCs/>
                <w:sz w:val="22"/>
                <w:szCs w:val="22"/>
                <w:lang w:val="hr-BA" w:eastAsia="sr-Latn-CS"/>
              </w:rPr>
              <w:t>,00</w:t>
            </w:r>
          </w:p>
        </w:tc>
        <w:tc>
          <w:tcPr>
            <w:tcW w:w="1980" w:type="dxa"/>
            <w:noWrap/>
          </w:tcPr>
          <w:p w:rsidR="00B74A95" w:rsidRPr="00DA394C" w:rsidRDefault="007100D7" w:rsidP="007100D7">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3.074.545,66</w:t>
            </w:r>
          </w:p>
        </w:tc>
      </w:tr>
      <w:tr w:rsidR="00B4568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u potpunosti ili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 (od A)</w:t>
            </w:r>
          </w:p>
        </w:tc>
        <w:tc>
          <w:tcPr>
            <w:tcW w:w="1209" w:type="dxa"/>
            <w:noWrap/>
          </w:tcPr>
          <w:p w:rsidR="00B74A95" w:rsidRPr="00DA394C" w:rsidRDefault="00B4568B" w:rsidP="00D734C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68%</w:t>
            </w:r>
          </w:p>
        </w:tc>
        <w:tc>
          <w:tcPr>
            <w:tcW w:w="1622" w:type="dxa"/>
            <w:noWrap/>
          </w:tcPr>
          <w:p w:rsidR="00B74A95" w:rsidRPr="00DA394C" w:rsidRDefault="007100D7" w:rsidP="006327A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91,07</w:t>
            </w:r>
            <w:r w:rsidR="006A662E">
              <w:rPr>
                <w:rFonts w:asciiTheme="minorHAnsi" w:hAnsiTheme="minorHAnsi"/>
                <w:b w:val="0"/>
                <w:bCs/>
                <w:sz w:val="22"/>
                <w:szCs w:val="22"/>
                <w:lang w:val="hr-BA" w:eastAsia="sr-Latn-CS"/>
              </w:rPr>
              <w:t xml:space="preserve"> %</w:t>
            </w:r>
          </w:p>
        </w:tc>
        <w:tc>
          <w:tcPr>
            <w:tcW w:w="1710" w:type="dxa"/>
            <w:noWrap/>
          </w:tcPr>
          <w:p w:rsidR="00B74A95" w:rsidRPr="00DA394C" w:rsidRDefault="007100D7" w:rsidP="0078339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84,67</w:t>
            </w:r>
            <w:r w:rsidR="006A662E">
              <w:rPr>
                <w:rFonts w:asciiTheme="minorHAnsi" w:hAnsiTheme="minorHAnsi"/>
                <w:b w:val="0"/>
                <w:bCs/>
                <w:sz w:val="22"/>
                <w:szCs w:val="22"/>
                <w:lang w:val="hr-BA" w:eastAsia="sr-Latn-CS"/>
              </w:rPr>
              <w:t xml:space="preserve"> %</w:t>
            </w:r>
          </w:p>
        </w:tc>
        <w:tc>
          <w:tcPr>
            <w:tcW w:w="1980" w:type="dxa"/>
            <w:noWrap/>
          </w:tcPr>
          <w:p w:rsidR="00B74A95" w:rsidRPr="00DA394C" w:rsidRDefault="007100D7" w:rsidP="007100D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93,62</w:t>
            </w:r>
            <w:r w:rsidR="006A662E">
              <w:rPr>
                <w:rFonts w:asciiTheme="minorHAnsi" w:hAnsiTheme="minorHAnsi"/>
                <w:b w:val="0"/>
                <w:bCs/>
                <w:sz w:val="22"/>
                <w:szCs w:val="22"/>
                <w:lang w:val="hr-BA" w:eastAsia="sr-Latn-CS"/>
              </w:rPr>
              <w:t xml:space="preserve"> %</w:t>
            </w:r>
          </w:p>
        </w:tc>
      </w:tr>
      <w:tr w:rsidR="00B4568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B74A95" w:rsidRPr="00DA394C" w:rsidRDefault="00B74A95"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struktura (od B)</w:t>
            </w:r>
          </w:p>
        </w:tc>
        <w:tc>
          <w:tcPr>
            <w:tcW w:w="1209"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710"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980" w:type="dxa"/>
          </w:tcPr>
          <w:p w:rsidR="00B74A95" w:rsidRPr="00DA394C" w:rsidRDefault="00B74A95" w:rsidP="00D734C9">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r>
      <w:tr w:rsidR="00B4568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78339F" w:rsidRPr="00DA394C" w:rsidRDefault="0078339F"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C. Ukupan broj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w:t>
            </w:r>
          </w:p>
        </w:tc>
        <w:tc>
          <w:tcPr>
            <w:tcW w:w="1209" w:type="dxa"/>
            <w:noWrap/>
          </w:tcPr>
          <w:p w:rsidR="0078339F" w:rsidRPr="00DA394C" w:rsidRDefault="00B4568B" w:rsidP="003150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42</w:t>
            </w:r>
          </w:p>
        </w:tc>
        <w:tc>
          <w:tcPr>
            <w:tcW w:w="1622" w:type="dxa"/>
            <w:noWrap/>
          </w:tcPr>
          <w:p w:rsidR="0078339F" w:rsidRPr="00DA394C" w:rsidRDefault="00B4568B" w:rsidP="003150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4.182.045,66</w:t>
            </w:r>
          </w:p>
        </w:tc>
        <w:tc>
          <w:tcPr>
            <w:tcW w:w="1710" w:type="dxa"/>
            <w:noWrap/>
          </w:tcPr>
          <w:p w:rsidR="0078339F" w:rsidRPr="00DA394C" w:rsidRDefault="00B4568B" w:rsidP="0031503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1.107.50</w:t>
            </w:r>
            <w:r w:rsidR="0078339F">
              <w:rPr>
                <w:rFonts w:asciiTheme="minorHAnsi" w:hAnsiTheme="minorHAnsi"/>
                <w:b w:val="0"/>
                <w:bCs/>
                <w:sz w:val="22"/>
                <w:szCs w:val="22"/>
                <w:lang w:val="hr-BA" w:eastAsia="sr-Latn-CS"/>
              </w:rPr>
              <w:t>0</w:t>
            </w:r>
            <w:r>
              <w:rPr>
                <w:rFonts w:asciiTheme="minorHAnsi" w:hAnsiTheme="minorHAnsi"/>
                <w:b w:val="0"/>
                <w:bCs/>
                <w:sz w:val="22"/>
                <w:szCs w:val="22"/>
                <w:lang w:val="hr-BA" w:eastAsia="sr-Latn-CS"/>
              </w:rPr>
              <w:t>,00</w:t>
            </w:r>
          </w:p>
        </w:tc>
        <w:tc>
          <w:tcPr>
            <w:tcW w:w="1980" w:type="dxa"/>
            <w:noWrap/>
          </w:tcPr>
          <w:p w:rsidR="0078339F" w:rsidRPr="00DA394C" w:rsidRDefault="00B4568B" w:rsidP="00B4568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3.074.545,66</w:t>
            </w:r>
          </w:p>
        </w:tc>
      </w:tr>
      <w:tr w:rsidR="00B4568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74" w:type="dxa"/>
            <w:noWrap/>
            <w:hideMark/>
          </w:tcPr>
          <w:p w:rsidR="0078339F" w:rsidRPr="00DA394C" w:rsidRDefault="0078339F" w:rsidP="00352ED8">
            <w:pPr>
              <w:jc w:val="left"/>
              <w:rPr>
                <w:rFonts w:asciiTheme="minorHAnsi" w:hAnsiTheme="minorHAnsi"/>
                <w:sz w:val="22"/>
                <w:szCs w:val="22"/>
                <w:lang w:val="hr-BA" w:eastAsia="sr-Latn-CS"/>
              </w:rPr>
            </w:pPr>
            <w:r w:rsidRPr="00DA394C">
              <w:rPr>
                <w:rFonts w:asciiTheme="minorHAnsi" w:hAnsiTheme="minorHAnsi"/>
                <w:sz w:val="22"/>
                <w:szCs w:val="22"/>
                <w:lang w:val="hr-BA" w:eastAsia="sr-Latn-CS"/>
              </w:rPr>
              <w:t xml:space="preserve">% </w:t>
            </w:r>
            <w:proofErr w:type="spellStart"/>
            <w:r w:rsidRPr="00DA394C">
              <w:rPr>
                <w:rFonts w:asciiTheme="minorHAnsi" w:hAnsiTheme="minorHAnsi"/>
                <w:sz w:val="22"/>
                <w:szCs w:val="22"/>
                <w:lang w:val="hr-BA" w:eastAsia="sr-Latn-CS"/>
              </w:rPr>
              <w:t>djelimično</w:t>
            </w:r>
            <w:proofErr w:type="spellEnd"/>
            <w:r w:rsidRPr="00DA394C">
              <w:rPr>
                <w:rFonts w:asciiTheme="minorHAnsi" w:hAnsiTheme="minorHAnsi"/>
                <w:sz w:val="22"/>
                <w:szCs w:val="22"/>
                <w:lang w:val="hr-BA" w:eastAsia="sr-Latn-CS"/>
              </w:rPr>
              <w:t xml:space="preserve"> realiziranih projekata (od A)</w:t>
            </w:r>
          </w:p>
        </w:tc>
        <w:tc>
          <w:tcPr>
            <w:tcW w:w="1209" w:type="dxa"/>
            <w:noWrap/>
          </w:tcPr>
          <w:p w:rsidR="0078339F" w:rsidRPr="00DA394C" w:rsidRDefault="00B4568B" w:rsidP="00315031">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68%</w:t>
            </w:r>
          </w:p>
        </w:tc>
        <w:tc>
          <w:tcPr>
            <w:tcW w:w="1622" w:type="dxa"/>
            <w:noWrap/>
          </w:tcPr>
          <w:p w:rsidR="0078339F" w:rsidRPr="00DA394C" w:rsidRDefault="00B4568B" w:rsidP="00315031">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91,07%</w:t>
            </w:r>
          </w:p>
        </w:tc>
        <w:tc>
          <w:tcPr>
            <w:tcW w:w="1710" w:type="dxa"/>
            <w:noWrap/>
          </w:tcPr>
          <w:p w:rsidR="0078339F" w:rsidRPr="00DA394C" w:rsidRDefault="00B4568B" w:rsidP="00315031">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84,67%</w:t>
            </w:r>
          </w:p>
        </w:tc>
        <w:tc>
          <w:tcPr>
            <w:tcW w:w="1980" w:type="dxa"/>
            <w:noWrap/>
          </w:tcPr>
          <w:p w:rsidR="0078339F" w:rsidRPr="00DA394C" w:rsidRDefault="00B4568B" w:rsidP="00315031">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93,62%</w:t>
            </w:r>
          </w:p>
        </w:tc>
      </w:tr>
    </w:tbl>
    <w:p w:rsidR="00D70A2E" w:rsidRPr="00DA394C" w:rsidRDefault="00D70A2E" w:rsidP="00AB504E">
      <w:pPr>
        <w:jc w:val="left"/>
        <w:rPr>
          <w:rFonts w:asciiTheme="minorHAnsi" w:hAnsiTheme="minorHAnsi"/>
          <w:b w:val="0"/>
          <w:color w:val="000000"/>
          <w:sz w:val="22"/>
          <w:szCs w:val="22"/>
          <w:lang w:val="hr-HR"/>
        </w:rPr>
      </w:pPr>
    </w:p>
    <w:p w:rsidR="00AB504E" w:rsidRPr="00DA394C" w:rsidRDefault="007C0FD3"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t xml:space="preserve">Tabela 2. </w:t>
      </w:r>
      <w:proofErr w:type="spellStart"/>
      <w:r w:rsidRPr="00DA394C">
        <w:rPr>
          <w:rFonts w:asciiTheme="minorHAnsi" w:hAnsiTheme="minorHAnsi"/>
          <w:b w:val="0"/>
          <w:color w:val="000000"/>
          <w:sz w:val="22"/>
          <w:szCs w:val="22"/>
          <w:lang w:val="hr-HR"/>
        </w:rPr>
        <w:t>Finansijska</w:t>
      </w:r>
      <w:proofErr w:type="spellEnd"/>
      <w:r w:rsidRPr="00DA394C">
        <w:rPr>
          <w:rFonts w:asciiTheme="minorHAnsi" w:hAnsiTheme="minorHAnsi"/>
          <w:b w:val="0"/>
          <w:color w:val="000000"/>
          <w:sz w:val="22"/>
          <w:szCs w:val="22"/>
          <w:lang w:val="hr-HR"/>
        </w:rPr>
        <w:t xml:space="preserve"> projekcija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raspoređenih po sektorima na osnovu Plana implementacije.</w:t>
      </w:r>
    </w:p>
    <w:tbl>
      <w:tblPr>
        <w:tblStyle w:val="GridTable5DarkAccent2"/>
        <w:tblW w:w="5000" w:type="pct"/>
        <w:tblLayout w:type="fixed"/>
        <w:tblLook w:val="04A0" w:firstRow="1" w:lastRow="0" w:firstColumn="1" w:lastColumn="0" w:noHBand="0" w:noVBand="1"/>
      </w:tblPr>
      <w:tblGrid>
        <w:gridCol w:w="577"/>
        <w:gridCol w:w="3101"/>
        <w:gridCol w:w="1750"/>
        <w:gridCol w:w="1748"/>
        <w:gridCol w:w="1564"/>
        <w:gridCol w:w="1366"/>
      </w:tblGrid>
      <w:tr w:rsidR="00F86BF5" w:rsidRPr="00DA394C" w:rsidTr="00F86BF5">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85" w:type="pct"/>
            <w:vMerge w:val="restart"/>
            <w:noWrap/>
            <w:textDirection w:val="btLr"/>
            <w:hideMark/>
          </w:tcPr>
          <w:p w:rsidR="00AB504E" w:rsidRPr="00DA394C" w:rsidRDefault="00802561" w:rsidP="00A917E7">
            <w:pPr>
              <w:rPr>
                <w:rFonts w:asciiTheme="minorHAnsi" w:hAnsiTheme="minorHAnsi"/>
                <w:bCs w:val="0"/>
                <w:color w:val="000000"/>
                <w:sz w:val="22"/>
                <w:szCs w:val="22"/>
                <w:lang w:val="hr-HR" w:eastAsia="sr-Latn-CS"/>
              </w:rPr>
            </w:pPr>
            <w:r>
              <w:rPr>
                <w:rFonts w:asciiTheme="minorHAnsi" w:hAnsiTheme="minorHAnsi"/>
                <w:bCs w:val="0"/>
                <w:color w:val="000000"/>
                <w:sz w:val="22"/>
                <w:szCs w:val="22"/>
                <w:lang w:val="hr-HR" w:eastAsia="sr-Latn-CS"/>
              </w:rPr>
              <w:t>2018</w:t>
            </w:r>
            <w:r w:rsidR="006C3ADA">
              <w:rPr>
                <w:rFonts w:asciiTheme="minorHAnsi" w:hAnsiTheme="minorHAnsi"/>
                <w:bCs w:val="0"/>
                <w:color w:val="000000"/>
                <w:sz w:val="22"/>
                <w:szCs w:val="22"/>
                <w:lang w:val="hr-HR" w:eastAsia="sr-Latn-CS"/>
              </w:rPr>
              <w:t>.  god.</w:t>
            </w:r>
          </w:p>
        </w:tc>
        <w:tc>
          <w:tcPr>
            <w:tcW w:w="1534" w:type="pct"/>
            <w:vMerge w:val="restart"/>
            <w:hideMark/>
          </w:tcPr>
          <w:p w:rsidR="00AB504E" w:rsidRPr="00DA394C" w:rsidRDefault="00AC437F"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eastAsia="sr-Latn-CS"/>
              </w:rPr>
            </w:pPr>
            <w:r w:rsidRPr="00DA394C">
              <w:rPr>
                <w:rFonts w:asciiTheme="minorHAnsi" w:hAnsiTheme="minorHAnsi"/>
                <w:bCs w:val="0"/>
                <w:sz w:val="22"/>
                <w:szCs w:val="22"/>
                <w:lang w:val="hr-HR" w:eastAsia="sr-Latn-CS"/>
              </w:rPr>
              <w:t>Oblast</w:t>
            </w:r>
          </w:p>
        </w:tc>
        <w:tc>
          <w:tcPr>
            <w:tcW w:w="1731" w:type="pct"/>
            <w:gridSpan w:val="2"/>
          </w:tcPr>
          <w:p w:rsidR="00AB504E" w:rsidRPr="00DA394C" w:rsidRDefault="007C0FD3"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rPr>
            </w:pPr>
            <w:r w:rsidRPr="00DA394C">
              <w:rPr>
                <w:rFonts w:asciiTheme="minorHAnsi" w:hAnsiTheme="minorHAnsi"/>
                <w:bCs w:val="0"/>
                <w:sz w:val="22"/>
                <w:szCs w:val="22"/>
                <w:lang w:val="hr-HR"/>
              </w:rPr>
              <w:t xml:space="preserve">Zbir </w:t>
            </w:r>
            <w:proofErr w:type="spellStart"/>
            <w:r w:rsidRPr="00DA394C">
              <w:rPr>
                <w:rFonts w:asciiTheme="minorHAnsi" w:hAnsiTheme="minorHAnsi"/>
                <w:bCs w:val="0"/>
                <w:sz w:val="22"/>
                <w:szCs w:val="22"/>
                <w:lang w:val="hr-HR"/>
              </w:rPr>
              <w:t>finansijskihvrednosti</w:t>
            </w:r>
            <w:proofErr w:type="spellEnd"/>
            <w:r w:rsidRPr="00DA394C">
              <w:rPr>
                <w:rFonts w:asciiTheme="minorHAnsi" w:hAnsiTheme="minorHAnsi"/>
                <w:bCs w:val="0"/>
                <w:sz w:val="22"/>
                <w:szCs w:val="22"/>
                <w:lang w:val="hr-HR"/>
              </w:rPr>
              <w:t xml:space="preserve"> projekata</w:t>
            </w:r>
          </w:p>
        </w:tc>
        <w:tc>
          <w:tcPr>
            <w:tcW w:w="1450" w:type="pct"/>
            <w:gridSpan w:val="2"/>
          </w:tcPr>
          <w:p w:rsidR="00AB504E" w:rsidRPr="00DA394C" w:rsidRDefault="007C0FD3" w:rsidP="00A917E7">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lang w:val="hr-HR"/>
              </w:rPr>
            </w:pPr>
            <w:r w:rsidRPr="00DA394C">
              <w:rPr>
                <w:rFonts w:asciiTheme="minorHAnsi" w:hAnsiTheme="minorHAnsi"/>
                <w:bCs w:val="0"/>
                <w:sz w:val="22"/>
                <w:szCs w:val="22"/>
                <w:lang w:val="hr-HR"/>
              </w:rPr>
              <w:t xml:space="preserve">Struktura </w:t>
            </w:r>
            <w:proofErr w:type="spellStart"/>
            <w:r w:rsidRPr="00DA394C">
              <w:rPr>
                <w:rFonts w:asciiTheme="minorHAnsi" w:hAnsiTheme="minorHAnsi"/>
                <w:bCs w:val="0"/>
                <w:sz w:val="22"/>
                <w:szCs w:val="22"/>
                <w:lang w:val="hr-HR"/>
              </w:rPr>
              <w:t>finansiranjarealizovanih</w:t>
            </w:r>
            <w:proofErr w:type="spellEnd"/>
            <w:r w:rsidRPr="00DA394C">
              <w:rPr>
                <w:rFonts w:asciiTheme="minorHAnsi" w:hAnsiTheme="minorHAnsi"/>
                <w:bCs w:val="0"/>
                <w:sz w:val="22"/>
                <w:szCs w:val="22"/>
                <w:lang w:val="hr-HR"/>
              </w:rPr>
              <w:t xml:space="preserve"> projekata</w:t>
            </w:r>
          </w:p>
        </w:tc>
      </w:tr>
      <w:tr w:rsidR="00F86BF5" w:rsidRPr="00DA394C" w:rsidTr="00F86BF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5" w:type="pct"/>
            <w:vMerge/>
            <w:hideMark/>
          </w:tcPr>
          <w:p w:rsidR="00AB504E" w:rsidRPr="00DA394C" w:rsidRDefault="00AB504E" w:rsidP="00A917E7">
            <w:pPr>
              <w:rPr>
                <w:rFonts w:asciiTheme="minorHAnsi" w:hAnsiTheme="minorHAnsi"/>
                <w:bCs w:val="0"/>
                <w:color w:val="000000"/>
                <w:sz w:val="22"/>
                <w:szCs w:val="22"/>
                <w:lang w:val="hr-HR" w:eastAsia="sr-Latn-CS"/>
              </w:rPr>
            </w:pPr>
          </w:p>
        </w:tc>
        <w:tc>
          <w:tcPr>
            <w:tcW w:w="1534" w:type="pct"/>
            <w:vMerge/>
            <w:hideMark/>
          </w:tcPr>
          <w:p w:rsidR="00AB504E" w:rsidRPr="00DA394C" w:rsidRDefault="00AB504E"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p>
        </w:tc>
        <w:tc>
          <w:tcPr>
            <w:tcW w:w="866" w:type="pct"/>
          </w:tcPr>
          <w:p w:rsidR="00AB504E" w:rsidRPr="00DA394C" w:rsidRDefault="007C0FD3" w:rsidP="007C0FD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Planirano</w:t>
            </w:r>
          </w:p>
        </w:tc>
        <w:tc>
          <w:tcPr>
            <w:tcW w:w="865" w:type="pct"/>
          </w:tcPr>
          <w:p w:rsidR="00AB504E" w:rsidRPr="00DA394C" w:rsidRDefault="007C0FD3"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proofErr w:type="spellStart"/>
            <w:r w:rsidRPr="00DA394C">
              <w:rPr>
                <w:rFonts w:asciiTheme="minorHAnsi" w:hAnsiTheme="minorHAnsi"/>
                <w:b w:val="0"/>
                <w:bCs/>
                <w:color w:val="000000"/>
                <w:sz w:val="22"/>
                <w:szCs w:val="22"/>
                <w:lang w:val="hr-HR"/>
              </w:rPr>
              <w:t>Reali</w:t>
            </w:r>
            <w:r w:rsidR="00266A3B" w:rsidRPr="00DA394C">
              <w:rPr>
                <w:rFonts w:asciiTheme="minorHAnsi" w:hAnsiTheme="minorHAnsi"/>
                <w:b w:val="0"/>
                <w:bCs/>
                <w:color w:val="000000"/>
                <w:sz w:val="22"/>
                <w:szCs w:val="22"/>
                <w:lang w:val="hr-HR"/>
              </w:rPr>
              <w:t>zovano</w:t>
            </w:r>
            <w:proofErr w:type="spellEnd"/>
          </w:p>
        </w:tc>
        <w:tc>
          <w:tcPr>
            <w:tcW w:w="774" w:type="pct"/>
          </w:tcPr>
          <w:p w:rsidR="00AB504E" w:rsidRPr="00DA394C" w:rsidRDefault="00266A3B"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Budžet (%)</w:t>
            </w:r>
          </w:p>
        </w:tc>
        <w:tc>
          <w:tcPr>
            <w:tcW w:w="676" w:type="pct"/>
          </w:tcPr>
          <w:p w:rsidR="00AB504E" w:rsidRPr="00DA394C" w:rsidRDefault="00266A3B" w:rsidP="00A917E7">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sidRPr="00DA394C">
              <w:rPr>
                <w:rFonts w:asciiTheme="minorHAnsi" w:hAnsiTheme="minorHAnsi"/>
                <w:b w:val="0"/>
                <w:bCs/>
                <w:color w:val="000000"/>
                <w:sz w:val="22"/>
                <w:szCs w:val="22"/>
                <w:lang w:val="hr-HR"/>
              </w:rPr>
              <w:t>Ostalo (%)</w:t>
            </w:r>
          </w:p>
        </w:tc>
      </w:tr>
      <w:tr w:rsidR="0078339F" w:rsidRPr="00DA394C" w:rsidTr="00F86BF5">
        <w:trPr>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Društveni razvoj</w:t>
            </w:r>
          </w:p>
        </w:tc>
        <w:tc>
          <w:tcPr>
            <w:tcW w:w="866"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1.281.000</w:t>
            </w:r>
            <w:r w:rsidR="0078339F">
              <w:rPr>
                <w:rFonts w:asciiTheme="minorHAnsi" w:hAnsiTheme="minorHAnsi"/>
                <w:sz w:val="22"/>
                <w:szCs w:val="22"/>
                <w:lang w:val="hr-HR"/>
              </w:rPr>
              <w:t>,00</w:t>
            </w:r>
          </w:p>
        </w:tc>
        <w:tc>
          <w:tcPr>
            <w:tcW w:w="865"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586.000</w:t>
            </w:r>
            <w:r w:rsidR="0078339F">
              <w:rPr>
                <w:rFonts w:asciiTheme="minorHAnsi" w:hAnsiTheme="minorHAnsi"/>
                <w:sz w:val="22"/>
                <w:szCs w:val="22"/>
                <w:lang w:val="hr-HR"/>
              </w:rPr>
              <w:t>,00</w:t>
            </w:r>
          </w:p>
        </w:tc>
        <w:tc>
          <w:tcPr>
            <w:tcW w:w="774"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15,69</w:t>
            </w:r>
            <w:r w:rsidR="0078339F">
              <w:rPr>
                <w:rFonts w:asciiTheme="minorHAnsi" w:hAnsiTheme="minorHAnsi"/>
                <w:sz w:val="22"/>
                <w:szCs w:val="22"/>
                <w:lang w:val="hr-HR"/>
              </w:rPr>
              <w:t>%</w:t>
            </w:r>
          </w:p>
        </w:tc>
        <w:tc>
          <w:tcPr>
            <w:tcW w:w="676" w:type="pct"/>
          </w:tcPr>
          <w:p w:rsidR="0078339F" w:rsidRDefault="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30,05</w:t>
            </w:r>
            <w:r w:rsidR="0078339F">
              <w:rPr>
                <w:rFonts w:asciiTheme="minorHAnsi" w:hAnsiTheme="minorHAnsi"/>
                <w:sz w:val="22"/>
                <w:szCs w:val="22"/>
                <w:lang w:val="hr-HR"/>
              </w:rPr>
              <w:t>%</w:t>
            </w:r>
          </w:p>
        </w:tc>
      </w:tr>
      <w:tr w:rsidR="0078339F" w:rsidRPr="00DA394C" w:rsidTr="00F86B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Ekonom</w:t>
            </w:r>
            <w:r>
              <w:rPr>
                <w:rFonts w:asciiTheme="minorHAnsi" w:hAnsiTheme="minorHAnsi"/>
                <w:b w:val="0"/>
                <w:bCs/>
                <w:color w:val="000000"/>
                <w:sz w:val="22"/>
                <w:szCs w:val="22"/>
                <w:lang w:val="hr-HR" w:eastAsia="sr-Latn-CS"/>
              </w:rPr>
              <w:t>s</w:t>
            </w:r>
            <w:r w:rsidRPr="00DA394C">
              <w:rPr>
                <w:rFonts w:asciiTheme="minorHAnsi" w:hAnsiTheme="minorHAnsi"/>
                <w:b w:val="0"/>
                <w:bCs/>
                <w:color w:val="000000"/>
                <w:sz w:val="22"/>
                <w:szCs w:val="22"/>
                <w:lang w:val="hr-HR" w:eastAsia="sr-Latn-CS"/>
              </w:rPr>
              <w:t>ki razvoj</w:t>
            </w:r>
          </w:p>
        </w:tc>
        <w:tc>
          <w:tcPr>
            <w:tcW w:w="866"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1.128.000</w:t>
            </w:r>
            <w:r w:rsidR="0078339F">
              <w:rPr>
                <w:rFonts w:asciiTheme="minorHAnsi" w:hAnsiTheme="minorHAnsi"/>
                <w:sz w:val="22"/>
                <w:szCs w:val="22"/>
                <w:lang w:val="hr-HR"/>
              </w:rPr>
              <w:t>,00</w:t>
            </w:r>
          </w:p>
        </w:tc>
        <w:tc>
          <w:tcPr>
            <w:tcW w:w="865"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935.100</w:t>
            </w:r>
            <w:r w:rsidR="0078339F">
              <w:rPr>
                <w:rFonts w:asciiTheme="minorHAnsi" w:hAnsiTheme="minorHAnsi"/>
                <w:b w:val="0"/>
                <w:bCs/>
                <w:sz w:val="22"/>
                <w:szCs w:val="22"/>
                <w:lang w:val="hr-HR"/>
              </w:rPr>
              <w:t>,00</w:t>
            </w:r>
          </w:p>
        </w:tc>
        <w:tc>
          <w:tcPr>
            <w:tcW w:w="774"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41,62</w:t>
            </w:r>
            <w:r w:rsidR="0078339F">
              <w:rPr>
                <w:rFonts w:asciiTheme="minorHAnsi" w:hAnsiTheme="minorHAnsi"/>
                <w:b w:val="0"/>
                <w:bCs/>
                <w:sz w:val="22"/>
                <w:szCs w:val="22"/>
                <w:lang w:val="hr-HR"/>
              </w:rPr>
              <w:t>%</w:t>
            </w:r>
          </w:p>
        </w:tc>
        <w:tc>
          <w:tcPr>
            <w:tcW w:w="676"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41,27</w:t>
            </w:r>
            <w:r w:rsidR="0078339F">
              <w:rPr>
                <w:rFonts w:asciiTheme="minorHAnsi" w:hAnsiTheme="minorHAnsi"/>
                <w:b w:val="0"/>
                <w:bCs/>
                <w:sz w:val="22"/>
                <w:szCs w:val="22"/>
                <w:lang w:val="hr-HR"/>
              </w:rPr>
              <w:t>%</w:t>
            </w:r>
          </w:p>
        </w:tc>
      </w:tr>
      <w:tr w:rsidR="0078339F" w:rsidRPr="00DA394C" w:rsidTr="00F86BF5">
        <w:trPr>
          <w:trHeight w:val="30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Ekološki razvoj</w:t>
            </w:r>
          </w:p>
        </w:tc>
        <w:tc>
          <w:tcPr>
            <w:tcW w:w="866"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HR"/>
              </w:rPr>
            </w:pPr>
            <w:r>
              <w:rPr>
                <w:rFonts w:asciiTheme="minorHAnsi" w:hAnsiTheme="minorHAnsi"/>
                <w:sz w:val="22"/>
                <w:szCs w:val="22"/>
                <w:lang w:val="hr-HR"/>
              </w:rPr>
              <w:t>2.183.000</w:t>
            </w:r>
            <w:r w:rsidR="0078339F">
              <w:rPr>
                <w:rFonts w:asciiTheme="minorHAnsi" w:hAnsiTheme="minorHAnsi"/>
                <w:sz w:val="22"/>
                <w:szCs w:val="22"/>
                <w:lang w:val="hr-HR"/>
              </w:rPr>
              <w:t>,00</w:t>
            </w:r>
          </w:p>
        </w:tc>
        <w:tc>
          <w:tcPr>
            <w:tcW w:w="865"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2.660.945,66</w:t>
            </w:r>
          </w:p>
        </w:tc>
        <w:tc>
          <w:tcPr>
            <w:tcW w:w="774" w:type="pct"/>
          </w:tcPr>
          <w:p w:rsidR="0078339F" w:rsidRDefault="00B4568B" w:rsidP="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20,01</w:t>
            </w:r>
            <w:r w:rsidR="0078339F">
              <w:rPr>
                <w:rFonts w:asciiTheme="minorHAnsi" w:hAnsiTheme="minorHAnsi"/>
                <w:b w:val="0"/>
                <w:bCs/>
                <w:sz w:val="22"/>
                <w:szCs w:val="22"/>
                <w:lang w:val="hr-HR"/>
              </w:rPr>
              <w:t>%</w:t>
            </w:r>
          </w:p>
        </w:tc>
        <w:tc>
          <w:tcPr>
            <w:tcW w:w="676" w:type="pct"/>
          </w:tcPr>
          <w:p w:rsidR="0078339F" w:rsidRDefault="00B456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rPr>
            </w:pPr>
            <w:r>
              <w:rPr>
                <w:rFonts w:asciiTheme="minorHAnsi" w:hAnsiTheme="minorHAnsi"/>
                <w:b w:val="0"/>
                <w:bCs/>
                <w:sz w:val="22"/>
                <w:szCs w:val="22"/>
                <w:lang w:val="hr-HR"/>
              </w:rPr>
              <w:t>83,57</w:t>
            </w:r>
            <w:r w:rsidR="0078339F">
              <w:rPr>
                <w:rFonts w:asciiTheme="minorHAnsi" w:hAnsiTheme="minorHAnsi"/>
                <w:b w:val="0"/>
                <w:bCs/>
                <w:sz w:val="22"/>
                <w:szCs w:val="22"/>
                <w:lang w:val="hr-HR"/>
              </w:rPr>
              <w:t>%</w:t>
            </w:r>
          </w:p>
        </w:tc>
      </w:tr>
      <w:tr w:rsidR="0078339F" w:rsidRPr="00DA394C" w:rsidTr="00F86BF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7C0FD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Ukupno</w:t>
            </w:r>
          </w:p>
        </w:tc>
        <w:tc>
          <w:tcPr>
            <w:tcW w:w="866"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HR"/>
              </w:rPr>
            </w:pPr>
            <w:r>
              <w:rPr>
                <w:rFonts w:asciiTheme="minorHAnsi" w:hAnsiTheme="minorHAnsi"/>
                <w:color w:val="000000"/>
                <w:sz w:val="22"/>
                <w:szCs w:val="22"/>
                <w:lang w:val="hr-HR"/>
              </w:rPr>
              <w:t>4.592.000</w:t>
            </w:r>
            <w:r w:rsidR="0078339F">
              <w:rPr>
                <w:rFonts w:asciiTheme="minorHAnsi" w:hAnsiTheme="minorHAnsi"/>
                <w:color w:val="000000"/>
                <w:sz w:val="22"/>
                <w:szCs w:val="22"/>
                <w:lang w:val="hr-HR"/>
              </w:rPr>
              <w:t>,00</w:t>
            </w:r>
          </w:p>
        </w:tc>
        <w:tc>
          <w:tcPr>
            <w:tcW w:w="865" w:type="pct"/>
          </w:tcPr>
          <w:p w:rsidR="0078339F" w:rsidRDefault="00B4568B" w:rsidP="00B4568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4.182.045,66</w:t>
            </w:r>
          </w:p>
        </w:tc>
        <w:tc>
          <w:tcPr>
            <w:tcW w:w="774" w:type="pct"/>
          </w:tcPr>
          <w:p w:rsidR="0078339F" w:rsidRDefault="003B4950" w:rsidP="003B495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24,11</w:t>
            </w:r>
            <w:r w:rsidR="0078339F">
              <w:rPr>
                <w:rFonts w:asciiTheme="minorHAnsi" w:hAnsiTheme="minorHAnsi"/>
                <w:b w:val="0"/>
                <w:bCs/>
                <w:color w:val="000000"/>
                <w:sz w:val="22"/>
                <w:szCs w:val="22"/>
                <w:lang w:val="hr-HR"/>
              </w:rPr>
              <w:t>%</w:t>
            </w:r>
          </w:p>
        </w:tc>
        <w:tc>
          <w:tcPr>
            <w:tcW w:w="676" w:type="pct"/>
          </w:tcPr>
          <w:p w:rsidR="0078339F" w:rsidRDefault="003B4950" w:rsidP="003B495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66.95</w:t>
            </w:r>
            <w:r w:rsidR="0078339F">
              <w:rPr>
                <w:rFonts w:asciiTheme="minorHAnsi" w:hAnsiTheme="minorHAnsi"/>
                <w:b w:val="0"/>
                <w:bCs/>
                <w:color w:val="000000"/>
                <w:sz w:val="22"/>
                <w:szCs w:val="22"/>
                <w:lang w:val="hr-HR"/>
              </w:rPr>
              <w:t>%</w:t>
            </w:r>
          </w:p>
        </w:tc>
      </w:tr>
      <w:tr w:rsidR="0078339F" w:rsidRPr="00DA394C" w:rsidTr="00F86BF5">
        <w:trPr>
          <w:trHeight w:val="350"/>
        </w:trPr>
        <w:tc>
          <w:tcPr>
            <w:cnfStyle w:val="001000000000" w:firstRow="0" w:lastRow="0" w:firstColumn="1" w:lastColumn="0" w:oddVBand="0" w:evenVBand="0" w:oddHBand="0" w:evenHBand="0" w:firstRowFirstColumn="0" w:firstRowLastColumn="0" w:lastRowFirstColumn="0" w:lastRowLastColumn="0"/>
            <w:tcW w:w="285" w:type="pct"/>
            <w:vMerge/>
            <w:hideMark/>
          </w:tcPr>
          <w:p w:rsidR="0078339F" w:rsidRPr="00DA394C" w:rsidRDefault="0078339F" w:rsidP="007C0FD3">
            <w:pPr>
              <w:jc w:val="left"/>
              <w:rPr>
                <w:rFonts w:asciiTheme="minorHAnsi" w:hAnsiTheme="minorHAnsi"/>
                <w:bCs w:val="0"/>
                <w:color w:val="000000"/>
                <w:sz w:val="22"/>
                <w:szCs w:val="22"/>
                <w:lang w:val="hr-HR" w:eastAsia="sr-Latn-CS"/>
              </w:rPr>
            </w:pPr>
          </w:p>
        </w:tc>
        <w:tc>
          <w:tcPr>
            <w:tcW w:w="1534" w:type="pct"/>
            <w:hideMark/>
          </w:tcPr>
          <w:p w:rsidR="0078339F" w:rsidRPr="00DA394C" w:rsidRDefault="0078339F" w:rsidP="00F86BF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eastAsia="sr-Latn-CS"/>
              </w:rPr>
            </w:pPr>
            <w:r w:rsidRPr="00DA394C">
              <w:rPr>
                <w:rFonts w:asciiTheme="minorHAnsi" w:hAnsiTheme="minorHAnsi"/>
                <w:b w:val="0"/>
                <w:bCs/>
                <w:color w:val="000000"/>
                <w:sz w:val="22"/>
                <w:szCs w:val="22"/>
                <w:lang w:val="hr-HR" w:eastAsia="sr-Latn-CS"/>
              </w:rPr>
              <w:t>% po planu</w:t>
            </w:r>
            <w:r w:rsidR="00802561">
              <w:rPr>
                <w:rFonts w:asciiTheme="minorHAnsi" w:hAnsiTheme="minorHAnsi"/>
                <w:b w:val="0"/>
                <w:bCs/>
                <w:color w:val="000000"/>
                <w:sz w:val="22"/>
                <w:szCs w:val="22"/>
                <w:lang w:val="hr-HR" w:eastAsia="sr-Latn-CS"/>
              </w:rPr>
              <w:t xml:space="preserve"> </w:t>
            </w:r>
            <w:r w:rsidRPr="00DA394C">
              <w:rPr>
                <w:rFonts w:asciiTheme="minorHAnsi" w:hAnsiTheme="minorHAnsi"/>
                <w:b w:val="0"/>
                <w:bCs/>
                <w:color w:val="000000"/>
                <w:sz w:val="22"/>
                <w:szCs w:val="22"/>
                <w:lang w:val="hr-HR" w:eastAsia="sr-Latn-CS"/>
              </w:rPr>
              <w:t>implementacije</w:t>
            </w:r>
          </w:p>
        </w:tc>
        <w:tc>
          <w:tcPr>
            <w:tcW w:w="866" w:type="pct"/>
          </w:tcPr>
          <w:p w:rsidR="0078339F" w:rsidRPr="00DA394C" w:rsidRDefault="00F37BB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100</w:t>
            </w:r>
          </w:p>
        </w:tc>
        <w:tc>
          <w:tcPr>
            <w:tcW w:w="865" w:type="pct"/>
          </w:tcPr>
          <w:p w:rsidR="0078339F" w:rsidRPr="00DA394C" w:rsidRDefault="003B4950" w:rsidP="00F86B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91,07</w:t>
            </w:r>
          </w:p>
        </w:tc>
        <w:tc>
          <w:tcPr>
            <w:tcW w:w="774" w:type="pct"/>
          </w:tcPr>
          <w:p w:rsidR="0078339F" w:rsidRPr="00DA394C" w:rsidRDefault="003B4950" w:rsidP="003B495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24,11</w:t>
            </w:r>
          </w:p>
        </w:tc>
        <w:tc>
          <w:tcPr>
            <w:tcW w:w="676" w:type="pct"/>
          </w:tcPr>
          <w:p w:rsidR="0078339F" w:rsidRPr="00DA394C" w:rsidRDefault="003B4950" w:rsidP="003B495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HR"/>
              </w:rPr>
            </w:pPr>
            <w:r>
              <w:rPr>
                <w:rFonts w:asciiTheme="minorHAnsi" w:hAnsiTheme="minorHAnsi"/>
                <w:b w:val="0"/>
                <w:bCs/>
                <w:color w:val="000000"/>
                <w:sz w:val="22"/>
                <w:szCs w:val="22"/>
                <w:lang w:val="hr-HR"/>
              </w:rPr>
              <w:t>66,95</w:t>
            </w:r>
          </w:p>
        </w:tc>
      </w:tr>
    </w:tbl>
    <w:p w:rsidR="00AB504E" w:rsidRPr="00DA394C" w:rsidRDefault="00AB504E" w:rsidP="00AB504E">
      <w:pPr>
        <w:jc w:val="left"/>
        <w:rPr>
          <w:rFonts w:asciiTheme="minorHAnsi" w:hAnsiTheme="minorHAnsi"/>
          <w:b w:val="0"/>
          <w:color w:val="000000"/>
          <w:sz w:val="22"/>
          <w:szCs w:val="22"/>
          <w:lang w:val="hr-HR"/>
        </w:rPr>
      </w:pPr>
    </w:p>
    <w:p w:rsidR="0020273A" w:rsidRPr="00DA394C" w:rsidRDefault="0020273A" w:rsidP="0020273A">
      <w:pPr>
        <w:jc w:val="both"/>
        <w:rPr>
          <w:rFonts w:asciiTheme="minorHAnsi" w:hAnsiTheme="minorHAnsi"/>
          <w:color w:val="000000" w:themeColor="text1"/>
          <w:sz w:val="22"/>
          <w:szCs w:val="22"/>
          <w:lang w:val="hr-HR"/>
        </w:rPr>
      </w:pPr>
      <w:r w:rsidRPr="00DA394C">
        <w:rPr>
          <w:rFonts w:asciiTheme="minorHAnsi" w:hAnsiTheme="minorHAnsi"/>
          <w:color w:val="000000" w:themeColor="text1"/>
          <w:sz w:val="22"/>
          <w:szCs w:val="22"/>
          <w:lang w:val="hr-HR"/>
        </w:rPr>
        <w:lastRenderedPageBreak/>
        <w:t>Sektor ekonomskog razvoja</w:t>
      </w:r>
    </w:p>
    <w:p w:rsidR="0020273A" w:rsidRPr="00DA394C" w:rsidRDefault="0020273A" w:rsidP="0020273A">
      <w:pPr>
        <w:jc w:val="both"/>
        <w:rPr>
          <w:rFonts w:asciiTheme="minorHAnsi" w:hAnsiTheme="minorHAnsi"/>
          <w:b w:val="0"/>
          <w:color w:val="000000" w:themeColor="text1"/>
          <w:sz w:val="22"/>
          <w:szCs w:val="22"/>
          <w:lang w:val="hr-HR"/>
        </w:rPr>
      </w:pPr>
    </w:p>
    <w:p w:rsidR="0020273A" w:rsidRPr="00DA394C" w:rsidRDefault="0020273A" w:rsidP="0020273A">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 xml:space="preserve">U sektoru ekonomskog razvoja za </w:t>
      </w:r>
      <w:r w:rsidR="000C7C4E" w:rsidRPr="00DA394C">
        <w:rPr>
          <w:rFonts w:asciiTheme="minorHAnsi" w:hAnsiTheme="minorHAnsi"/>
          <w:b w:val="0"/>
          <w:color w:val="000000" w:themeColor="text1"/>
          <w:sz w:val="22"/>
          <w:szCs w:val="22"/>
          <w:lang w:val="hr-HR"/>
        </w:rPr>
        <w:t>20</w:t>
      </w:r>
      <w:r w:rsidR="0054601D">
        <w:rPr>
          <w:rFonts w:asciiTheme="minorHAnsi" w:hAnsiTheme="minorHAnsi"/>
          <w:b w:val="0"/>
          <w:color w:val="000000" w:themeColor="text1"/>
          <w:sz w:val="22"/>
          <w:szCs w:val="22"/>
          <w:lang w:val="hr-HR"/>
        </w:rPr>
        <w:t>18</w:t>
      </w:r>
      <w:r w:rsidRPr="00DA394C">
        <w:rPr>
          <w:rFonts w:asciiTheme="minorHAnsi" w:hAnsiTheme="minorHAnsi"/>
          <w:b w:val="0"/>
          <w:color w:val="000000" w:themeColor="text1"/>
          <w:sz w:val="22"/>
          <w:szCs w:val="22"/>
          <w:lang w:val="hr-HR"/>
        </w:rPr>
        <w:t>. godinu planirana su</w:t>
      </w:r>
      <w:r w:rsidR="002F334D">
        <w:rPr>
          <w:rFonts w:asciiTheme="minorHAnsi" w:hAnsiTheme="minorHAnsi"/>
          <w:b w:val="0"/>
          <w:color w:val="000000" w:themeColor="text1"/>
          <w:sz w:val="22"/>
          <w:szCs w:val="22"/>
          <w:lang w:val="hr-HR"/>
        </w:rPr>
        <w:t xml:space="preserve"> </w:t>
      </w:r>
      <w:r w:rsidR="0054601D">
        <w:rPr>
          <w:rFonts w:asciiTheme="minorHAnsi" w:hAnsiTheme="minorHAnsi"/>
          <w:b w:val="0"/>
          <w:color w:val="000000" w:themeColor="text1"/>
          <w:sz w:val="22"/>
          <w:szCs w:val="22"/>
          <w:lang w:val="hr-HR"/>
        </w:rPr>
        <w:t>10</w:t>
      </w:r>
      <w:r w:rsidRPr="00DA394C">
        <w:rPr>
          <w:rFonts w:asciiTheme="minorHAnsi" w:hAnsiTheme="minorHAnsi"/>
          <w:b w:val="0"/>
          <w:color w:val="000000" w:themeColor="text1"/>
          <w:sz w:val="22"/>
          <w:szCs w:val="22"/>
          <w:lang w:val="hr-HR"/>
        </w:rPr>
        <w:t xml:space="preserve"> projekta. Iz prethodnih godina su prenešena</w:t>
      </w:r>
      <w:r w:rsidR="0054601D">
        <w:rPr>
          <w:rFonts w:asciiTheme="minorHAnsi" w:hAnsiTheme="minorHAnsi"/>
          <w:b w:val="0"/>
          <w:color w:val="000000" w:themeColor="text1"/>
          <w:sz w:val="22"/>
          <w:szCs w:val="22"/>
          <w:lang w:val="hr-HR"/>
        </w:rPr>
        <w:t>10</w:t>
      </w:r>
      <w:r w:rsidRPr="00DA394C">
        <w:rPr>
          <w:rFonts w:asciiTheme="minorHAnsi" w:hAnsiTheme="minorHAnsi"/>
          <w:b w:val="0"/>
          <w:color w:val="000000" w:themeColor="text1"/>
          <w:sz w:val="22"/>
          <w:szCs w:val="22"/>
          <w:lang w:val="hr-HR"/>
        </w:rPr>
        <w:t xml:space="preserve"> projekta čija je realizacija nastavljena u prethodnoj godini a započet</w:t>
      </w:r>
      <w:r w:rsidR="0054601D">
        <w:rPr>
          <w:rFonts w:asciiTheme="minorHAnsi" w:hAnsiTheme="minorHAnsi"/>
          <w:b w:val="0"/>
          <w:color w:val="000000" w:themeColor="text1"/>
          <w:sz w:val="22"/>
          <w:szCs w:val="22"/>
          <w:lang w:val="hr-HR"/>
        </w:rPr>
        <w:t xml:space="preserve"> nije ni jedan novi </w:t>
      </w:r>
      <w:proofErr w:type="spellStart"/>
      <w:r w:rsidR="0054601D">
        <w:rPr>
          <w:rFonts w:asciiTheme="minorHAnsi" w:hAnsiTheme="minorHAnsi"/>
          <w:b w:val="0"/>
          <w:color w:val="000000" w:themeColor="text1"/>
          <w:sz w:val="22"/>
          <w:szCs w:val="22"/>
          <w:lang w:val="hr-HR"/>
        </w:rPr>
        <w:t>projekat</w:t>
      </w:r>
      <w:proofErr w:type="spellEnd"/>
      <w:r w:rsidR="00945769">
        <w:rPr>
          <w:rFonts w:asciiTheme="minorHAnsi" w:hAnsiTheme="minorHAnsi"/>
          <w:b w:val="0"/>
          <w:color w:val="000000" w:themeColor="text1"/>
          <w:sz w:val="22"/>
          <w:szCs w:val="22"/>
          <w:lang w:val="hr-HR"/>
        </w:rPr>
        <w:t>, jer su svi projekti u ekonomskom sekt</w:t>
      </w:r>
      <w:r w:rsidR="003D368D">
        <w:rPr>
          <w:rFonts w:asciiTheme="minorHAnsi" w:hAnsiTheme="minorHAnsi"/>
          <w:b w:val="0"/>
          <w:color w:val="000000" w:themeColor="text1"/>
          <w:sz w:val="22"/>
          <w:szCs w:val="22"/>
          <w:lang w:val="hr-HR"/>
        </w:rPr>
        <w:t xml:space="preserve">oru planirani kao višegodišnji. </w:t>
      </w:r>
      <w:r w:rsidRPr="00DA394C">
        <w:rPr>
          <w:rFonts w:asciiTheme="minorHAnsi" w:hAnsiTheme="minorHAnsi"/>
          <w:b w:val="0"/>
          <w:color w:val="000000" w:themeColor="text1"/>
          <w:sz w:val="22"/>
          <w:szCs w:val="22"/>
          <w:lang w:val="hr-HR"/>
        </w:rPr>
        <w:t>Za realizaciju ovih projekata je planirano</w:t>
      </w:r>
      <w:r w:rsidR="003D368D">
        <w:rPr>
          <w:rFonts w:asciiTheme="minorHAnsi" w:hAnsiTheme="minorHAnsi"/>
          <w:b w:val="0"/>
          <w:color w:val="000000" w:themeColor="text1"/>
          <w:sz w:val="22"/>
          <w:szCs w:val="22"/>
          <w:lang w:val="hr-HR"/>
        </w:rPr>
        <w:t xml:space="preserve"> </w:t>
      </w:r>
      <w:r w:rsidR="0054601D">
        <w:rPr>
          <w:rFonts w:asciiTheme="minorHAnsi" w:hAnsiTheme="minorHAnsi"/>
          <w:b w:val="0"/>
          <w:color w:val="000000" w:themeColor="text1"/>
          <w:sz w:val="22"/>
          <w:szCs w:val="22"/>
          <w:lang w:val="hr-HR"/>
        </w:rPr>
        <w:t>1.128.000</w:t>
      </w:r>
      <w:r w:rsidR="002F334D">
        <w:rPr>
          <w:rFonts w:asciiTheme="minorHAnsi" w:hAnsiTheme="minorHAnsi"/>
          <w:b w:val="0"/>
          <w:color w:val="000000" w:themeColor="text1"/>
          <w:sz w:val="22"/>
          <w:szCs w:val="22"/>
          <w:lang w:val="hr-HR"/>
        </w:rPr>
        <w:t>,00</w:t>
      </w:r>
      <w:r w:rsidRPr="00DA394C">
        <w:rPr>
          <w:rFonts w:asciiTheme="minorHAnsi" w:hAnsiTheme="minorHAnsi"/>
          <w:b w:val="0"/>
          <w:color w:val="000000" w:themeColor="text1"/>
          <w:sz w:val="22"/>
          <w:szCs w:val="22"/>
          <w:lang w:val="hr-HR"/>
        </w:rPr>
        <w:t xml:space="preserve"> KM a izdvojeno je </w:t>
      </w:r>
      <w:r w:rsidR="0054601D">
        <w:rPr>
          <w:rFonts w:asciiTheme="minorHAnsi" w:hAnsiTheme="minorHAnsi"/>
          <w:b w:val="0"/>
          <w:color w:val="000000" w:themeColor="text1"/>
          <w:sz w:val="22"/>
          <w:szCs w:val="22"/>
          <w:lang w:val="hr-HR"/>
        </w:rPr>
        <w:t>935.000</w:t>
      </w:r>
      <w:r w:rsidR="002F334D">
        <w:rPr>
          <w:rFonts w:asciiTheme="minorHAnsi" w:hAnsiTheme="minorHAnsi"/>
          <w:b w:val="0"/>
          <w:color w:val="000000" w:themeColor="text1"/>
          <w:sz w:val="22"/>
          <w:szCs w:val="22"/>
          <w:lang w:val="hr-HR"/>
        </w:rPr>
        <w:t>,00</w:t>
      </w:r>
      <w:r w:rsidRPr="00DA394C">
        <w:rPr>
          <w:rFonts w:asciiTheme="minorHAnsi" w:hAnsiTheme="minorHAnsi"/>
          <w:b w:val="0"/>
          <w:color w:val="000000" w:themeColor="text1"/>
          <w:sz w:val="22"/>
          <w:szCs w:val="22"/>
          <w:lang w:val="hr-HR"/>
        </w:rPr>
        <w:t xml:space="preserve"> KM što je </w:t>
      </w:r>
      <w:r w:rsidR="0054601D">
        <w:rPr>
          <w:rFonts w:asciiTheme="minorHAnsi" w:hAnsiTheme="minorHAnsi"/>
          <w:b w:val="0"/>
          <w:color w:val="000000" w:themeColor="text1"/>
          <w:sz w:val="22"/>
          <w:szCs w:val="22"/>
          <w:lang w:val="hr-HR"/>
        </w:rPr>
        <w:t>82,89</w:t>
      </w:r>
      <w:r w:rsidRPr="00DA394C">
        <w:rPr>
          <w:rFonts w:asciiTheme="minorHAnsi" w:hAnsiTheme="minorHAnsi"/>
          <w:b w:val="0"/>
          <w:color w:val="000000" w:themeColor="text1"/>
          <w:sz w:val="22"/>
          <w:szCs w:val="22"/>
          <w:lang w:val="hr-HR"/>
        </w:rPr>
        <w:t xml:space="preserve"> %. U ovom sektoru sredstva koja su </w:t>
      </w:r>
      <w:proofErr w:type="spellStart"/>
      <w:r w:rsidRPr="00DA394C">
        <w:rPr>
          <w:rFonts w:asciiTheme="minorHAnsi" w:hAnsiTheme="minorHAnsi"/>
          <w:b w:val="0"/>
          <w:color w:val="000000" w:themeColor="text1"/>
          <w:sz w:val="22"/>
          <w:szCs w:val="22"/>
          <w:lang w:val="hr-HR"/>
        </w:rPr>
        <w:t>nam</w:t>
      </w:r>
      <w:r w:rsidR="0054601D">
        <w:rPr>
          <w:rFonts w:asciiTheme="minorHAnsi" w:hAnsiTheme="minorHAnsi"/>
          <w:b w:val="0"/>
          <w:color w:val="000000" w:themeColor="text1"/>
          <w:sz w:val="22"/>
          <w:szCs w:val="22"/>
          <w:lang w:val="hr-HR"/>
        </w:rPr>
        <w:t>j</w:t>
      </w:r>
      <w:r w:rsidRPr="00DA394C">
        <w:rPr>
          <w:rFonts w:asciiTheme="minorHAnsi" w:hAnsiTheme="minorHAnsi"/>
          <w:b w:val="0"/>
          <w:color w:val="000000" w:themeColor="text1"/>
          <w:sz w:val="22"/>
          <w:szCs w:val="22"/>
          <w:lang w:val="hr-HR"/>
        </w:rPr>
        <w:t>enjena</w:t>
      </w:r>
      <w:proofErr w:type="spellEnd"/>
      <w:r w:rsidRPr="00DA394C">
        <w:rPr>
          <w:rFonts w:asciiTheme="minorHAnsi" w:hAnsiTheme="minorHAnsi"/>
          <w:b w:val="0"/>
          <w:color w:val="000000" w:themeColor="text1"/>
          <w:sz w:val="22"/>
          <w:szCs w:val="22"/>
          <w:lang w:val="hr-HR"/>
        </w:rPr>
        <w:t xml:space="preserve"> za realizaciju projekata su bila realizirana </w:t>
      </w:r>
      <w:r w:rsidR="0054601D">
        <w:rPr>
          <w:rFonts w:asciiTheme="minorHAnsi" w:hAnsiTheme="minorHAnsi"/>
          <w:b w:val="0"/>
          <w:color w:val="000000" w:themeColor="text1"/>
          <w:sz w:val="22"/>
          <w:szCs w:val="22"/>
          <w:lang w:val="hr-HR"/>
        </w:rPr>
        <w:t>iz Budžeta i iz e</w:t>
      </w:r>
      <w:r w:rsidR="002F334D">
        <w:rPr>
          <w:rFonts w:asciiTheme="minorHAnsi" w:hAnsiTheme="minorHAnsi"/>
          <w:b w:val="0"/>
          <w:color w:val="000000" w:themeColor="text1"/>
          <w:sz w:val="22"/>
          <w:szCs w:val="22"/>
          <w:lang w:val="hr-HR"/>
        </w:rPr>
        <w:t>ksternih izvora</w:t>
      </w:r>
      <w:r w:rsidRPr="00DA394C">
        <w:rPr>
          <w:rFonts w:asciiTheme="minorHAnsi" w:hAnsiTheme="minorHAnsi"/>
          <w:b w:val="0"/>
          <w:color w:val="000000" w:themeColor="text1"/>
          <w:sz w:val="22"/>
          <w:szCs w:val="22"/>
          <w:lang w:val="hr-HR"/>
        </w:rPr>
        <w:t xml:space="preserve">(Detaljne informacije su prikazane </w:t>
      </w:r>
      <w:r w:rsidR="003D368D">
        <w:rPr>
          <w:rFonts w:asciiTheme="minorHAnsi" w:hAnsiTheme="minorHAnsi"/>
          <w:b w:val="0"/>
          <w:color w:val="000000" w:themeColor="text1"/>
          <w:sz w:val="22"/>
          <w:szCs w:val="22"/>
          <w:lang w:val="hr-HR"/>
        </w:rPr>
        <w:t>u tabela</w:t>
      </w:r>
      <w:r w:rsidR="00945769">
        <w:rPr>
          <w:rFonts w:asciiTheme="minorHAnsi" w:hAnsiTheme="minorHAnsi"/>
          <w:b w:val="0"/>
          <w:color w:val="000000" w:themeColor="text1"/>
          <w:sz w:val="22"/>
          <w:szCs w:val="22"/>
          <w:lang w:val="hr-HR"/>
        </w:rPr>
        <w:t xml:space="preserve">ma u nastavku teksta). </w:t>
      </w:r>
    </w:p>
    <w:p w:rsidR="0020273A" w:rsidRPr="00DA394C" w:rsidRDefault="0020273A" w:rsidP="00D70520">
      <w:pPr>
        <w:jc w:val="both"/>
        <w:rPr>
          <w:rFonts w:asciiTheme="minorHAnsi" w:hAnsiTheme="minorHAnsi"/>
          <w:color w:val="000000"/>
          <w:sz w:val="22"/>
          <w:szCs w:val="22"/>
          <w:lang w:val="hr-HR"/>
        </w:rPr>
      </w:pPr>
    </w:p>
    <w:p w:rsidR="00185ED6" w:rsidRPr="00DA394C" w:rsidRDefault="00266A3B" w:rsidP="00D70520">
      <w:pPr>
        <w:jc w:val="both"/>
        <w:rPr>
          <w:rFonts w:asciiTheme="minorHAnsi" w:hAnsiTheme="minorHAnsi"/>
          <w:color w:val="000000"/>
          <w:sz w:val="22"/>
          <w:szCs w:val="22"/>
          <w:lang w:val="hr-HR"/>
        </w:rPr>
      </w:pPr>
      <w:r w:rsidRPr="00DA394C">
        <w:rPr>
          <w:rFonts w:asciiTheme="minorHAnsi" w:hAnsiTheme="minorHAnsi"/>
          <w:color w:val="000000"/>
          <w:sz w:val="22"/>
          <w:szCs w:val="22"/>
          <w:lang w:val="hr-HR"/>
        </w:rPr>
        <w:t xml:space="preserve">Tabela 3. </w:t>
      </w:r>
      <w:r w:rsidRPr="00DA394C">
        <w:rPr>
          <w:rFonts w:asciiTheme="minorHAnsi" w:hAnsiTheme="minorHAnsi"/>
          <w:b w:val="0"/>
          <w:color w:val="000000"/>
          <w:sz w:val="22"/>
          <w:szCs w:val="22"/>
          <w:lang w:val="hr-HR"/>
        </w:rPr>
        <w:t xml:space="preserve">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u ekonomskom sektoru u 201</w:t>
      </w:r>
      <w:r w:rsidR="0054601D">
        <w:rPr>
          <w:rFonts w:asciiTheme="minorHAnsi" w:hAnsiTheme="minorHAnsi"/>
          <w:b w:val="0"/>
          <w:color w:val="000000"/>
          <w:sz w:val="22"/>
          <w:szCs w:val="22"/>
          <w:lang w:val="hr-HR"/>
        </w:rPr>
        <w:t>8</w:t>
      </w:r>
      <w:r w:rsidRPr="00DA394C">
        <w:rPr>
          <w:rFonts w:asciiTheme="minorHAnsi" w:hAnsiTheme="minorHAnsi"/>
          <w:b w:val="0"/>
          <w:color w:val="000000"/>
          <w:sz w:val="22"/>
          <w:szCs w:val="22"/>
          <w:lang w:val="hr-HR"/>
        </w:rPr>
        <w:t>.godini</w:t>
      </w:r>
    </w:p>
    <w:tbl>
      <w:tblPr>
        <w:tblStyle w:val="GridTable4Accent1"/>
        <w:tblW w:w="9895" w:type="dxa"/>
        <w:tblLook w:val="04A0" w:firstRow="1" w:lastRow="0" w:firstColumn="1" w:lastColumn="0" w:noHBand="0" w:noVBand="1"/>
      </w:tblPr>
      <w:tblGrid>
        <w:gridCol w:w="3415"/>
        <w:gridCol w:w="1260"/>
        <w:gridCol w:w="1620"/>
        <w:gridCol w:w="1763"/>
        <w:gridCol w:w="1837"/>
      </w:tblGrid>
      <w:tr w:rsidR="00266A3B"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noWrap/>
            <w:hideMark/>
          </w:tcPr>
          <w:p w:rsidR="00266A3B" w:rsidRPr="00DA394C" w:rsidRDefault="00266A3B" w:rsidP="00266A3B">
            <w:pPr>
              <w:rPr>
                <w:rFonts w:asciiTheme="minorHAnsi" w:hAnsiTheme="minorHAnsi"/>
                <w:sz w:val="22"/>
                <w:szCs w:val="22"/>
                <w:lang w:val="hr-BA"/>
              </w:rPr>
            </w:pPr>
            <w:r w:rsidRPr="00DA394C">
              <w:rPr>
                <w:rFonts w:asciiTheme="minorHAnsi" w:hAnsiTheme="minorHAnsi"/>
                <w:sz w:val="22"/>
                <w:szCs w:val="22"/>
                <w:lang w:val="hr-BA"/>
              </w:rPr>
              <w:t xml:space="preserve">PREGLED (cijeli i </w:t>
            </w:r>
            <w:proofErr w:type="spellStart"/>
            <w:r w:rsidRPr="00DA394C">
              <w:rPr>
                <w:rFonts w:asciiTheme="minorHAnsi" w:hAnsiTheme="minorHAnsi"/>
                <w:sz w:val="22"/>
                <w:szCs w:val="22"/>
                <w:lang w:val="hr-BA"/>
              </w:rPr>
              <w:t>djelimično</w:t>
            </w:r>
            <w:proofErr w:type="spellEnd"/>
            <w:r w:rsidRPr="00DA394C">
              <w:rPr>
                <w:rFonts w:asciiTheme="minorHAnsi" w:hAnsiTheme="minorHAnsi"/>
                <w:sz w:val="22"/>
                <w:szCs w:val="22"/>
                <w:lang w:val="hr-BA"/>
              </w:rPr>
              <w:t xml:space="preserve"> realizirani projekti)</w:t>
            </w:r>
          </w:p>
        </w:tc>
        <w:tc>
          <w:tcPr>
            <w:tcW w:w="126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Broj projekata</w:t>
            </w:r>
          </w:p>
        </w:tc>
        <w:tc>
          <w:tcPr>
            <w:tcW w:w="162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Ukupno</w:t>
            </w:r>
          </w:p>
        </w:tc>
        <w:tc>
          <w:tcPr>
            <w:tcW w:w="1763"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budžeta</w:t>
            </w:r>
          </w:p>
        </w:tc>
        <w:tc>
          <w:tcPr>
            <w:tcW w:w="1837"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eksternih izvora</w:t>
            </w:r>
          </w:p>
        </w:tc>
      </w:tr>
      <w:tr w:rsidR="00266A3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hideMark/>
          </w:tcPr>
          <w:p w:rsidR="00266A3B" w:rsidRPr="00DA394C" w:rsidRDefault="00266A3B" w:rsidP="00266A3B">
            <w:pPr>
              <w:rPr>
                <w:rFonts w:asciiTheme="minorHAnsi" w:hAnsiTheme="minorHAnsi"/>
                <w:color w:val="000000"/>
                <w:sz w:val="22"/>
                <w:szCs w:val="22"/>
                <w:lang w:val="hr-BA"/>
              </w:rPr>
            </w:pPr>
          </w:p>
        </w:tc>
        <w:tc>
          <w:tcPr>
            <w:tcW w:w="1260"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620"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763"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37" w:type="dxa"/>
            <w:vMerge/>
            <w:hideMark/>
          </w:tcPr>
          <w:p w:rsidR="00266A3B" w:rsidRPr="00DA394C" w:rsidRDefault="00266A3B"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r>
      <w:tr w:rsidR="00266A3B"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266A3B" w:rsidRPr="00DA394C" w:rsidRDefault="00266A3B"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260"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20"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763"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37" w:type="dxa"/>
            <w:noWrap/>
            <w:hideMark/>
          </w:tcPr>
          <w:p w:rsidR="00266A3B" w:rsidRPr="00DA394C" w:rsidRDefault="00266A3B"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3D368D" w:rsidRDefault="003B4950">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10</w:t>
            </w:r>
          </w:p>
        </w:tc>
        <w:tc>
          <w:tcPr>
            <w:tcW w:w="1620" w:type="dxa"/>
          </w:tcPr>
          <w:p w:rsidR="003D368D" w:rsidRDefault="003B4950" w:rsidP="003B4950">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1.128000</w:t>
            </w:r>
            <w:r w:rsidR="003D368D">
              <w:rPr>
                <w:rFonts w:asciiTheme="minorHAnsi" w:hAnsiTheme="minorHAnsi"/>
                <w:color w:val="000000"/>
                <w:sz w:val="22"/>
                <w:szCs w:val="22"/>
                <w:lang w:val="hr-BA"/>
              </w:rPr>
              <w:t>,00</w:t>
            </w:r>
          </w:p>
        </w:tc>
        <w:tc>
          <w:tcPr>
            <w:tcW w:w="1763" w:type="dxa"/>
          </w:tcPr>
          <w:p w:rsidR="003D368D" w:rsidRDefault="003B4950" w:rsidP="003B4950">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561</w:t>
            </w:r>
            <w:r w:rsidR="003D368D">
              <w:rPr>
                <w:rFonts w:asciiTheme="minorHAnsi" w:hAnsiTheme="minorHAnsi"/>
                <w:color w:val="000000"/>
                <w:sz w:val="22"/>
                <w:szCs w:val="22"/>
                <w:lang w:val="hr-BA"/>
              </w:rPr>
              <w:t>.000,00</w:t>
            </w:r>
          </w:p>
        </w:tc>
        <w:tc>
          <w:tcPr>
            <w:tcW w:w="1837" w:type="dxa"/>
          </w:tcPr>
          <w:p w:rsidR="003D368D" w:rsidRDefault="003B4950" w:rsidP="003B4950">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567</w:t>
            </w:r>
            <w:r w:rsidR="003D368D">
              <w:rPr>
                <w:rFonts w:asciiTheme="minorHAnsi" w:hAnsiTheme="minorHAnsi"/>
                <w:color w:val="000000"/>
                <w:sz w:val="22"/>
                <w:szCs w:val="22"/>
                <w:lang w:val="hr-BA"/>
              </w:rPr>
              <w:t>.000,00</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3D368D" w:rsidRDefault="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16,39%</w:t>
            </w:r>
          </w:p>
        </w:tc>
        <w:tc>
          <w:tcPr>
            <w:tcW w:w="1620" w:type="dxa"/>
          </w:tcPr>
          <w:p w:rsidR="003D368D" w:rsidRDefault="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24,56</w:t>
            </w:r>
            <w:r w:rsidR="003D368D">
              <w:rPr>
                <w:rFonts w:asciiTheme="minorHAnsi" w:hAnsiTheme="minorHAnsi"/>
                <w:b w:val="0"/>
                <w:bCs/>
                <w:color w:val="000000"/>
                <w:sz w:val="22"/>
                <w:szCs w:val="22"/>
                <w:lang w:val="hr-BA"/>
              </w:rPr>
              <w:t>%</w:t>
            </w:r>
          </w:p>
        </w:tc>
        <w:tc>
          <w:tcPr>
            <w:tcW w:w="1763" w:type="dxa"/>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49,73</w:t>
            </w:r>
            <w:r w:rsidR="003D368D">
              <w:rPr>
                <w:rFonts w:asciiTheme="minorHAnsi" w:hAnsiTheme="minorHAnsi"/>
                <w:b w:val="0"/>
                <w:color w:val="000000"/>
                <w:sz w:val="22"/>
                <w:szCs w:val="22"/>
                <w:lang w:val="hr-BA"/>
              </w:rPr>
              <w:t>%</w:t>
            </w:r>
          </w:p>
        </w:tc>
        <w:tc>
          <w:tcPr>
            <w:tcW w:w="1837" w:type="dxa"/>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50,26</w:t>
            </w:r>
            <w:r w:rsidR="003D368D">
              <w:rPr>
                <w:rFonts w:asciiTheme="minorHAnsi" w:hAnsiTheme="minorHAnsi"/>
                <w:b w:val="0"/>
                <w:color w:val="000000"/>
                <w:sz w:val="22"/>
                <w:szCs w:val="22"/>
                <w:lang w:val="hr-BA"/>
              </w:rPr>
              <w:t>%</w:t>
            </w: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U REALIZACIJI</w:t>
            </w:r>
          </w:p>
        </w:tc>
        <w:tc>
          <w:tcPr>
            <w:tcW w:w="126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620"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763"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37" w:type="dxa"/>
            <w:noWrap/>
          </w:tcPr>
          <w:p w:rsidR="003D368D" w:rsidRDefault="003D368D">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3D368D"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8</w:t>
            </w:r>
          </w:p>
        </w:tc>
        <w:tc>
          <w:tcPr>
            <w:tcW w:w="1620" w:type="dxa"/>
            <w:noWrap/>
          </w:tcPr>
          <w:p w:rsidR="003D368D" w:rsidRDefault="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935.100,00</w:t>
            </w:r>
          </w:p>
        </w:tc>
        <w:tc>
          <w:tcPr>
            <w:tcW w:w="1763" w:type="dxa"/>
            <w:noWrap/>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469.500</w:t>
            </w:r>
            <w:r w:rsidR="003D368D">
              <w:rPr>
                <w:rFonts w:asciiTheme="minorHAnsi" w:hAnsiTheme="minorHAnsi"/>
                <w:b w:val="0"/>
                <w:color w:val="000000"/>
                <w:sz w:val="22"/>
                <w:szCs w:val="22"/>
                <w:lang w:val="hr-BA"/>
              </w:rPr>
              <w:t>,00</w:t>
            </w:r>
          </w:p>
        </w:tc>
        <w:tc>
          <w:tcPr>
            <w:tcW w:w="1837" w:type="dxa"/>
            <w:noWrap/>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465.600</w:t>
            </w:r>
            <w:r w:rsidR="003D368D">
              <w:rPr>
                <w:rFonts w:asciiTheme="minorHAnsi" w:hAnsiTheme="minorHAnsi"/>
                <w:b w:val="0"/>
                <w:color w:val="000000"/>
                <w:sz w:val="22"/>
                <w:szCs w:val="22"/>
                <w:lang w:val="hr-BA"/>
              </w:rPr>
              <w:t>,00</w:t>
            </w: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3D368D" w:rsidRDefault="001732F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80</w:t>
            </w:r>
            <w:r w:rsidR="000607C3">
              <w:rPr>
                <w:rFonts w:asciiTheme="minorHAnsi" w:hAnsiTheme="minorHAnsi"/>
                <w:b w:val="0"/>
                <w:color w:val="000000"/>
                <w:sz w:val="22"/>
                <w:szCs w:val="22"/>
                <w:lang w:val="hr-BA"/>
              </w:rPr>
              <w:t>%</w:t>
            </w:r>
          </w:p>
        </w:tc>
        <w:tc>
          <w:tcPr>
            <w:tcW w:w="1620" w:type="dxa"/>
            <w:noWrap/>
          </w:tcPr>
          <w:p w:rsidR="003D368D" w:rsidRDefault="000607C3" w:rsidP="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82,89</w:t>
            </w:r>
            <w:r w:rsidR="003D368D">
              <w:rPr>
                <w:rFonts w:asciiTheme="minorHAnsi" w:hAnsiTheme="minorHAnsi"/>
                <w:b w:val="0"/>
                <w:color w:val="000000"/>
                <w:sz w:val="22"/>
                <w:szCs w:val="22"/>
                <w:lang w:val="hr-BA"/>
              </w:rPr>
              <w:t xml:space="preserve"> %</w:t>
            </w:r>
          </w:p>
        </w:tc>
        <w:tc>
          <w:tcPr>
            <w:tcW w:w="1763" w:type="dxa"/>
            <w:noWrap/>
          </w:tcPr>
          <w:p w:rsidR="003D368D" w:rsidRDefault="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83,68</w:t>
            </w:r>
            <w:r w:rsidR="003D368D">
              <w:rPr>
                <w:rFonts w:asciiTheme="minorHAnsi" w:hAnsiTheme="minorHAnsi"/>
                <w:b w:val="0"/>
                <w:color w:val="000000"/>
                <w:sz w:val="22"/>
                <w:szCs w:val="22"/>
                <w:lang w:val="hr-BA"/>
              </w:rPr>
              <w:t xml:space="preserve"> %</w:t>
            </w:r>
          </w:p>
        </w:tc>
        <w:tc>
          <w:tcPr>
            <w:tcW w:w="1837" w:type="dxa"/>
            <w:noWrap/>
          </w:tcPr>
          <w:p w:rsidR="003D368D" w:rsidRDefault="000607C3" w:rsidP="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82,11</w:t>
            </w:r>
            <w:r w:rsidR="003D368D">
              <w:rPr>
                <w:rFonts w:asciiTheme="minorHAnsi" w:hAnsiTheme="minorHAnsi"/>
                <w:b w:val="0"/>
                <w:color w:val="000000"/>
                <w:sz w:val="22"/>
                <w:szCs w:val="22"/>
                <w:lang w:val="hr-BA"/>
              </w:rPr>
              <w:t xml:space="preserve"> %</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20"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p>
        </w:tc>
        <w:tc>
          <w:tcPr>
            <w:tcW w:w="1763"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37" w:type="dxa"/>
          </w:tcPr>
          <w:p w:rsidR="003D368D" w:rsidRDefault="003D368D">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3D368D"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w:t>
            </w:r>
          </w:p>
        </w:tc>
        <w:tc>
          <w:tcPr>
            <w:tcW w:w="1260" w:type="dxa"/>
            <w:noWrap/>
          </w:tcPr>
          <w:p w:rsidR="003D368D" w:rsidRDefault="001732F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8</w:t>
            </w:r>
          </w:p>
        </w:tc>
        <w:tc>
          <w:tcPr>
            <w:tcW w:w="1620" w:type="dxa"/>
            <w:noWrap/>
          </w:tcPr>
          <w:p w:rsidR="003D368D" w:rsidRDefault="000607C3" w:rsidP="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935.100</w:t>
            </w:r>
            <w:r w:rsidR="003D368D">
              <w:rPr>
                <w:rFonts w:asciiTheme="minorHAnsi" w:hAnsiTheme="minorHAnsi"/>
                <w:b w:val="0"/>
                <w:bCs/>
                <w:color w:val="000000"/>
                <w:sz w:val="22"/>
                <w:szCs w:val="22"/>
                <w:lang w:val="hr-BA"/>
              </w:rPr>
              <w:t>,00</w:t>
            </w:r>
          </w:p>
        </w:tc>
        <w:tc>
          <w:tcPr>
            <w:tcW w:w="1763" w:type="dxa"/>
            <w:noWrap/>
          </w:tcPr>
          <w:p w:rsidR="003D368D" w:rsidRDefault="000607C3" w:rsidP="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469.500</w:t>
            </w:r>
            <w:r w:rsidR="003D368D">
              <w:rPr>
                <w:rFonts w:asciiTheme="minorHAnsi" w:hAnsiTheme="minorHAnsi"/>
                <w:b w:val="0"/>
                <w:color w:val="000000"/>
                <w:sz w:val="22"/>
                <w:szCs w:val="22"/>
                <w:lang w:val="hr-BA"/>
              </w:rPr>
              <w:t>,00</w:t>
            </w:r>
          </w:p>
        </w:tc>
        <w:tc>
          <w:tcPr>
            <w:tcW w:w="1837" w:type="dxa"/>
            <w:noWrap/>
          </w:tcPr>
          <w:p w:rsidR="003D368D" w:rsidRDefault="000607C3" w:rsidP="000607C3">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465.600</w:t>
            </w:r>
            <w:r w:rsidR="003D368D">
              <w:rPr>
                <w:rFonts w:asciiTheme="minorHAnsi" w:hAnsiTheme="minorHAnsi"/>
                <w:b w:val="0"/>
                <w:color w:val="000000"/>
                <w:sz w:val="22"/>
                <w:szCs w:val="22"/>
                <w:lang w:val="hr-BA"/>
              </w:rPr>
              <w:t>,00</w:t>
            </w:r>
          </w:p>
        </w:tc>
      </w:tr>
      <w:tr w:rsidR="003D368D"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3D368D" w:rsidRPr="00DA394C" w:rsidRDefault="003D368D"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3D368D" w:rsidRDefault="001732F5"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color w:val="000000"/>
                <w:sz w:val="22"/>
                <w:szCs w:val="22"/>
                <w:lang w:val="hr-BA"/>
              </w:rPr>
              <w:t>80</w:t>
            </w:r>
            <w:r w:rsidR="003D368D">
              <w:rPr>
                <w:rFonts w:asciiTheme="minorHAnsi" w:hAnsiTheme="minorHAnsi"/>
                <w:color w:val="000000"/>
                <w:sz w:val="22"/>
                <w:szCs w:val="22"/>
                <w:lang w:val="hr-BA"/>
              </w:rPr>
              <w:t xml:space="preserve"> %</w:t>
            </w:r>
          </w:p>
        </w:tc>
        <w:tc>
          <w:tcPr>
            <w:tcW w:w="1620" w:type="dxa"/>
            <w:noWrap/>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82,89</w:t>
            </w:r>
            <w:r w:rsidR="003D368D">
              <w:rPr>
                <w:rFonts w:asciiTheme="minorHAnsi" w:hAnsiTheme="minorHAnsi"/>
                <w:b w:val="0"/>
                <w:color w:val="000000"/>
                <w:sz w:val="22"/>
                <w:szCs w:val="22"/>
                <w:lang w:val="hr-BA"/>
              </w:rPr>
              <w:t xml:space="preserve"> %</w:t>
            </w:r>
          </w:p>
        </w:tc>
        <w:tc>
          <w:tcPr>
            <w:tcW w:w="1763" w:type="dxa"/>
            <w:noWrap/>
          </w:tcPr>
          <w:p w:rsidR="003D368D" w:rsidRDefault="000607C3" w:rsidP="000607C3">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83,68</w:t>
            </w:r>
            <w:r w:rsidR="003D368D">
              <w:rPr>
                <w:rFonts w:asciiTheme="minorHAnsi" w:hAnsiTheme="minorHAnsi"/>
                <w:b w:val="0"/>
                <w:color w:val="000000"/>
                <w:sz w:val="22"/>
                <w:szCs w:val="22"/>
                <w:lang w:val="hr-BA"/>
              </w:rPr>
              <w:t xml:space="preserve"> %</w:t>
            </w:r>
          </w:p>
        </w:tc>
        <w:tc>
          <w:tcPr>
            <w:tcW w:w="1837" w:type="dxa"/>
            <w:noWrap/>
          </w:tcPr>
          <w:p w:rsidR="003D368D" w:rsidRDefault="003D368D" w:rsidP="000607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 xml:space="preserve">           </w:t>
            </w:r>
            <w:r w:rsidR="000607C3">
              <w:rPr>
                <w:rFonts w:asciiTheme="minorHAnsi" w:hAnsiTheme="minorHAnsi"/>
                <w:b w:val="0"/>
                <w:color w:val="000000"/>
                <w:sz w:val="22"/>
                <w:szCs w:val="22"/>
                <w:lang w:val="hr-BA"/>
              </w:rPr>
              <w:t>82,11</w:t>
            </w:r>
            <w:r>
              <w:rPr>
                <w:rFonts w:asciiTheme="minorHAnsi" w:hAnsiTheme="minorHAnsi"/>
                <w:b w:val="0"/>
                <w:color w:val="000000"/>
                <w:sz w:val="22"/>
                <w:szCs w:val="22"/>
                <w:lang w:val="hr-BA"/>
              </w:rPr>
              <w:t xml:space="preserve"> %</w:t>
            </w:r>
          </w:p>
        </w:tc>
      </w:tr>
    </w:tbl>
    <w:p w:rsidR="00266A3B" w:rsidRPr="00DA394C" w:rsidRDefault="00266A3B" w:rsidP="00185ED6">
      <w:pPr>
        <w:jc w:val="left"/>
        <w:rPr>
          <w:rFonts w:asciiTheme="minorHAnsi" w:hAnsiTheme="minorHAnsi"/>
          <w:b w:val="0"/>
          <w:color w:val="000000"/>
          <w:sz w:val="22"/>
          <w:szCs w:val="22"/>
          <w:lang w:val="hr-HR"/>
        </w:rPr>
      </w:pPr>
    </w:p>
    <w:p w:rsidR="008742B0" w:rsidRPr="00DA394C" w:rsidRDefault="00735ED5" w:rsidP="00AB504E">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Društveni sektor</w:t>
      </w:r>
    </w:p>
    <w:p w:rsidR="00735ED5" w:rsidRPr="00DA394C" w:rsidRDefault="00735ED5" w:rsidP="00AB504E">
      <w:pPr>
        <w:jc w:val="left"/>
        <w:rPr>
          <w:rFonts w:asciiTheme="minorHAnsi" w:hAnsiTheme="minorHAnsi"/>
          <w:b w:val="0"/>
          <w:color w:val="000000"/>
          <w:sz w:val="22"/>
          <w:szCs w:val="22"/>
          <w:lang w:val="hr-HR"/>
        </w:rPr>
      </w:pPr>
    </w:p>
    <w:p w:rsidR="00735ED5" w:rsidRPr="00945769" w:rsidRDefault="00735ED5" w:rsidP="00945769">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U društvenom sektoru za 20</w:t>
      </w:r>
      <w:r w:rsidR="0054601D">
        <w:rPr>
          <w:rFonts w:asciiTheme="minorHAnsi" w:hAnsiTheme="minorHAnsi"/>
          <w:b w:val="0"/>
          <w:color w:val="000000" w:themeColor="text1"/>
          <w:sz w:val="22"/>
          <w:szCs w:val="22"/>
          <w:lang w:val="hr-HR"/>
        </w:rPr>
        <w:t>18</w:t>
      </w:r>
      <w:r w:rsidR="00D15FAA">
        <w:rPr>
          <w:rFonts w:asciiTheme="minorHAnsi" w:hAnsiTheme="minorHAnsi"/>
          <w:b w:val="0"/>
          <w:color w:val="000000" w:themeColor="text1"/>
          <w:sz w:val="22"/>
          <w:szCs w:val="22"/>
          <w:lang w:val="hr-HR"/>
        </w:rPr>
        <w:t xml:space="preserve">. godinu planirano je </w:t>
      </w:r>
      <w:r w:rsidR="0054601D">
        <w:rPr>
          <w:rFonts w:asciiTheme="minorHAnsi" w:hAnsiTheme="minorHAnsi"/>
          <w:b w:val="0"/>
          <w:color w:val="000000" w:themeColor="text1"/>
          <w:sz w:val="22"/>
          <w:szCs w:val="22"/>
          <w:lang w:val="hr-HR"/>
        </w:rPr>
        <w:t xml:space="preserve">25 </w:t>
      </w:r>
      <w:r w:rsidRPr="00DA394C">
        <w:rPr>
          <w:rFonts w:asciiTheme="minorHAnsi" w:hAnsiTheme="minorHAnsi"/>
          <w:b w:val="0"/>
          <w:color w:val="000000" w:themeColor="text1"/>
          <w:sz w:val="22"/>
          <w:szCs w:val="22"/>
          <w:lang w:val="hr-HR"/>
        </w:rPr>
        <w:t>projek</w:t>
      </w:r>
      <w:r w:rsidR="00B13EC8">
        <w:rPr>
          <w:rFonts w:asciiTheme="minorHAnsi" w:hAnsiTheme="minorHAnsi"/>
          <w:b w:val="0"/>
          <w:color w:val="000000" w:themeColor="text1"/>
          <w:sz w:val="22"/>
          <w:szCs w:val="22"/>
          <w:lang w:val="hr-HR"/>
        </w:rPr>
        <w:t>a</w:t>
      </w:r>
      <w:r w:rsidR="00D15FAA">
        <w:rPr>
          <w:rFonts w:asciiTheme="minorHAnsi" w:hAnsiTheme="minorHAnsi"/>
          <w:b w:val="0"/>
          <w:color w:val="000000" w:themeColor="text1"/>
          <w:sz w:val="22"/>
          <w:szCs w:val="22"/>
          <w:lang w:val="hr-HR"/>
        </w:rPr>
        <w:t>t</w:t>
      </w:r>
      <w:r w:rsidR="0054601D">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 I</w:t>
      </w:r>
      <w:r w:rsidR="00B13EC8">
        <w:rPr>
          <w:rFonts w:asciiTheme="minorHAnsi" w:hAnsiTheme="minorHAnsi"/>
          <w:b w:val="0"/>
          <w:color w:val="000000" w:themeColor="text1"/>
          <w:sz w:val="22"/>
          <w:szCs w:val="22"/>
          <w:lang w:val="hr-HR"/>
        </w:rPr>
        <w:t xml:space="preserve">z prethodnih godina </w:t>
      </w:r>
      <w:r w:rsidR="0054601D">
        <w:rPr>
          <w:rFonts w:asciiTheme="minorHAnsi" w:hAnsiTheme="minorHAnsi"/>
          <w:b w:val="0"/>
          <w:color w:val="000000" w:themeColor="text1"/>
          <w:sz w:val="22"/>
          <w:szCs w:val="22"/>
          <w:lang w:val="hr-HR"/>
        </w:rPr>
        <w:t xml:space="preserve">su </w:t>
      </w:r>
      <w:proofErr w:type="spellStart"/>
      <w:r w:rsidR="0054601D">
        <w:rPr>
          <w:rFonts w:asciiTheme="minorHAnsi" w:hAnsiTheme="minorHAnsi"/>
          <w:b w:val="0"/>
          <w:color w:val="000000" w:themeColor="text1"/>
          <w:sz w:val="22"/>
          <w:szCs w:val="22"/>
          <w:lang w:val="hr-HR"/>
        </w:rPr>
        <w:t>prenešeno</w:t>
      </w:r>
      <w:proofErr w:type="spellEnd"/>
      <w:r w:rsidR="0054601D">
        <w:rPr>
          <w:rFonts w:asciiTheme="minorHAnsi" w:hAnsiTheme="minorHAnsi"/>
          <w:b w:val="0"/>
          <w:color w:val="000000" w:themeColor="text1"/>
          <w:sz w:val="22"/>
          <w:szCs w:val="22"/>
          <w:lang w:val="hr-HR"/>
        </w:rPr>
        <w:t xml:space="preserve"> je 22 </w:t>
      </w:r>
      <w:r w:rsidRPr="00DA394C">
        <w:rPr>
          <w:rFonts w:asciiTheme="minorHAnsi" w:hAnsiTheme="minorHAnsi"/>
          <w:b w:val="0"/>
          <w:color w:val="000000" w:themeColor="text1"/>
          <w:sz w:val="22"/>
          <w:szCs w:val="22"/>
          <w:lang w:val="hr-HR"/>
        </w:rPr>
        <w:t xml:space="preserve">projekta čija je realizacija nastavljena u </w:t>
      </w:r>
      <w:r w:rsidR="00B13EC8">
        <w:rPr>
          <w:rFonts w:asciiTheme="minorHAnsi" w:hAnsiTheme="minorHAnsi"/>
          <w:b w:val="0"/>
          <w:color w:val="000000" w:themeColor="text1"/>
          <w:sz w:val="22"/>
          <w:szCs w:val="22"/>
          <w:lang w:val="hr-HR"/>
        </w:rPr>
        <w:t>prethodnoj godini a započet</w:t>
      </w:r>
      <w:r w:rsidR="0054601D">
        <w:rPr>
          <w:rFonts w:asciiTheme="minorHAnsi" w:hAnsiTheme="minorHAnsi"/>
          <w:b w:val="0"/>
          <w:color w:val="000000" w:themeColor="text1"/>
          <w:sz w:val="22"/>
          <w:szCs w:val="22"/>
          <w:lang w:val="hr-HR"/>
        </w:rPr>
        <w:t>a su 3 nova projekta</w:t>
      </w:r>
      <w:r w:rsidRPr="00DA394C">
        <w:rPr>
          <w:rFonts w:asciiTheme="minorHAnsi" w:hAnsiTheme="minorHAnsi"/>
          <w:b w:val="0"/>
          <w:color w:val="000000" w:themeColor="text1"/>
          <w:sz w:val="22"/>
          <w:szCs w:val="22"/>
          <w:lang w:val="hr-HR"/>
        </w:rPr>
        <w:t>. Za realiza</w:t>
      </w:r>
      <w:r w:rsidR="00945769">
        <w:rPr>
          <w:rFonts w:asciiTheme="minorHAnsi" w:hAnsiTheme="minorHAnsi"/>
          <w:b w:val="0"/>
          <w:color w:val="000000" w:themeColor="text1"/>
          <w:sz w:val="22"/>
          <w:szCs w:val="22"/>
          <w:lang w:val="hr-HR"/>
        </w:rPr>
        <w:t>ciju o</w:t>
      </w:r>
      <w:r w:rsidR="0072469E">
        <w:rPr>
          <w:rFonts w:asciiTheme="minorHAnsi" w:hAnsiTheme="minorHAnsi"/>
          <w:b w:val="0"/>
          <w:color w:val="000000" w:themeColor="text1"/>
          <w:sz w:val="22"/>
          <w:szCs w:val="22"/>
          <w:lang w:val="hr-HR"/>
        </w:rPr>
        <w:t xml:space="preserve">vih projekata je planirano </w:t>
      </w:r>
      <w:r w:rsidR="0054601D">
        <w:rPr>
          <w:rFonts w:asciiTheme="minorHAnsi" w:hAnsiTheme="minorHAnsi"/>
          <w:b w:val="0"/>
          <w:color w:val="000000" w:themeColor="text1"/>
          <w:sz w:val="22"/>
          <w:szCs w:val="22"/>
          <w:lang w:val="hr-HR"/>
        </w:rPr>
        <w:t>1.281.000,00</w:t>
      </w:r>
      <w:r w:rsidR="0072469E">
        <w:rPr>
          <w:rFonts w:asciiTheme="minorHAnsi" w:hAnsiTheme="minorHAnsi"/>
          <w:b w:val="0"/>
          <w:color w:val="000000" w:themeColor="text1"/>
          <w:sz w:val="22"/>
          <w:szCs w:val="22"/>
          <w:lang w:val="hr-HR"/>
        </w:rPr>
        <w:t xml:space="preserve"> KM a izdvojeno je </w:t>
      </w:r>
      <w:r w:rsidR="0054601D">
        <w:rPr>
          <w:rFonts w:asciiTheme="minorHAnsi" w:hAnsiTheme="minorHAnsi"/>
          <w:b w:val="0"/>
          <w:color w:val="000000" w:themeColor="text1"/>
          <w:sz w:val="22"/>
          <w:szCs w:val="22"/>
          <w:lang w:val="hr-HR"/>
        </w:rPr>
        <w:t>586.000</w:t>
      </w:r>
      <w:r w:rsidR="0072469E">
        <w:rPr>
          <w:rFonts w:asciiTheme="minorHAnsi" w:hAnsiTheme="minorHAnsi"/>
          <w:b w:val="0"/>
          <w:color w:val="000000" w:themeColor="text1"/>
          <w:sz w:val="22"/>
          <w:szCs w:val="22"/>
          <w:lang w:val="hr-HR"/>
        </w:rPr>
        <w:t xml:space="preserve">,00 KM što je </w:t>
      </w:r>
      <w:r w:rsidR="0054601D">
        <w:rPr>
          <w:rFonts w:asciiTheme="minorHAnsi" w:hAnsiTheme="minorHAnsi"/>
          <w:b w:val="0"/>
          <w:color w:val="000000" w:themeColor="text1"/>
          <w:sz w:val="22"/>
          <w:szCs w:val="22"/>
          <w:lang w:val="hr-HR"/>
        </w:rPr>
        <w:t>45,74</w:t>
      </w:r>
      <w:r w:rsidRPr="00DA394C">
        <w:rPr>
          <w:rFonts w:asciiTheme="minorHAnsi" w:hAnsiTheme="minorHAnsi"/>
          <w:b w:val="0"/>
          <w:color w:val="000000" w:themeColor="text1"/>
          <w:sz w:val="22"/>
          <w:szCs w:val="22"/>
          <w:lang w:val="hr-HR"/>
        </w:rPr>
        <w:t xml:space="preserve">%. U ovom sektoru sredstva koja su </w:t>
      </w:r>
      <w:proofErr w:type="spellStart"/>
      <w:r w:rsidRPr="00DA394C">
        <w:rPr>
          <w:rFonts w:asciiTheme="minorHAnsi" w:hAnsiTheme="minorHAnsi"/>
          <w:b w:val="0"/>
          <w:color w:val="000000" w:themeColor="text1"/>
          <w:sz w:val="22"/>
          <w:szCs w:val="22"/>
          <w:lang w:val="hr-HR"/>
        </w:rPr>
        <w:t>namenjena</w:t>
      </w:r>
      <w:proofErr w:type="spellEnd"/>
      <w:r w:rsidRPr="00DA394C">
        <w:rPr>
          <w:rFonts w:asciiTheme="minorHAnsi" w:hAnsiTheme="minorHAnsi"/>
          <w:b w:val="0"/>
          <w:color w:val="000000" w:themeColor="text1"/>
          <w:sz w:val="22"/>
          <w:szCs w:val="22"/>
          <w:lang w:val="hr-HR"/>
        </w:rPr>
        <w:t xml:space="preserve"> za realizaciju projekata su bi</w:t>
      </w:r>
      <w:r w:rsidR="00945769">
        <w:rPr>
          <w:rFonts w:asciiTheme="minorHAnsi" w:hAnsiTheme="minorHAnsi"/>
          <w:b w:val="0"/>
          <w:color w:val="000000" w:themeColor="text1"/>
          <w:sz w:val="22"/>
          <w:szCs w:val="22"/>
          <w:lang w:val="hr-HR"/>
        </w:rPr>
        <w:t>la realizirana uglavnom iz ekster</w:t>
      </w:r>
      <w:r w:rsidR="0072469E">
        <w:rPr>
          <w:rFonts w:asciiTheme="minorHAnsi" w:hAnsiTheme="minorHAnsi"/>
          <w:b w:val="0"/>
          <w:color w:val="000000" w:themeColor="text1"/>
          <w:sz w:val="22"/>
          <w:szCs w:val="22"/>
          <w:lang w:val="hr-HR"/>
        </w:rPr>
        <w:t xml:space="preserve">nih izvora i to u iznosu od </w:t>
      </w:r>
      <w:r w:rsidR="0054601D">
        <w:rPr>
          <w:rFonts w:asciiTheme="minorHAnsi" w:hAnsiTheme="minorHAnsi"/>
          <w:b w:val="0"/>
          <w:color w:val="000000" w:themeColor="text1"/>
          <w:sz w:val="22"/>
          <w:szCs w:val="22"/>
          <w:lang w:val="hr-HR"/>
        </w:rPr>
        <w:t>65,69</w:t>
      </w:r>
      <w:r w:rsidR="0072469E">
        <w:rPr>
          <w:rFonts w:asciiTheme="minorHAnsi" w:hAnsiTheme="minorHAnsi"/>
          <w:b w:val="0"/>
          <w:color w:val="000000" w:themeColor="text1"/>
          <w:sz w:val="22"/>
          <w:szCs w:val="22"/>
          <w:lang w:val="hr-HR"/>
        </w:rPr>
        <w:t xml:space="preserve">%, a preostalih </w:t>
      </w:r>
      <w:r w:rsidR="0054601D">
        <w:rPr>
          <w:rFonts w:asciiTheme="minorHAnsi" w:hAnsiTheme="minorHAnsi"/>
          <w:b w:val="0"/>
          <w:color w:val="000000" w:themeColor="text1"/>
          <w:sz w:val="22"/>
          <w:szCs w:val="22"/>
          <w:lang w:val="hr-HR"/>
        </w:rPr>
        <w:t>34,30</w:t>
      </w:r>
      <w:r w:rsidR="00945769">
        <w:rPr>
          <w:rFonts w:asciiTheme="minorHAnsi" w:hAnsiTheme="minorHAnsi"/>
          <w:b w:val="0"/>
          <w:color w:val="000000" w:themeColor="text1"/>
          <w:sz w:val="22"/>
          <w:szCs w:val="22"/>
          <w:lang w:val="hr-HR"/>
        </w:rPr>
        <w:t>% je realizirano iz općinskog budžeta.</w:t>
      </w:r>
    </w:p>
    <w:p w:rsidR="00735ED5" w:rsidRDefault="00735ED5" w:rsidP="00AB504E">
      <w:pPr>
        <w:jc w:val="left"/>
        <w:rPr>
          <w:rFonts w:asciiTheme="minorHAnsi" w:hAnsiTheme="minorHAnsi"/>
          <w:b w:val="0"/>
          <w:color w:val="000000"/>
          <w:sz w:val="22"/>
          <w:szCs w:val="22"/>
          <w:lang w:val="hr-HR"/>
        </w:rPr>
      </w:pPr>
    </w:p>
    <w:p w:rsidR="0072469E" w:rsidRPr="00DA394C" w:rsidRDefault="0072469E" w:rsidP="00AB504E">
      <w:pPr>
        <w:jc w:val="left"/>
        <w:rPr>
          <w:rFonts w:asciiTheme="minorHAnsi" w:hAnsiTheme="minorHAnsi"/>
          <w:b w:val="0"/>
          <w:color w:val="000000"/>
          <w:sz w:val="22"/>
          <w:szCs w:val="22"/>
          <w:lang w:val="hr-HR"/>
        </w:rPr>
      </w:pPr>
    </w:p>
    <w:p w:rsidR="00185ED6" w:rsidRPr="00DA394C" w:rsidRDefault="00266A3B"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t>Tabela 4.</w:t>
      </w:r>
      <w:r w:rsidRPr="00DA394C">
        <w:rPr>
          <w:rFonts w:asciiTheme="minorHAnsi" w:hAnsiTheme="minorHAnsi"/>
          <w:b w:val="0"/>
          <w:color w:val="000000"/>
          <w:sz w:val="22"/>
          <w:szCs w:val="22"/>
          <w:lang w:val="hr-HR"/>
        </w:rPr>
        <w:t xml:space="preserve"> 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ostvarenih projekata u društvenom sektoru 201</w:t>
      </w:r>
      <w:r w:rsidR="0054601D">
        <w:rPr>
          <w:rFonts w:asciiTheme="minorHAnsi" w:hAnsiTheme="minorHAnsi"/>
          <w:b w:val="0"/>
          <w:color w:val="000000"/>
          <w:sz w:val="22"/>
          <w:szCs w:val="22"/>
          <w:lang w:val="hr-HR"/>
        </w:rPr>
        <w:t>8</w:t>
      </w:r>
      <w:r w:rsidRPr="00DA394C">
        <w:rPr>
          <w:rFonts w:asciiTheme="minorHAnsi" w:hAnsiTheme="minorHAnsi"/>
          <w:b w:val="0"/>
          <w:color w:val="000000"/>
          <w:sz w:val="22"/>
          <w:szCs w:val="22"/>
          <w:lang w:val="hr-HR"/>
        </w:rPr>
        <w:t>. godini.</w:t>
      </w:r>
    </w:p>
    <w:tbl>
      <w:tblPr>
        <w:tblStyle w:val="GridTable4Accent6"/>
        <w:tblW w:w="9895" w:type="dxa"/>
        <w:tblLook w:val="04A0" w:firstRow="1" w:lastRow="0" w:firstColumn="1" w:lastColumn="0" w:noHBand="0" w:noVBand="1"/>
      </w:tblPr>
      <w:tblGrid>
        <w:gridCol w:w="3325"/>
        <w:gridCol w:w="1260"/>
        <w:gridCol w:w="1638"/>
        <w:gridCol w:w="1692"/>
        <w:gridCol w:w="1980"/>
      </w:tblGrid>
      <w:tr w:rsidR="00266A3B"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vMerge w:val="restart"/>
            <w:noWrap/>
            <w:hideMark/>
          </w:tcPr>
          <w:p w:rsidR="00266A3B" w:rsidRPr="00DA394C" w:rsidRDefault="00266A3B" w:rsidP="00266A3B">
            <w:pPr>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PREGLED (cijeli 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 projekti)</w:t>
            </w:r>
          </w:p>
        </w:tc>
        <w:tc>
          <w:tcPr>
            <w:tcW w:w="126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Broj projekata</w:t>
            </w:r>
          </w:p>
        </w:tc>
        <w:tc>
          <w:tcPr>
            <w:tcW w:w="1638"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Ukupno</w:t>
            </w:r>
          </w:p>
        </w:tc>
        <w:tc>
          <w:tcPr>
            <w:tcW w:w="1692"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Iz budžeta</w:t>
            </w:r>
          </w:p>
        </w:tc>
        <w:tc>
          <w:tcPr>
            <w:tcW w:w="1980" w:type="dxa"/>
            <w:vMerge w:val="restart"/>
            <w:hideMark/>
          </w:tcPr>
          <w:p w:rsidR="00266A3B" w:rsidRPr="00DA394C" w:rsidRDefault="00266A3B" w:rsidP="00266A3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lang w:val="hr-BA"/>
              </w:rPr>
            </w:pPr>
            <w:r w:rsidRPr="00DA394C">
              <w:rPr>
                <w:rFonts w:asciiTheme="minorHAnsi" w:hAnsiTheme="minorHAnsi"/>
                <w:color w:val="000000"/>
                <w:sz w:val="22"/>
                <w:szCs w:val="22"/>
                <w:lang w:val="hr-BA"/>
              </w:rPr>
              <w:t>Iz eksternih izvora</w:t>
            </w:r>
          </w:p>
        </w:tc>
      </w:tr>
      <w:tr w:rsidR="00266A3B"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vMerge/>
            <w:hideMark/>
          </w:tcPr>
          <w:p w:rsidR="00266A3B" w:rsidRPr="00DA394C" w:rsidRDefault="00266A3B" w:rsidP="00266A3B">
            <w:pPr>
              <w:jc w:val="left"/>
              <w:rPr>
                <w:rFonts w:asciiTheme="minorHAnsi" w:hAnsiTheme="minorHAnsi"/>
                <w:color w:val="000000"/>
                <w:sz w:val="22"/>
                <w:szCs w:val="22"/>
                <w:lang w:val="hr-BA"/>
              </w:rPr>
            </w:pPr>
          </w:p>
        </w:tc>
        <w:tc>
          <w:tcPr>
            <w:tcW w:w="1260"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638"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692"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c>
          <w:tcPr>
            <w:tcW w:w="1980" w:type="dxa"/>
            <w:vMerge/>
            <w:hideMark/>
          </w:tcPr>
          <w:p w:rsidR="00266A3B" w:rsidRPr="00DA394C" w:rsidRDefault="00266A3B" w:rsidP="00266A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szCs w:val="22"/>
                <w:lang w:val="hr-BA"/>
              </w:rPr>
            </w:pPr>
          </w:p>
        </w:tc>
      </w:tr>
      <w:tr w:rsidR="00C80208"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4585" w:type="dxa"/>
            <w:gridSpan w:val="2"/>
            <w:noWrap/>
            <w:hideMark/>
          </w:tcPr>
          <w:p w:rsidR="00C80208" w:rsidRPr="00DA394C" w:rsidRDefault="00C80208"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638"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692"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980" w:type="dxa"/>
            <w:noWrap/>
            <w:hideMark/>
          </w:tcPr>
          <w:p w:rsidR="00C80208" w:rsidRPr="00DA394C" w:rsidRDefault="00C80208" w:rsidP="00266A3B">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72469E" w:rsidRPr="0072469E" w:rsidRDefault="005460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25</w:t>
            </w:r>
          </w:p>
        </w:tc>
        <w:tc>
          <w:tcPr>
            <w:tcW w:w="1638" w:type="dxa"/>
          </w:tcPr>
          <w:p w:rsidR="0072469E" w:rsidRPr="0072469E" w:rsidRDefault="0054601D" w:rsidP="005460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1.281.000</w:t>
            </w:r>
            <w:r w:rsidR="0072469E" w:rsidRPr="0072469E">
              <w:rPr>
                <w:rFonts w:asciiTheme="minorHAnsi" w:hAnsiTheme="minorHAnsi" w:cstheme="minorHAnsi"/>
                <w:b w:val="0"/>
                <w:color w:val="000000"/>
                <w:sz w:val="22"/>
                <w:szCs w:val="22"/>
                <w:lang w:val="hr-BA"/>
              </w:rPr>
              <w:t>,00</w:t>
            </w:r>
          </w:p>
        </w:tc>
        <w:tc>
          <w:tcPr>
            <w:tcW w:w="1692" w:type="dxa"/>
          </w:tcPr>
          <w:p w:rsidR="0072469E" w:rsidRPr="0072469E" w:rsidRDefault="001732F5" w:rsidP="001732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126.000</w:t>
            </w:r>
            <w:r w:rsidR="0072469E" w:rsidRPr="0072469E">
              <w:rPr>
                <w:rFonts w:asciiTheme="minorHAnsi" w:hAnsiTheme="minorHAnsi" w:cstheme="minorHAnsi"/>
                <w:b w:val="0"/>
                <w:color w:val="000000"/>
                <w:sz w:val="22"/>
                <w:szCs w:val="22"/>
                <w:lang w:val="hr-BA"/>
              </w:rPr>
              <w:t>,00</w:t>
            </w:r>
          </w:p>
        </w:tc>
        <w:tc>
          <w:tcPr>
            <w:tcW w:w="1980" w:type="dxa"/>
          </w:tcPr>
          <w:p w:rsidR="0072469E" w:rsidRPr="0072469E" w:rsidRDefault="001732F5" w:rsidP="001732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1.155.000</w:t>
            </w:r>
            <w:r w:rsidR="0072469E" w:rsidRPr="0072469E">
              <w:rPr>
                <w:rFonts w:asciiTheme="minorHAnsi" w:hAnsiTheme="minorHAnsi" w:cstheme="minorHAnsi"/>
                <w:b w:val="0"/>
                <w:color w:val="000000"/>
                <w:sz w:val="22"/>
                <w:szCs w:val="22"/>
                <w:lang w:val="hr-BA"/>
              </w:rPr>
              <w:t>,00</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72469E" w:rsidRPr="0072469E"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40,98</w:t>
            </w:r>
            <w:r w:rsidR="0072469E" w:rsidRPr="0072469E">
              <w:rPr>
                <w:rFonts w:asciiTheme="minorHAnsi" w:hAnsiTheme="minorHAnsi" w:cstheme="minorHAnsi"/>
                <w:b w:val="0"/>
                <w:color w:val="000000"/>
                <w:sz w:val="22"/>
                <w:szCs w:val="22"/>
                <w:lang w:val="hr-BA"/>
              </w:rPr>
              <w:t>%</w:t>
            </w:r>
          </w:p>
        </w:tc>
        <w:tc>
          <w:tcPr>
            <w:tcW w:w="1638" w:type="dxa"/>
          </w:tcPr>
          <w:p w:rsidR="0072469E" w:rsidRPr="0072469E"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2"/>
                <w:lang w:val="hr-BA"/>
              </w:rPr>
            </w:pPr>
            <w:r>
              <w:rPr>
                <w:rFonts w:asciiTheme="minorHAnsi" w:hAnsiTheme="minorHAnsi" w:cstheme="minorHAnsi"/>
                <w:b w:val="0"/>
                <w:bCs/>
                <w:color w:val="000000"/>
                <w:sz w:val="22"/>
                <w:szCs w:val="22"/>
                <w:lang w:val="hr-BA"/>
              </w:rPr>
              <w:t>27,89</w:t>
            </w:r>
            <w:r w:rsidR="0072469E" w:rsidRPr="0072469E">
              <w:rPr>
                <w:rFonts w:asciiTheme="minorHAnsi" w:hAnsiTheme="minorHAnsi" w:cstheme="minorHAnsi"/>
                <w:b w:val="0"/>
                <w:bCs/>
                <w:color w:val="000000"/>
                <w:sz w:val="22"/>
                <w:szCs w:val="22"/>
                <w:lang w:val="hr-BA"/>
              </w:rPr>
              <w:t xml:space="preserve"> %</w:t>
            </w:r>
          </w:p>
        </w:tc>
        <w:tc>
          <w:tcPr>
            <w:tcW w:w="1692" w:type="dxa"/>
          </w:tcPr>
          <w:p w:rsidR="0072469E" w:rsidRPr="0072469E" w:rsidRDefault="005C5E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9,8</w:t>
            </w:r>
            <w:r w:rsidR="001732F5">
              <w:rPr>
                <w:rFonts w:asciiTheme="minorHAnsi" w:hAnsiTheme="minorHAnsi" w:cstheme="minorHAnsi"/>
                <w:b w:val="0"/>
                <w:color w:val="000000"/>
                <w:sz w:val="22"/>
                <w:szCs w:val="22"/>
                <w:lang w:val="hr-BA"/>
              </w:rPr>
              <w:t>3</w:t>
            </w:r>
            <w:r w:rsidR="0072469E" w:rsidRPr="0072469E">
              <w:rPr>
                <w:rFonts w:asciiTheme="minorHAnsi" w:hAnsiTheme="minorHAnsi" w:cstheme="minorHAnsi"/>
                <w:b w:val="0"/>
                <w:color w:val="000000"/>
                <w:sz w:val="22"/>
                <w:szCs w:val="22"/>
                <w:lang w:val="hr-BA"/>
              </w:rPr>
              <w:t xml:space="preserve"> %</w:t>
            </w:r>
          </w:p>
        </w:tc>
        <w:tc>
          <w:tcPr>
            <w:tcW w:w="1980" w:type="dxa"/>
          </w:tcPr>
          <w:p w:rsidR="0072469E" w:rsidRPr="0072469E"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90,16</w:t>
            </w:r>
            <w:r w:rsidR="0072469E" w:rsidRPr="0072469E">
              <w:rPr>
                <w:rFonts w:asciiTheme="minorHAnsi" w:hAnsiTheme="minorHAnsi" w:cstheme="minorHAnsi"/>
                <w:b w:val="0"/>
                <w:color w:val="000000"/>
                <w:sz w:val="22"/>
                <w:szCs w:val="22"/>
                <w:lang w:val="hr-BA"/>
              </w:rPr>
              <w:t>%</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5" w:type="dxa"/>
            <w:gridSpan w:val="2"/>
            <w:noWrap/>
          </w:tcPr>
          <w:p w:rsidR="0072469E" w:rsidRPr="0072469E" w:rsidRDefault="0072469E" w:rsidP="00863D69">
            <w:pPr>
              <w:jc w:val="left"/>
              <w:rPr>
                <w:rFonts w:asciiTheme="minorHAnsi" w:hAnsiTheme="minorHAnsi" w:cstheme="minorHAnsi"/>
                <w:color w:val="000000"/>
                <w:sz w:val="22"/>
                <w:szCs w:val="22"/>
                <w:lang w:val="hr-BA"/>
              </w:rPr>
            </w:pPr>
            <w:r w:rsidRPr="0072469E">
              <w:rPr>
                <w:rFonts w:asciiTheme="minorHAnsi" w:hAnsiTheme="minorHAnsi" w:cstheme="minorHAnsi"/>
                <w:color w:val="000000"/>
                <w:sz w:val="22"/>
                <w:szCs w:val="22"/>
                <w:lang w:val="hr-BA"/>
              </w:rPr>
              <w:t xml:space="preserve">                 U REALIZACIJI</w:t>
            </w:r>
          </w:p>
        </w:tc>
        <w:tc>
          <w:tcPr>
            <w:tcW w:w="1638"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c>
          <w:tcPr>
            <w:tcW w:w="1692"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c>
          <w:tcPr>
            <w:tcW w:w="1980" w:type="dxa"/>
            <w:noWrap/>
          </w:tcPr>
          <w:p w:rsidR="0072469E" w:rsidRPr="0072469E" w:rsidRDefault="0072469E" w:rsidP="00266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72469E" w:rsidRPr="0072469E"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17</w:t>
            </w:r>
          </w:p>
        </w:tc>
        <w:tc>
          <w:tcPr>
            <w:tcW w:w="1638" w:type="dxa"/>
            <w:noWrap/>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586.000</w:t>
            </w:r>
            <w:r w:rsidR="0072469E" w:rsidRPr="0072469E">
              <w:rPr>
                <w:rFonts w:asciiTheme="minorHAnsi" w:hAnsiTheme="minorHAnsi" w:cstheme="minorHAnsi"/>
                <w:b w:val="0"/>
                <w:color w:val="000000"/>
                <w:sz w:val="22"/>
                <w:szCs w:val="22"/>
                <w:lang w:val="hr-BA"/>
              </w:rPr>
              <w:t>,00</w:t>
            </w:r>
          </w:p>
        </w:tc>
        <w:tc>
          <w:tcPr>
            <w:tcW w:w="1692" w:type="dxa"/>
            <w:noWrap/>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201</w:t>
            </w:r>
            <w:r w:rsidR="0072469E" w:rsidRPr="0072469E">
              <w:rPr>
                <w:rFonts w:asciiTheme="minorHAnsi" w:hAnsiTheme="minorHAnsi" w:cstheme="minorHAnsi"/>
                <w:b w:val="0"/>
                <w:color w:val="000000"/>
                <w:sz w:val="22"/>
                <w:szCs w:val="22"/>
                <w:lang w:val="hr-BA"/>
              </w:rPr>
              <w:t>.000,00</w:t>
            </w:r>
          </w:p>
        </w:tc>
        <w:tc>
          <w:tcPr>
            <w:tcW w:w="1980" w:type="dxa"/>
            <w:noWrap/>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385</w:t>
            </w:r>
            <w:r w:rsidR="0072469E" w:rsidRPr="0072469E">
              <w:rPr>
                <w:rFonts w:asciiTheme="minorHAnsi" w:hAnsiTheme="minorHAnsi" w:cstheme="minorHAnsi"/>
                <w:b w:val="0"/>
                <w:color w:val="000000"/>
                <w:sz w:val="22"/>
                <w:szCs w:val="22"/>
                <w:lang w:val="hr-BA"/>
              </w:rPr>
              <w:t>.000,00</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72469E" w:rsidRPr="0072469E" w:rsidRDefault="001732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27,86</w:t>
            </w:r>
            <w:r w:rsidR="0072469E" w:rsidRPr="0072469E">
              <w:rPr>
                <w:rFonts w:asciiTheme="minorHAnsi" w:hAnsiTheme="minorHAnsi" w:cstheme="minorHAnsi"/>
                <w:b w:val="0"/>
                <w:color w:val="000000"/>
                <w:sz w:val="22"/>
                <w:szCs w:val="22"/>
                <w:lang w:val="hr-BA"/>
              </w:rPr>
              <w:t>%</w:t>
            </w:r>
          </w:p>
        </w:tc>
        <w:tc>
          <w:tcPr>
            <w:tcW w:w="1638" w:type="dxa"/>
            <w:noWrap/>
          </w:tcPr>
          <w:p w:rsidR="0072469E" w:rsidRPr="0072469E" w:rsidRDefault="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27,89</w:t>
            </w:r>
            <w:r w:rsidR="0072469E" w:rsidRPr="0072469E">
              <w:rPr>
                <w:rFonts w:asciiTheme="minorHAnsi" w:hAnsiTheme="minorHAnsi" w:cstheme="minorHAnsi"/>
                <w:b w:val="0"/>
                <w:color w:val="000000"/>
                <w:sz w:val="22"/>
                <w:szCs w:val="22"/>
                <w:lang w:val="hr-BA"/>
              </w:rPr>
              <w:t>%</w:t>
            </w:r>
          </w:p>
        </w:tc>
        <w:tc>
          <w:tcPr>
            <w:tcW w:w="1692" w:type="dxa"/>
            <w:noWrap/>
          </w:tcPr>
          <w:p w:rsidR="0072469E" w:rsidRPr="0072469E" w:rsidRDefault="005C5ED7" w:rsidP="001732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9,63</w:t>
            </w:r>
            <w:r w:rsidR="0072469E" w:rsidRPr="0072469E">
              <w:rPr>
                <w:rFonts w:asciiTheme="minorHAnsi" w:hAnsiTheme="minorHAnsi" w:cstheme="minorHAnsi"/>
                <w:b w:val="0"/>
                <w:color w:val="000000"/>
                <w:sz w:val="22"/>
                <w:szCs w:val="22"/>
                <w:lang w:val="hr-BA"/>
              </w:rPr>
              <w:t>%</w:t>
            </w:r>
          </w:p>
        </w:tc>
        <w:tc>
          <w:tcPr>
            <w:tcW w:w="1980" w:type="dxa"/>
            <w:noWrap/>
          </w:tcPr>
          <w:p w:rsidR="0072469E" w:rsidRPr="0072469E" w:rsidRDefault="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12,52</w:t>
            </w:r>
            <w:r w:rsidR="0072469E" w:rsidRPr="0072469E">
              <w:rPr>
                <w:rFonts w:asciiTheme="minorHAnsi" w:hAnsiTheme="minorHAnsi" w:cstheme="minorHAnsi"/>
                <w:b w:val="0"/>
                <w:color w:val="000000"/>
                <w:sz w:val="22"/>
                <w:szCs w:val="22"/>
                <w:lang w:val="hr-BA"/>
              </w:rPr>
              <w:t>%</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72469E" w:rsidRPr="0072469E" w:rsidRDefault="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68</w:t>
            </w:r>
            <w:r w:rsidR="0072469E" w:rsidRPr="0072469E">
              <w:rPr>
                <w:rFonts w:asciiTheme="minorHAnsi" w:hAnsiTheme="minorHAnsi" w:cstheme="minorHAnsi"/>
                <w:b w:val="0"/>
                <w:color w:val="000000"/>
                <w:sz w:val="22"/>
                <w:szCs w:val="22"/>
                <w:lang w:val="hr-BA"/>
              </w:rPr>
              <w:t>%</w:t>
            </w:r>
          </w:p>
        </w:tc>
        <w:tc>
          <w:tcPr>
            <w:tcW w:w="1638" w:type="dxa"/>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2"/>
                <w:lang w:val="hr-BA"/>
              </w:rPr>
            </w:pPr>
            <w:r>
              <w:rPr>
                <w:rFonts w:asciiTheme="minorHAnsi" w:hAnsiTheme="minorHAnsi" w:cstheme="minorHAnsi"/>
                <w:b w:val="0"/>
                <w:bCs/>
                <w:color w:val="000000"/>
                <w:sz w:val="22"/>
                <w:szCs w:val="22"/>
                <w:lang w:val="hr-BA"/>
              </w:rPr>
              <w:t>45,74</w:t>
            </w:r>
            <w:r w:rsidR="0072469E" w:rsidRPr="0072469E">
              <w:rPr>
                <w:rFonts w:asciiTheme="minorHAnsi" w:hAnsiTheme="minorHAnsi" w:cstheme="minorHAnsi"/>
                <w:b w:val="0"/>
                <w:bCs/>
                <w:color w:val="000000"/>
                <w:sz w:val="22"/>
                <w:szCs w:val="22"/>
                <w:lang w:val="hr-BA"/>
              </w:rPr>
              <w:t>%</w:t>
            </w:r>
          </w:p>
        </w:tc>
        <w:tc>
          <w:tcPr>
            <w:tcW w:w="1692" w:type="dxa"/>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159,52</w:t>
            </w:r>
            <w:r w:rsidR="0072469E" w:rsidRPr="0072469E">
              <w:rPr>
                <w:rFonts w:asciiTheme="minorHAnsi" w:hAnsiTheme="minorHAnsi" w:cstheme="minorHAnsi"/>
                <w:b w:val="0"/>
                <w:color w:val="000000"/>
                <w:sz w:val="22"/>
                <w:szCs w:val="22"/>
                <w:lang w:val="hr-BA"/>
              </w:rPr>
              <w:t>%</w:t>
            </w:r>
          </w:p>
        </w:tc>
        <w:tc>
          <w:tcPr>
            <w:tcW w:w="1980" w:type="dxa"/>
          </w:tcPr>
          <w:p w:rsidR="0072469E" w:rsidRPr="0072469E" w:rsidRDefault="001732F5" w:rsidP="001732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33,</w:t>
            </w:r>
            <w:proofErr w:type="spellStart"/>
            <w:r>
              <w:rPr>
                <w:rFonts w:asciiTheme="minorHAnsi" w:hAnsiTheme="minorHAnsi" w:cstheme="minorHAnsi"/>
                <w:b w:val="0"/>
                <w:color w:val="000000"/>
                <w:sz w:val="22"/>
                <w:szCs w:val="22"/>
                <w:lang w:val="hr-BA"/>
              </w:rPr>
              <w:t>33</w:t>
            </w:r>
            <w:proofErr w:type="spellEnd"/>
            <w:r w:rsidR="0072469E" w:rsidRPr="0072469E">
              <w:rPr>
                <w:rFonts w:asciiTheme="minorHAnsi" w:hAnsiTheme="minorHAnsi" w:cstheme="minorHAnsi"/>
                <w:b w:val="0"/>
                <w:color w:val="000000"/>
                <w:sz w:val="22"/>
                <w:szCs w:val="22"/>
                <w:lang w:val="hr-BA"/>
              </w:rPr>
              <w:t>%</w:t>
            </w:r>
          </w:p>
        </w:tc>
      </w:tr>
      <w:tr w:rsidR="0072469E"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w:t>
            </w:r>
            <w:r w:rsidRPr="00DA394C">
              <w:rPr>
                <w:rFonts w:asciiTheme="minorHAnsi" w:hAnsiTheme="minorHAnsi"/>
                <w:color w:val="000000"/>
                <w:sz w:val="22"/>
                <w:szCs w:val="22"/>
                <w:lang w:val="hr-BA"/>
              </w:rPr>
              <w:lastRenderedPageBreak/>
              <w:t>realiziranih projekata</w:t>
            </w:r>
          </w:p>
        </w:tc>
        <w:tc>
          <w:tcPr>
            <w:tcW w:w="1260" w:type="dxa"/>
            <w:noWrap/>
          </w:tcPr>
          <w:p w:rsidR="0072469E" w:rsidRPr="0072469E" w:rsidRDefault="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lastRenderedPageBreak/>
              <w:t>17</w:t>
            </w:r>
          </w:p>
        </w:tc>
        <w:tc>
          <w:tcPr>
            <w:tcW w:w="1638" w:type="dxa"/>
            <w:noWrap/>
          </w:tcPr>
          <w:p w:rsidR="0072469E" w:rsidRPr="0072469E" w:rsidRDefault="005C5ED7"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586</w:t>
            </w:r>
            <w:r w:rsidR="0072469E" w:rsidRPr="0072469E">
              <w:rPr>
                <w:rFonts w:asciiTheme="minorHAnsi" w:hAnsiTheme="minorHAnsi" w:cstheme="minorHAnsi"/>
                <w:b w:val="0"/>
                <w:sz w:val="22"/>
                <w:szCs w:val="22"/>
              </w:rPr>
              <w:t>.000,00</w:t>
            </w:r>
          </w:p>
        </w:tc>
        <w:tc>
          <w:tcPr>
            <w:tcW w:w="1692" w:type="dxa"/>
            <w:noWrap/>
          </w:tcPr>
          <w:p w:rsidR="0072469E" w:rsidRPr="0072469E" w:rsidRDefault="0072469E"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72469E">
              <w:rPr>
                <w:rFonts w:asciiTheme="minorHAnsi" w:hAnsiTheme="minorHAnsi" w:cstheme="minorHAnsi"/>
                <w:b w:val="0"/>
                <w:sz w:val="22"/>
                <w:szCs w:val="22"/>
              </w:rPr>
              <w:t>20</w:t>
            </w:r>
            <w:r w:rsidR="005C5ED7">
              <w:rPr>
                <w:rFonts w:asciiTheme="minorHAnsi" w:hAnsiTheme="minorHAnsi" w:cstheme="minorHAnsi"/>
                <w:b w:val="0"/>
                <w:sz w:val="22"/>
                <w:szCs w:val="22"/>
              </w:rPr>
              <w:t>1</w:t>
            </w:r>
            <w:r w:rsidRPr="0072469E">
              <w:rPr>
                <w:rFonts w:asciiTheme="minorHAnsi" w:hAnsiTheme="minorHAnsi" w:cstheme="minorHAnsi"/>
                <w:b w:val="0"/>
                <w:sz w:val="22"/>
                <w:szCs w:val="22"/>
              </w:rPr>
              <w:t>.000,00</w:t>
            </w:r>
          </w:p>
        </w:tc>
        <w:tc>
          <w:tcPr>
            <w:tcW w:w="1980" w:type="dxa"/>
            <w:noWrap/>
          </w:tcPr>
          <w:p w:rsidR="0072469E" w:rsidRPr="0072469E" w:rsidRDefault="005C5ED7"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385</w:t>
            </w:r>
            <w:r w:rsidR="0072469E" w:rsidRPr="0072469E">
              <w:rPr>
                <w:rFonts w:asciiTheme="minorHAnsi" w:hAnsiTheme="minorHAnsi" w:cstheme="minorHAnsi"/>
                <w:b w:val="0"/>
                <w:sz w:val="22"/>
                <w:szCs w:val="22"/>
              </w:rPr>
              <w:t>.000,00</w:t>
            </w:r>
          </w:p>
        </w:tc>
      </w:tr>
      <w:tr w:rsidR="0072469E"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325" w:type="dxa"/>
            <w:noWrap/>
            <w:hideMark/>
          </w:tcPr>
          <w:p w:rsidR="0072469E" w:rsidRPr="00DA394C" w:rsidRDefault="0072469E"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lastRenderedPageBreak/>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72469E" w:rsidRPr="0072469E" w:rsidRDefault="005C5E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68</w:t>
            </w:r>
            <w:r w:rsidR="0072469E" w:rsidRPr="0072469E">
              <w:rPr>
                <w:rFonts w:asciiTheme="minorHAnsi" w:hAnsiTheme="minorHAnsi" w:cstheme="minorHAnsi"/>
                <w:b w:val="0"/>
                <w:color w:val="000000"/>
                <w:sz w:val="22"/>
                <w:szCs w:val="22"/>
                <w:lang w:val="hr-BA"/>
              </w:rPr>
              <w:t>%</w:t>
            </w:r>
          </w:p>
        </w:tc>
        <w:tc>
          <w:tcPr>
            <w:tcW w:w="1638" w:type="dxa"/>
            <w:noWrap/>
          </w:tcPr>
          <w:p w:rsidR="0072469E" w:rsidRPr="0072469E" w:rsidRDefault="005C5ED7" w:rsidP="005C5E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45,74</w:t>
            </w:r>
            <w:r w:rsidR="0072469E" w:rsidRPr="0072469E">
              <w:rPr>
                <w:rFonts w:asciiTheme="minorHAnsi" w:hAnsiTheme="minorHAnsi" w:cstheme="minorHAnsi"/>
                <w:b w:val="0"/>
                <w:color w:val="000000"/>
                <w:sz w:val="22"/>
                <w:szCs w:val="22"/>
                <w:lang w:val="hr-BA"/>
              </w:rPr>
              <w:t xml:space="preserve"> %</w:t>
            </w:r>
          </w:p>
        </w:tc>
        <w:tc>
          <w:tcPr>
            <w:tcW w:w="1692" w:type="dxa"/>
            <w:noWrap/>
          </w:tcPr>
          <w:p w:rsidR="0072469E" w:rsidRPr="0072469E" w:rsidRDefault="005C5ED7" w:rsidP="005C5E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159,52</w:t>
            </w:r>
            <w:r w:rsidR="0072469E" w:rsidRPr="0072469E">
              <w:rPr>
                <w:rFonts w:asciiTheme="minorHAnsi" w:hAnsiTheme="minorHAnsi" w:cstheme="minorHAnsi"/>
                <w:b w:val="0"/>
                <w:color w:val="000000"/>
                <w:sz w:val="22"/>
                <w:szCs w:val="22"/>
                <w:lang w:val="hr-BA"/>
              </w:rPr>
              <w:t>%</w:t>
            </w:r>
          </w:p>
        </w:tc>
        <w:tc>
          <w:tcPr>
            <w:tcW w:w="1980" w:type="dxa"/>
            <w:noWrap/>
          </w:tcPr>
          <w:p w:rsidR="0072469E" w:rsidRPr="0072469E" w:rsidRDefault="005C5ED7" w:rsidP="005C5E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hr-BA"/>
              </w:rPr>
            </w:pPr>
            <w:r>
              <w:rPr>
                <w:rFonts w:asciiTheme="minorHAnsi" w:hAnsiTheme="minorHAnsi" w:cstheme="minorHAnsi"/>
                <w:b w:val="0"/>
                <w:color w:val="000000"/>
                <w:sz w:val="22"/>
                <w:szCs w:val="22"/>
                <w:lang w:val="hr-BA"/>
              </w:rPr>
              <w:t>33,</w:t>
            </w:r>
            <w:proofErr w:type="spellStart"/>
            <w:r>
              <w:rPr>
                <w:rFonts w:asciiTheme="minorHAnsi" w:hAnsiTheme="minorHAnsi" w:cstheme="minorHAnsi"/>
                <w:b w:val="0"/>
                <w:color w:val="000000"/>
                <w:sz w:val="22"/>
                <w:szCs w:val="22"/>
                <w:lang w:val="hr-BA"/>
              </w:rPr>
              <w:t>33</w:t>
            </w:r>
            <w:proofErr w:type="spellEnd"/>
            <w:r w:rsidR="0072469E" w:rsidRPr="0072469E">
              <w:rPr>
                <w:rFonts w:asciiTheme="minorHAnsi" w:hAnsiTheme="minorHAnsi" w:cstheme="minorHAnsi"/>
                <w:b w:val="0"/>
                <w:color w:val="000000"/>
                <w:sz w:val="22"/>
                <w:szCs w:val="22"/>
                <w:lang w:val="hr-BA"/>
              </w:rPr>
              <w:t>%</w:t>
            </w:r>
          </w:p>
        </w:tc>
      </w:tr>
    </w:tbl>
    <w:p w:rsidR="008D73E9" w:rsidRPr="00DA394C" w:rsidRDefault="008D73E9" w:rsidP="00735ED5">
      <w:pPr>
        <w:jc w:val="left"/>
        <w:rPr>
          <w:rFonts w:asciiTheme="minorHAnsi" w:hAnsiTheme="minorHAnsi"/>
          <w:color w:val="000000"/>
          <w:sz w:val="22"/>
          <w:szCs w:val="22"/>
          <w:lang w:val="hr-HR"/>
        </w:rPr>
      </w:pPr>
    </w:p>
    <w:p w:rsidR="00735ED5" w:rsidRPr="00DA394C" w:rsidRDefault="00735ED5" w:rsidP="00735ED5">
      <w:pPr>
        <w:jc w:val="left"/>
        <w:rPr>
          <w:rFonts w:asciiTheme="minorHAnsi" w:hAnsiTheme="minorHAnsi"/>
          <w:color w:val="000000"/>
          <w:sz w:val="22"/>
          <w:szCs w:val="22"/>
          <w:lang w:val="hr-HR"/>
        </w:rPr>
      </w:pPr>
      <w:r w:rsidRPr="00DA394C">
        <w:rPr>
          <w:rFonts w:asciiTheme="minorHAnsi" w:hAnsiTheme="minorHAnsi"/>
          <w:color w:val="000000"/>
          <w:sz w:val="22"/>
          <w:szCs w:val="22"/>
          <w:lang w:val="hr-HR"/>
        </w:rPr>
        <w:t>Sektor zaštite okoliša/životne sredine</w:t>
      </w:r>
    </w:p>
    <w:p w:rsidR="00735ED5" w:rsidRPr="00DA394C" w:rsidRDefault="00735ED5" w:rsidP="00735ED5">
      <w:pPr>
        <w:jc w:val="left"/>
        <w:rPr>
          <w:rFonts w:asciiTheme="minorHAnsi" w:hAnsiTheme="minorHAnsi"/>
          <w:b w:val="0"/>
          <w:color w:val="000000"/>
          <w:sz w:val="22"/>
          <w:szCs w:val="22"/>
          <w:lang w:val="hr-HR"/>
        </w:rPr>
      </w:pPr>
    </w:p>
    <w:p w:rsidR="00735ED5" w:rsidRPr="00DA394C" w:rsidRDefault="00735ED5" w:rsidP="00735ED5">
      <w:pPr>
        <w:jc w:val="both"/>
        <w:rPr>
          <w:rFonts w:asciiTheme="minorHAnsi" w:hAnsiTheme="minorHAnsi"/>
          <w:b w:val="0"/>
          <w:color w:val="000000" w:themeColor="text1"/>
          <w:sz w:val="22"/>
          <w:szCs w:val="22"/>
          <w:lang w:val="hr-HR"/>
        </w:rPr>
      </w:pPr>
      <w:r w:rsidRPr="00DA394C">
        <w:rPr>
          <w:rFonts w:asciiTheme="minorHAnsi" w:hAnsiTheme="minorHAnsi"/>
          <w:b w:val="0"/>
          <w:color w:val="000000" w:themeColor="text1"/>
          <w:sz w:val="22"/>
          <w:szCs w:val="22"/>
          <w:lang w:val="hr-HR"/>
        </w:rPr>
        <w:t xml:space="preserve">U sektoru </w:t>
      </w:r>
      <w:r w:rsidRPr="00DA394C">
        <w:rPr>
          <w:rFonts w:asciiTheme="minorHAnsi" w:hAnsiTheme="minorHAnsi"/>
          <w:b w:val="0"/>
          <w:color w:val="000000"/>
          <w:sz w:val="22"/>
          <w:szCs w:val="22"/>
          <w:lang w:val="hr-HR"/>
        </w:rPr>
        <w:t xml:space="preserve">okoliša/ zaštite životne sredine </w:t>
      </w:r>
      <w:r w:rsidRPr="00DA394C">
        <w:rPr>
          <w:rFonts w:asciiTheme="minorHAnsi" w:hAnsiTheme="minorHAnsi"/>
          <w:b w:val="0"/>
          <w:color w:val="000000" w:themeColor="text1"/>
          <w:sz w:val="22"/>
          <w:szCs w:val="22"/>
          <w:lang w:val="hr-HR"/>
        </w:rPr>
        <w:t>za 201</w:t>
      </w:r>
      <w:r w:rsidR="005C5ED7">
        <w:rPr>
          <w:rFonts w:asciiTheme="minorHAnsi" w:hAnsiTheme="minorHAnsi"/>
          <w:b w:val="0"/>
          <w:color w:val="000000" w:themeColor="text1"/>
          <w:sz w:val="22"/>
          <w:szCs w:val="22"/>
          <w:lang w:val="hr-HR"/>
        </w:rPr>
        <w:t>8</w:t>
      </w:r>
      <w:r w:rsidR="00B13EC8">
        <w:rPr>
          <w:rFonts w:asciiTheme="minorHAnsi" w:hAnsiTheme="minorHAnsi"/>
          <w:b w:val="0"/>
          <w:color w:val="000000" w:themeColor="text1"/>
          <w:sz w:val="22"/>
          <w:szCs w:val="22"/>
          <w:lang w:val="hr-HR"/>
        </w:rPr>
        <w:t>. godinu planirano je</w:t>
      </w:r>
      <w:r w:rsidR="005C5ED7">
        <w:rPr>
          <w:rFonts w:asciiTheme="minorHAnsi" w:hAnsiTheme="minorHAnsi"/>
          <w:b w:val="0"/>
          <w:color w:val="000000" w:themeColor="text1"/>
          <w:sz w:val="22"/>
          <w:szCs w:val="22"/>
          <w:lang w:val="hr-HR"/>
        </w:rPr>
        <w:t xml:space="preserve"> </w:t>
      </w:r>
      <w:r w:rsidR="00DD1865">
        <w:rPr>
          <w:rFonts w:asciiTheme="minorHAnsi" w:hAnsiTheme="minorHAnsi"/>
          <w:b w:val="0"/>
          <w:color w:val="000000" w:themeColor="text1"/>
          <w:sz w:val="22"/>
          <w:szCs w:val="22"/>
          <w:lang w:val="hr-HR"/>
        </w:rPr>
        <w:t>1</w:t>
      </w:r>
      <w:r w:rsidR="005C5ED7">
        <w:rPr>
          <w:rFonts w:asciiTheme="minorHAnsi" w:hAnsiTheme="minorHAnsi"/>
          <w:b w:val="0"/>
          <w:color w:val="000000" w:themeColor="text1"/>
          <w:sz w:val="22"/>
          <w:szCs w:val="22"/>
          <w:lang w:val="hr-HR"/>
        </w:rPr>
        <w:t xml:space="preserve">5 </w:t>
      </w:r>
      <w:r w:rsidRPr="00DA394C">
        <w:rPr>
          <w:rFonts w:asciiTheme="minorHAnsi" w:hAnsiTheme="minorHAnsi"/>
          <w:b w:val="0"/>
          <w:color w:val="000000" w:themeColor="text1"/>
          <w:sz w:val="22"/>
          <w:szCs w:val="22"/>
          <w:lang w:val="hr-HR"/>
        </w:rPr>
        <w:t>projek</w:t>
      </w:r>
      <w:r w:rsidR="00363E03">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 xml:space="preserve">ta. Iz prethodnih godina su </w:t>
      </w:r>
      <w:proofErr w:type="spellStart"/>
      <w:r w:rsidRPr="00DA394C">
        <w:rPr>
          <w:rFonts w:asciiTheme="minorHAnsi" w:hAnsiTheme="minorHAnsi"/>
          <w:b w:val="0"/>
          <w:color w:val="000000" w:themeColor="text1"/>
          <w:sz w:val="22"/>
          <w:szCs w:val="22"/>
          <w:lang w:val="hr-HR"/>
        </w:rPr>
        <w:t>prenešena</w:t>
      </w:r>
      <w:proofErr w:type="spellEnd"/>
      <w:r w:rsidR="00363E03">
        <w:rPr>
          <w:rFonts w:asciiTheme="minorHAnsi" w:hAnsiTheme="minorHAnsi"/>
          <w:b w:val="0"/>
          <w:color w:val="000000" w:themeColor="text1"/>
          <w:sz w:val="22"/>
          <w:szCs w:val="22"/>
          <w:lang w:val="hr-HR"/>
        </w:rPr>
        <w:t xml:space="preserve"> 1</w:t>
      </w:r>
      <w:r w:rsidR="005C5ED7">
        <w:rPr>
          <w:rFonts w:asciiTheme="minorHAnsi" w:hAnsiTheme="minorHAnsi"/>
          <w:b w:val="0"/>
          <w:color w:val="000000" w:themeColor="text1"/>
          <w:sz w:val="22"/>
          <w:szCs w:val="22"/>
          <w:lang w:val="hr-HR"/>
        </w:rPr>
        <w:t>2</w:t>
      </w:r>
      <w:r w:rsidRPr="00DA394C">
        <w:rPr>
          <w:rFonts w:asciiTheme="minorHAnsi" w:hAnsiTheme="minorHAnsi"/>
          <w:b w:val="0"/>
          <w:color w:val="000000" w:themeColor="text1"/>
          <w:sz w:val="22"/>
          <w:szCs w:val="22"/>
          <w:lang w:val="hr-HR"/>
        </w:rPr>
        <w:t xml:space="preserve"> projek</w:t>
      </w:r>
      <w:r w:rsidR="00363E03">
        <w:rPr>
          <w:rFonts w:asciiTheme="minorHAnsi" w:hAnsiTheme="minorHAnsi"/>
          <w:b w:val="0"/>
          <w:color w:val="000000" w:themeColor="text1"/>
          <w:sz w:val="22"/>
          <w:szCs w:val="22"/>
          <w:lang w:val="hr-HR"/>
        </w:rPr>
        <w:t>a</w:t>
      </w:r>
      <w:r w:rsidRPr="00DA394C">
        <w:rPr>
          <w:rFonts w:asciiTheme="minorHAnsi" w:hAnsiTheme="minorHAnsi"/>
          <w:b w:val="0"/>
          <w:color w:val="000000" w:themeColor="text1"/>
          <w:sz w:val="22"/>
          <w:szCs w:val="22"/>
          <w:lang w:val="hr-HR"/>
        </w:rPr>
        <w:t>ta čija je real</w:t>
      </w:r>
      <w:r w:rsidR="00DD1865">
        <w:rPr>
          <w:rFonts w:asciiTheme="minorHAnsi" w:hAnsiTheme="minorHAnsi"/>
          <w:b w:val="0"/>
          <w:color w:val="000000" w:themeColor="text1"/>
          <w:sz w:val="22"/>
          <w:szCs w:val="22"/>
          <w:lang w:val="hr-HR"/>
        </w:rPr>
        <w:t>izacija nastavljena u izvještajnoj</w:t>
      </w:r>
      <w:r w:rsidRPr="00DA394C">
        <w:rPr>
          <w:rFonts w:asciiTheme="minorHAnsi" w:hAnsiTheme="minorHAnsi"/>
          <w:b w:val="0"/>
          <w:color w:val="000000" w:themeColor="text1"/>
          <w:sz w:val="22"/>
          <w:szCs w:val="22"/>
          <w:lang w:val="hr-HR"/>
        </w:rPr>
        <w:t xml:space="preserve"> godini a započeta su </w:t>
      </w:r>
      <w:r w:rsidR="00DD1865">
        <w:rPr>
          <w:rFonts w:asciiTheme="minorHAnsi" w:hAnsiTheme="minorHAnsi"/>
          <w:b w:val="0"/>
          <w:color w:val="000000" w:themeColor="text1"/>
          <w:sz w:val="22"/>
          <w:szCs w:val="22"/>
          <w:lang w:val="hr-HR"/>
        </w:rPr>
        <w:t>i 3 nova</w:t>
      </w:r>
      <w:r w:rsidRPr="00DA394C">
        <w:rPr>
          <w:rFonts w:asciiTheme="minorHAnsi" w:hAnsiTheme="minorHAnsi"/>
          <w:b w:val="0"/>
          <w:color w:val="000000" w:themeColor="text1"/>
          <w:sz w:val="22"/>
          <w:szCs w:val="22"/>
          <w:lang w:val="hr-HR"/>
        </w:rPr>
        <w:t xml:space="preserve"> projekta.  Za realizaciju ovih projekata je planirano</w:t>
      </w:r>
      <w:r w:rsidR="00DD1865">
        <w:rPr>
          <w:rFonts w:asciiTheme="minorHAnsi" w:hAnsiTheme="minorHAnsi"/>
          <w:b w:val="0"/>
          <w:color w:val="000000" w:themeColor="text1"/>
          <w:sz w:val="22"/>
          <w:szCs w:val="22"/>
          <w:lang w:val="hr-HR"/>
        </w:rPr>
        <w:t xml:space="preserve"> </w:t>
      </w:r>
      <w:r w:rsidR="005C5ED7">
        <w:rPr>
          <w:rFonts w:asciiTheme="minorHAnsi" w:hAnsiTheme="minorHAnsi"/>
          <w:b w:val="0"/>
          <w:color w:val="000000" w:themeColor="text1"/>
          <w:sz w:val="22"/>
          <w:szCs w:val="22"/>
          <w:lang w:val="hr-HR"/>
        </w:rPr>
        <w:t>2.183.000</w:t>
      </w:r>
      <w:r w:rsidR="002F2204">
        <w:rPr>
          <w:rFonts w:asciiTheme="minorHAnsi" w:hAnsiTheme="minorHAnsi"/>
          <w:b w:val="0"/>
          <w:color w:val="000000" w:themeColor="text1"/>
          <w:sz w:val="22"/>
          <w:szCs w:val="22"/>
          <w:lang w:val="hr-HR"/>
        </w:rPr>
        <w:t>,00</w:t>
      </w:r>
      <w:r w:rsidR="00DD1865">
        <w:rPr>
          <w:rFonts w:asciiTheme="minorHAnsi" w:hAnsiTheme="minorHAnsi"/>
          <w:b w:val="0"/>
          <w:color w:val="000000" w:themeColor="text1"/>
          <w:sz w:val="22"/>
          <w:szCs w:val="22"/>
          <w:lang w:val="hr-HR"/>
        </w:rPr>
        <w:t xml:space="preserve"> KM a realizirano</w:t>
      </w:r>
      <w:r w:rsidRPr="00DA394C">
        <w:rPr>
          <w:rFonts w:asciiTheme="minorHAnsi" w:hAnsiTheme="minorHAnsi"/>
          <w:b w:val="0"/>
          <w:color w:val="000000" w:themeColor="text1"/>
          <w:sz w:val="22"/>
          <w:szCs w:val="22"/>
          <w:lang w:val="hr-HR"/>
        </w:rPr>
        <w:t xml:space="preserve"> je </w:t>
      </w:r>
      <w:r w:rsidR="00DD1865">
        <w:rPr>
          <w:rFonts w:asciiTheme="minorHAnsi" w:hAnsiTheme="minorHAnsi"/>
          <w:b w:val="0"/>
          <w:color w:val="000000" w:themeColor="text1"/>
          <w:sz w:val="22"/>
          <w:szCs w:val="22"/>
          <w:lang w:val="hr-HR"/>
        </w:rPr>
        <w:t>2.</w:t>
      </w:r>
      <w:r w:rsidR="005C5ED7">
        <w:rPr>
          <w:rFonts w:asciiTheme="minorHAnsi" w:hAnsiTheme="minorHAnsi"/>
          <w:b w:val="0"/>
          <w:color w:val="000000" w:themeColor="text1"/>
          <w:sz w:val="22"/>
          <w:szCs w:val="22"/>
          <w:lang w:val="hr-HR"/>
        </w:rPr>
        <w:t>660.945,66</w:t>
      </w:r>
      <w:r w:rsidRPr="00DA394C">
        <w:rPr>
          <w:rFonts w:asciiTheme="minorHAnsi" w:hAnsiTheme="minorHAnsi"/>
          <w:b w:val="0"/>
          <w:color w:val="000000" w:themeColor="text1"/>
          <w:sz w:val="22"/>
          <w:szCs w:val="22"/>
          <w:lang w:val="hr-HR"/>
        </w:rPr>
        <w:t xml:space="preserve"> KM što je </w:t>
      </w:r>
      <w:r w:rsidR="005C5ED7">
        <w:rPr>
          <w:rFonts w:asciiTheme="minorHAnsi" w:hAnsiTheme="minorHAnsi"/>
          <w:b w:val="0"/>
          <w:color w:val="000000" w:themeColor="text1"/>
          <w:sz w:val="22"/>
          <w:szCs w:val="22"/>
          <w:lang w:val="hr-HR"/>
        </w:rPr>
        <w:t>91,07</w:t>
      </w:r>
      <w:r w:rsidRPr="00DA394C">
        <w:rPr>
          <w:rFonts w:asciiTheme="minorHAnsi" w:hAnsiTheme="minorHAnsi"/>
          <w:b w:val="0"/>
          <w:color w:val="000000" w:themeColor="text1"/>
          <w:sz w:val="22"/>
          <w:szCs w:val="22"/>
          <w:lang w:val="hr-HR"/>
        </w:rPr>
        <w:t>%. U ovom sektoru sredstva koja su nam</w:t>
      </w:r>
      <w:r w:rsidR="00F072CD" w:rsidRPr="00DA394C">
        <w:rPr>
          <w:rFonts w:asciiTheme="minorHAnsi" w:hAnsiTheme="minorHAnsi"/>
          <w:b w:val="0"/>
          <w:color w:val="000000" w:themeColor="text1"/>
          <w:sz w:val="22"/>
          <w:szCs w:val="22"/>
          <w:lang w:val="hr-HR"/>
        </w:rPr>
        <w:t>ij</w:t>
      </w:r>
      <w:r w:rsidRPr="00DA394C">
        <w:rPr>
          <w:rFonts w:asciiTheme="minorHAnsi" w:hAnsiTheme="minorHAnsi"/>
          <w:b w:val="0"/>
          <w:color w:val="000000" w:themeColor="text1"/>
          <w:sz w:val="22"/>
          <w:szCs w:val="22"/>
          <w:lang w:val="hr-HR"/>
        </w:rPr>
        <w:t xml:space="preserve">enjena za realizaciju projekata su bila realizirana uglavnom </w:t>
      </w:r>
      <w:r w:rsidR="002F2204">
        <w:rPr>
          <w:rFonts w:asciiTheme="minorHAnsi" w:hAnsiTheme="minorHAnsi"/>
          <w:b w:val="0"/>
          <w:color w:val="000000" w:themeColor="text1"/>
          <w:sz w:val="22"/>
          <w:szCs w:val="22"/>
          <w:lang w:val="hr-HR"/>
        </w:rPr>
        <w:t>iz općinskog budžeta i eksternih izvora</w:t>
      </w:r>
      <w:r w:rsidRPr="00DA394C">
        <w:rPr>
          <w:rFonts w:asciiTheme="minorHAnsi" w:hAnsiTheme="minorHAnsi"/>
          <w:b w:val="0"/>
          <w:color w:val="000000" w:themeColor="text1"/>
          <w:sz w:val="22"/>
          <w:szCs w:val="22"/>
          <w:lang w:val="hr-HR"/>
        </w:rPr>
        <w:t xml:space="preserve">(Detaljne informacije su prikazane u </w:t>
      </w:r>
      <w:proofErr w:type="spellStart"/>
      <w:r w:rsidRPr="00DA394C">
        <w:rPr>
          <w:rFonts w:asciiTheme="minorHAnsi" w:hAnsiTheme="minorHAnsi"/>
          <w:b w:val="0"/>
          <w:color w:val="000000" w:themeColor="text1"/>
          <w:sz w:val="22"/>
          <w:szCs w:val="22"/>
          <w:lang w:val="hr-HR"/>
        </w:rPr>
        <w:t>tabalema</w:t>
      </w:r>
      <w:proofErr w:type="spellEnd"/>
      <w:r w:rsidRPr="00DA394C">
        <w:rPr>
          <w:rFonts w:asciiTheme="minorHAnsi" w:hAnsiTheme="minorHAnsi"/>
          <w:b w:val="0"/>
          <w:color w:val="000000" w:themeColor="text1"/>
          <w:sz w:val="22"/>
          <w:szCs w:val="22"/>
          <w:lang w:val="hr-HR"/>
        </w:rPr>
        <w:t xml:space="preserve"> u nastavku teksta). </w:t>
      </w:r>
    </w:p>
    <w:p w:rsidR="00735ED5" w:rsidRPr="00DA394C" w:rsidRDefault="00735ED5" w:rsidP="00AB504E">
      <w:pPr>
        <w:jc w:val="left"/>
        <w:rPr>
          <w:rFonts w:asciiTheme="minorHAnsi" w:hAnsiTheme="minorHAnsi"/>
          <w:b w:val="0"/>
          <w:color w:val="000000"/>
          <w:sz w:val="22"/>
          <w:szCs w:val="22"/>
          <w:lang w:val="hr-HR"/>
        </w:rPr>
      </w:pPr>
    </w:p>
    <w:p w:rsidR="0022791F" w:rsidRPr="00DA394C" w:rsidRDefault="00266A3B" w:rsidP="00AB504E">
      <w:pPr>
        <w:jc w:val="left"/>
        <w:rPr>
          <w:rFonts w:asciiTheme="minorHAnsi" w:hAnsiTheme="minorHAnsi"/>
          <w:b w:val="0"/>
          <w:color w:val="000000"/>
          <w:sz w:val="22"/>
          <w:szCs w:val="22"/>
          <w:lang w:val="hr-HR"/>
        </w:rPr>
      </w:pPr>
      <w:r w:rsidRPr="00DA394C">
        <w:rPr>
          <w:rFonts w:asciiTheme="minorHAnsi" w:hAnsiTheme="minorHAnsi"/>
          <w:color w:val="000000"/>
          <w:sz w:val="22"/>
          <w:szCs w:val="22"/>
          <w:lang w:val="hr-HR"/>
        </w:rPr>
        <w:t>Tabela 5</w:t>
      </w:r>
      <w:r w:rsidRPr="00DA394C">
        <w:rPr>
          <w:rFonts w:asciiTheme="minorHAnsi" w:hAnsiTheme="minorHAnsi"/>
          <w:b w:val="0"/>
          <w:color w:val="000000"/>
          <w:sz w:val="22"/>
          <w:szCs w:val="22"/>
          <w:lang w:val="hr-HR"/>
        </w:rPr>
        <w:t xml:space="preserve">. Pregled planiranih </w:t>
      </w:r>
      <w:r w:rsidR="00B07225">
        <w:rPr>
          <w:rFonts w:asciiTheme="minorHAnsi" w:hAnsiTheme="minorHAnsi"/>
          <w:b w:val="0"/>
          <w:color w:val="000000"/>
          <w:sz w:val="22"/>
          <w:szCs w:val="22"/>
          <w:lang w:val="hr-HR"/>
        </w:rPr>
        <w:t xml:space="preserve">i </w:t>
      </w:r>
      <w:r w:rsidRPr="00DA394C">
        <w:rPr>
          <w:rFonts w:asciiTheme="minorHAnsi" w:hAnsiTheme="minorHAnsi"/>
          <w:b w:val="0"/>
          <w:color w:val="000000"/>
          <w:sz w:val="22"/>
          <w:szCs w:val="22"/>
          <w:lang w:val="hr-HR"/>
        </w:rPr>
        <w:t xml:space="preserve">ostvarenih projekata u sektoru </w:t>
      </w:r>
      <w:r w:rsidR="00735ED5" w:rsidRPr="00DA394C">
        <w:rPr>
          <w:rFonts w:asciiTheme="minorHAnsi" w:hAnsiTheme="minorHAnsi"/>
          <w:b w:val="0"/>
          <w:color w:val="000000"/>
          <w:sz w:val="22"/>
          <w:szCs w:val="22"/>
          <w:lang w:val="hr-HR"/>
        </w:rPr>
        <w:t xml:space="preserve">okoliša/ </w:t>
      </w:r>
      <w:r w:rsidRPr="00DA394C">
        <w:rPr>
          <w:rFonts w:asciiTheme="minorHAnsi" w:hAnsiTheme="minorHAnsi"/>
          <w:b w:val="0"/>
          <w:color w:val="000000"/>
          <w:sz w:val="22"/>
          <w:szCs w:val="22"/>
          <w:lang w:val="hr-HR"/>
        </w:rPr>
        <w:t>zaštite životne sredine u 201</w:t>
      </w:r>
      <w:r w:rsidR="005C5ED7">
        <w:rPr>
          <w:rFonts w:asciiTheme="minorHAnsi" w:hAnsiTheme="minorHAnsi"/>
          <w:b w:val="0"/>
          <w:color w:val="000000"/>
          <w:sz w:val="22"/>
          <w:szCs w:val="22"/>
          <w:lang w:val="hr-HR"/>
        </w:rPr>
        <w:t>8</w:t>
      </w:r>
      <w:r w:rsidRPr="00DA394C">
        <w:rPr>
          <w:rFonts w:asciiTheme="minorHAnsi" w:hAnsiTheme="minorHAnsi"/>
          <w:b w:val="0"/>
          <w:color w:val="000000"/>
          <w:sz w:val="22"/>
          <w:szCs w:val="22"/>
          <w:lang w:val="hr-HR"/>
        </w:rPr>
        <w:t>.godine</w:t>
      </w:r>
    </w:p>
    <w:tbl>
      <w:tblPr>
        <w:tblStyle w:val="GridTable5DarkAccent3"/>
        <w:tblW w:w="9895" w:type="dxa"/>
        <w:tblLook w:val="04A0" w:firstRow="1" w:lastRow="0" w:firstColumn="1" w:lastColumn="0" w:noHBand="0" w:noVBand="1"/>
      </w:tblPr>
      <w:tblGrid>
        <w:gridCol w:w="3415"/>
        <w:gridCol w:w="1260"/>
        <w:gridCol w:w="1530"/>
        <w:gridCol w:w="1800"/>
        <w:gridCol w:w="1890"/>
      </w:tblGrid>
      <w:tr w:rsidR="00DE29A4" w:rsidRPr="00DA394C" w:rsidTr="00DA39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noWrap/>
            <w:hideMark/>
          </w:tcPr>
          <w:p w:rsidR="00FC4BAF" w:rsidRPr="00DA394C" w:rsidRDefault="00FC4BAF" w:rsidP="00FC4BAF">
            <w:pPr>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PREGLED (cijeli 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 projekti)</w:t>
            </w:r>
          </w:p>
        </w:tc>
        <w:tc>
          <w:tcPr>
            <w:tcW w:w="126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Broj projekata</w:t>
            </w:r>
          </w:p>
        </w:tc>
        <w:tc>
          <w:tcPr>
            <w:tcW w:w="153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Ukupno</w:t>
            </w:r>
          </w:p>
        </w:tc>
        <w:tc>
          <w:tcPr>
            <w:tcW w:w="180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budžeta</w:t>
            </w:r>
          </w:p>
        </w:tc>
        <w:tc>
          <w:tcPr>
            <w:tcW w:w="1890" w:type="dxa"/>
            <w:vMerge w:val="restart"/>
            <w:hideMark/>
          </w:tcPr>
          <w:p w:rsidR="00FC4BAF" w:rsidRPr="00DA394C" w:rsidRDefault="00FC4BAF" w:rsidP="00FC4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hr-BA"/>
              </w:rPr>
            </w:pPr>
            <w:r w:rsidRPr="00DA394C">
              <w:rPr>
                <w:rFonts w:asciiTheme="minorHAnsi" w:hAnsiTheme="minorHAnsi"/>
                <w:sz w:val="22"/>
                <w:szCs w:val="22"/>
                <w:lang w:val="hr-BA"/>
              </w:rPr>
              <w:t>Iz eksternih izvora</w:t>
            </w:r>
          </w:p>
        </w:tc>
      </w:tr>
      <w:tr w:rsidR="00DE29A4"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hideMark/>
          </w:tcPr>
          <w:p w:rsidR="00FC4BAF" w:rsidRPr="00DA394C" w:rsidRDefault="00FC4BAF" w:rsidP="00FC4BAF">
            <w:pPr>
              <w:rPr>
                <w:rFonts w:asciiTheme="minorHAnsi" w:hAnsiTheme="minorHAnsi"/>
                <w:color w:val="000000"/>
                <w:sz w:val="22"/>
                <w:szCs w:val="22"/>
                <w:lang w:val="hr-BA"/>
              </w:rPr>
            </w:pPr>
          </w:p>
        </w:tc>
        <w:tc>
          <w:tcPr>
            <w:tcW w:w="126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53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0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c>
          <w:tcPr>
            <w:tcW w:w="1890" w:type="dxa"/>
            <w:vMerge/>
            <w:hideMark/>
          </w:tcPr>
          <w:p w:rsidR="00FC4BAF" w:rsidRPr="00DA394C" w:rsidRDefault="00FC4BAF" w:rsidP="00FC4BAF">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p>
        </w:tc>
      </w:tr>
      <w:tr w:rsidR="00DE29A4"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FC4BAF" w:rsidRPr="00DA394C" w:rsidRDefault="00FC4BAF"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PLANIRANO</w:t>
            </w:r>
          </w:p>
        </w:tc>
        <w:tc>
          <w:tcPr>
            <w:tcW w:w="126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53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0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90" w:type="dxa"/>
            <w:noWrap/>
          </w:tcPr>
          <w:p w:rsidR="00FC4BAF" w:rsidRPr="00DA394C" w:rsidRDefault="00FC4BAF" w:rsidP="00FC4BAF">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DE29A4"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A. Ukupan broj planiranih projekata</w:t>
            </w:r>
          </w:p>
        </w:tc>
        <w:tc>
          <w:tcPr>
            <w:tcW w:w="1260" w:type="dxa"/>
          </w:tcPr>
          <w:p w:rsidR="00DD1865" w:rsidRPr="00E942B1" w:rsidRDefault="00DD1865"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1</w:t>
            </w:r>
            <w:r w:rsidR="005C5ED7">
              <w:rPr>
                <w:rFonts w:asciiTheme="minorHAnsi" w:hAnsiTheme="minorHAnsi"/>
                <w:b w:val="0"/>
                <w:color w:val="000000"/>
                <w:sz w:val="22"/>
                <w:szCs w:val="22"/>
                <w:lang w:val="hr-BA"/>
              </w:rPr>
              <w:t>5</w:t>
            </w:r>
          </w:p>
        </w:tc>
        <w:tc>
          <w:tcPr>
            <w:tcW w:w="1530" w:type="dxa"/>
          </w:tcPr>
          <w:p w:rsidR="00DD1865" w:rsidRPr="00E942B1" w:rsidRDefault="005C5ED7"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2.183.000</w:t>
            </w:r>
            <w:r w:rsidR="00DD1865" w:rsidRPr="00E942B1">
              <w:rPr>
                <w:rFonts w:asciiTheme="minorHAnsi" w:hAnsiTheme="minorHAnsi"/>
                <w:b w:val="0"/>
                <w:color w:val="000000"/>
                <w:sz w:val="22"/>
                <w:szCs w:val="22"/>
                <w:lang w:val="hr-BA"/>
              </w:rPr>
              <w:t>,0</w:t>
            </w:r>
            <w:r>
              <w:rPr>
                <w:rFonts w:asciiTheme="minorHAnsi" w:hAnsiTheme="minorHAnsi"/>
                <w:b w:val="0"/>
                <w:color w:val="000000"/>
                <w:sz w:val="22"/>
                <w:szCs w:val="22"/>
                <w:lang w:val="hr-BA"/>
              </w:rPr>
              <w:t>0</w:t>
            </w:r>
          </w:p>
        </w:tc>
        <w:tc>
          <w:tcPr>
            <w:tcW w:w="1800" w:type="dxa"/>
          </w:tcPr>
          <w:p w:rsidR="00DD1865" w:rsidRPr="00E942B1" w:rsidRDefault="005C5ED7"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621</w:t>
            </w:r>
            <w:r w:rsidR="00DD1865" w:rsidRPr="00E942B1">
              <w:rPr>
                <w:rFonts w:asciiTheme="minorHAnsi" w:hAnsiTheme="minorHAnsi"/>
                <w:b w:val="0"/>
                <w:color w:val="000000"/>
                <w:sz w:val="22"/>
                <w:szCs w:val="22"/>
                <w:lang w:val="hr-BA"/>
              </w:rPr>
              <w:t>.000,00</w:t>
            </w:r>
          </w:p>
        </w:tc>
        <w:tc>
          <w:tcPr>
            <w:tcW w:w="1890" w:type="dxa"/>
          </w:tcPr>
          <w:p w:rsidR="00DD1865" w:rsidRPr="00E942B1" w:rsidRDefault="005C5ED7" w:rsidP="005C5ED7">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1.562</w:t>
            </w:r>
            <w:r w:rsidR="00DD1865" w:rsidRPr="00E942B1">
              <w:rPr>
                <w:rFonts w:asciiTheme="minorHAnsi" w:hAnsiTheme="minorHAnsi"/>
                <w:b w:val="0"/>
                <w:color w:val="000000"/>
                <w:sz w:val="22"/>
                <w:szCs w:val="22"/>
                <w:lang w:val="hr-BA"/>
              </w:rPr>
              <w:t>.</w:t>
            </w:r>
            <w:r>
              <w:rPr>
                <w:rFonts w:asciiTheme="minorHAnsi" w:hAnsiTheme="minorHAnsi"/>
                <w:b w:val="0"/>
                <w:color w:val="000000"/>
                <w:sz w:val="22"/>
                <w:szCs w:val="22"/>
                <w:lang w:val="hr-BA"/>
              </w:rPr>
              <w:t>000</w:t>
            </w:r>
            <w:r w:rsidR="00DD1865" w:rsidRPr="00E942B1">
              <w:rPr>
                <w:rFonts w:asciiTheme="minorHAnsi" w:hAnsiTheme="minorHAnsi"/>
                <w:b w:val="0"/>
                <w:color w:val="000000"/>
                <w:sz w:val="22"/>
                <w:szCs w:val="22"/>
                <w:lang w:val="hr-BA"/>
              </w:rPr>
              <w:t>,00</w:t>
            </w:r>
          </w:p>
        </w:tc>
      </w:tr>
      <w:tr w:rsidR="00DE29A4"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struktura </w:t>
            </w:r>
            <w:proofErr w:type="spellStart"/>
            <w:r w:rsidRPr="00DA394C">
              <w:rPr>
                <w:rFonts w:asciiTheme="minorHAnsi" w:hAnsiTheme="minorHAnsi"/>
                <w:color w:val="000000"/>
                <w:sz w:val="22"/>
                <w:szCs w:val="22"/>
                <w:lang w:val="hr-BA"/>
              </w:rPr>
              <w:t>finansiranja</w:t>
            </w:r>
            <w:proofErr w:type="spellEnd"/>
            <w:r w:rsidRPr="00DA394C">
              <w:rPr>
                <w:rFonts w:asciiTheme="minorHAnsi" w:hAnsiTheme="minorHAnsi"/>
                <w:color w:val="000000"/>
                <w:sz w:val="22"/>
                <w:szCs w:val="22"/>
                <w:lang w:val="hr-BA"/>
              </w:rPr>
              <w:t xml:space="preserve"> od A</w:t>
            </w:r>
          </w:p>
        </w:tc>
        <w:tc>
          <w:tcPr>
            <w:tcW w:w="1260" w:type="dxa"/>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24,59</w:t>
            </w:r>
            <w:r w:rsidR="00DD1865" w:rsidRPr="00E942B1">
              <w:rPr>
                <w:rFonts w:asciiTheme="minorHAnsi" w:hAnsiTheme="minorHAnsi"/>
                <w:b w:val="0"/>
                <w:color w:val="000000"/>
                <w:sz w:val="22"/>
                <w:szCs w:val="22"/>
                <w:lang w:val="hr-BA"/>
              </w:rPr>
              <w:t>%</w:t>
            </w:r>
          </w:p>
        </w:tc>
        <w:tc>
          <w:tcPr>
            <w:tcW w:w="1530" w:type="dxa"/>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47,53</w:t>
            </w:r>
            <w:r w:rsidR="00DD1865" w:rsidRPr="00E942B1">
              <w:rPr>
                <w:rFonts w:asciiTheme="minorHAnsi" w:hAnsiTheme="minorHAnsi"/>
                <w:b w:val="0"/>
                <w:bCs/>
                <w:color w:val="000000"/>
                <w:sz w:val="22"/>
                <w:szCs w:val="22"/>
                <w:lang w:val="hr-BA"/>
              </w:rPr>
              <w:t>%</w:t>
            </w:r>
          </w:p>
        </w:tc>
        <w:tc>
          <w:tcPr>
            <w:tcW w:w="1800" w:type="dxa"/>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13,52</w:t>
            </w:r>
            <w:r w:rsidR="00DD1865" w:rsidRPr="00E942B1">
              <w:rPr>
                <w:rFonts w:asciiTheme="minorHAnsi" w:hAnsiTheme="minorHAnsi"/>
                <w:b w:val="0"/>
                <w:color w:val="000000"/>
                <w:sz w:val="22"/>
                <w:szCs w:val="22"/>
                <w:lang w:val="hr-BA"/>
              </w:rPr>
              <w:t>%</w:t>
            </w:r>
          </w:p>
        </w:tc>
        <w:tc>
          <w:tcPr>
            <w:tcW w:w="1890" w:type="dxa"/>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34,01</w:t>
            </w:r>
            <w:r w:rsidR="00DD1865" w:rsidRPr="00E942B1">
              <w:rPr>
                <w:rFonts w:asciiTheme="minorHAnsi" w:hAnsiTheme="minorHAnsi"/>
                <w:b w:val="0"/>
                <w:color w:val="000000"/>
                <w:sz w:val="22"/>
                <w:szCs w:val="22"/>
                <w:lang w:val="hr-BA"/>
              </w:rPr>
              <w:t xml:space="preserve"> %</w:t>
            </w:r>
          </w:p>
        </w:tc>
      </w:tr>
      <w:tr w:rsidR="00DE29A4"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U REALIZACIJI</w:t>
            </w:r>
          </w:p>
        </w:tc>
        <w:tc>
          <w:tcPr>
            <w:tcW w:w="126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53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0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c>
          <w:tcPr>
            <w:tcW w:w="1890" w:type="dxa"/>
            <w:noWrap/>
          </w:tcPr>
          <w:p w:rsidR="00DD1865" w:rsidRPr="00E942B1" w:rsidRDefault="00DD1865">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p>
        </w:tc>
      </w:tr>
      <w:tr w:rsidR="00DE29A4"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B. Ukupan broj  u cijelosti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w:t>
            </w:r>
            <w:proofErr w:type="spellStart"/>
            <w:r w:rsidRPr="00DA394C">
              <w:rPr>
                <w:rFonts w:asciiTheme="minorHAnsi" w:hAnsiTheme="minorHAnsi"/>
                <w:color w:val="000000"/>
                <w:sz w:val="22"/>
                <w:szCs w:val="22"/>
                <w:lang w:val="hr-BA"/>
              </w:rPr>
              <w:t>proj</w:t>
            </w:r>
            <w:proofErr w:type="spellEnd"/>
            <w:r w:rsidRPr="00DA394C">
              <w:rPr>
                <w:rFonts w:asciiTheme="minorHAnsi" w:hAnsiTheme="minorHAnsi"/>
                <w:color w:val="000000"/>
                <w:sz w:val="22"/>
                <w:szCs w:val="22"/>
                <w:lang w:val="hr-BA"/>
              </w:rPr>
              <w:t>.</w:t>
            </w:r>
          </w:p>
        </w:tc>
        <w:tc>
          <w:tcPr>
            <w:tcW w:w="126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9</w:t>
            </w:r>
          </w:p>
        </w:tc>
        <w:tc>
          <w:tcPr>
            <w:tcW w:w="153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r>
              <w:rPr>
                <w:rFonts w:asciiTheme="minorHAnsi" w:hAnsiTheme="minorHAnsi"/>
                <w:b w:val="0"/>
                <w:bCs/>
                <w:color w:val="000000"/>
                <w:sz w:val="22"/>
                <w:szCs w:val="22"/>
                <w:lang w:val="hr-BA"/>
              </w:rPr>
              <w:t>2.660.945,66</w:t>
            </w:r>
          </w:p>
        </w:tc>
        <w:tc>
          <w:tcPr>
            <w:tcW w:w="180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437.000</w:t>
            </w:r>
            <w:r w:rsidR="00DD1865" w:rsidRPr="00E942B1">
              <w:rPr>
                <w:rFonts w:asciiTheme="minorHAnsi" w:hAnsiTheme="minorHAnsi"/>
                <w:b w:val="0"/>
                <w:color w:val="000000"/>
                <w:sz w:val="22"/>
                <w:szCs w:val="22"/>
                <w:lang w:val="hr-BA"/>
              </w:rPr>
              <w:t>,00</w:t>
            </w:r>
          </w:p>
        </w:tc>
        <w:tc>
          <w:tcPr>
            <w:tcW w:w="189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2.223.945,66</w:t>
            </w:r>
          </w:p>
        </w:tc>
      </w:tr>
      <w:tr w:rsidR="00DE29A4"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u potpunosti ili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DD1865" w:rsidRPr="00E942B1" w:rsidRDefault="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60</w:t>
            </w:r>
            <w:r w:rsidR="00DD1865" w:rsidRPr="00E942B1">
              <w:rPr>
                <w:rFonts w:asciiTheme="minorHAnsi" w:hAnsiTheme="minorHAnsi"/>
                <w:b w:val="0"/>
                <w:color w:val="000000"/>
                <w:sz w:val="22"/>
                <w:szCs w:val="22"/>
                <w:lang w:val="hr-BA"/>
              </w:rPr>
              <w:t>%</w:t>
            </w:r>
          </w:p>
        </w:tc>
        <w:tc>
          <w:tcPr>
            <w:tcW w:w="1530" w:type="dxa"/>
            <w:noWrap/>
          </w:tcPr>
          <w:p w:rsidR="00DD1865" w:rsidRPr="00E942B1" w:rsidRDefault="00DE29A4" w:rsidP="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121,89</w:t>
            </w:r>
            <w:r w:rsidR="00DD1865" w:rsidRPr="00E942B1">
              <w:rPr>
                <w:rFonts w:asciiTheme="minorHAnsi" w:hAnsiTheme="minorHAnsi"/>
                <w:b w:val="0"/>
                <w:color w:val="000000"/>
                <w:sz w:val="22"/>
                <w:szCs w:val="22"/>
                <w:lang w:val="hr-BA"/>
              </w:rPr>
              <w:t xml:space="preserve"> %</w:t>
            </w:r>
          </w:p>
        </w:tc>
        <w:tc>
          <w:tcPr>
            <w:tcW w:w="1800" w:type="dxa"/>
            <w:noWrap/>
          </w:tcPr>
          <w:p w:rsidR="00DD1865" w:rsidRPr="00E942B1" w:rsidRDefault="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70,37</w:t>
            </w:r>
            <w:r w:rsidR="00DD1865" w:rsidRPr="00E942B1">
              <w:rPr>
                <w:rFonts w:asciiTheme="minorHAnsi" w:hAnsiTheme="minorHAnsi"/>
                <w:b w:val="0"/>
                <w:color w:val="000000"/>
                <w:sz w:val="22"/>
                <w:szCs w:val="22"/>
                <w:lang w:val="hr-BA"/>
              </w:rPr>
              <w:t>%</w:t>
            </w:r>
          </w:p>
        </w:tc>
        <w:tc>
          <w:tcPr>
            <w:tcW w:w="1890" w:type="dxa"/>
            <w:noWrap/>
          </w:tcPr>
          <w:p w:rsidR="00DD1865" w:rsidRPr="00E942B1" w:rsidRDefault="00DE29A4" w:rsidP="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142,37</w:t>
            </w:r>
            <w:r w:rsidR="00DD1865" w:rsidRPr="00E942B1">
              <w:rPr>
                <w:rFonts w:asciiTheme="minorHAnsi" w:hAnsiTheme="minorHAnsi"/>
                <w:b w:val="0"/>
                <w:color w:val="000000"/>
                <w:sz w:val="22"/>
                <w:szCs w:val="22"/>
                <w:lang w:val="hr-BA"/>
              </w:rPr>
              <w:t>%</w:t>
            </w:r>
          </w:p>
        </w:tc>
      </w:tr>
      <w:tr w:rsidR="00DE29A4"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struktura (od B)</w:t>
            </w:r>
          </w:p>
        </w:tc>
        <w:tc>
          <w:tcPr>
            <w:tcW w:w="126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53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color w:val="000000"/>
                <w:sz w:val="22"/>
                <w:szCs w:val="22"/>
                <w:lang w:val="hr-BA"/>
              </w:rPr>
            </w:pPr>
          </w:p>
        </w:tc>
        <w:tc>
          <w:tcPr>
            <w:tcW w:w="180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c>
          <w:tcPr>
            <w:tcW w:w="1890" w:type="dxa"/>
          </w:tcPr>
          <w:p w:rsidR="00DD1865" w:rsidRPr="00E942B1" w:rsidRDefault="00DD1865">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p>
        </w:tc>
      </w:tr>
      <w:tr w:rsidR="00DE29A4" w:rsidRPr="00DA394C" w:rsidTr="00DA39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C. Ukupan broj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w:t>
            </w:r>
          </w:p>
        </w:tc>
        <w:tc>
          <w:tcPr>
            <w:tcW w:w="1260" w:type="dxa"/>
            <w:noWrap/>
          </w:tcPr>
          <w:p w:rsidR="00DD1865" w:rsidRPr="00E942B1" w:rsidRDefault="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9</w:t>
            </w:r>
          </w:p>
        </w:tc>
        <w:tc>
          <w:tcPr>
            <w:tcW w:w="1530" w:type="dxa"/>
            <w:noWrap/>
          </w:tcPr>
          <w:p w:rsidR="00DD1865" w:rsidRPr="00E942B1" w:rsidRDefault="00DD1865" w:rsidP="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color w:val="000000"/>
                <w:sz w:val="22"/>
                <w:szCs w:val="22"/>
                <w:lang w:val="hr-BA"/>
              </w:rPr>
            </w:pPr>
            <w:r w:rsidRPr="00E942B1">
              <w:rPr>
                <w:rFonts w:asciiTheme="minorHAnsi" w:hAnsiTheme="minorHAnsi"/>
                <w:b w:val="0"/>
                <w:bCs/>
                <w:color w:val="000000"/>
                <w:sz w:val="22"/>
                <w:szCs w:val="22"/>
                <w:lang w:val="hr-BA"/>
              </w:rPr>
              <w:t>2.</w:t>
            </w:r>
            <w:r w:rsidR="00DE29A4">
              <w:rPr>
                <w:rFonts w:asciiTheme="minorHAnsi" w:hAnsiTheme="minorHAnsi"/>
                <w:b w:val="0"/>
                <w:bCs/>
                <w:color w:val="000000"/>
                <w:sz w:val="22"/>
                <w:szCs w:val="22"/>
                <w:lang w:val="hr-BA"/>
              </w:rPr>
              <w:t>660.945,66</w:t>
            </w:r>
          </w:p>
        </w:tc>
        <w:tc>
          <w:tcPr>
            <w:tcW w:w="1800" w:type="dxa"/>
            <w:noWrap/>
          </w:tcPr>
          <w:p w:rsidR="00DD1865" w:rsidRPr="00E942B1" w:rsidRDefault="00DE29A4" w:rsidP="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437.0</w:t>
            </w:r>
            <w:r w:rsidR="00DD1865" w:rsidRPr="00E942B1">
              <w:rPr>
                <w:rFonts w:asciiTheme="minorHAnsi" w:hAnsiTheme="minorHAnsi"/>
                <w:b w:val="0"/>
                <w:color w:val="000000"/>
                <w:sz w:val="22"/>
                <w:szCs w:val="22"/>
                <w:lang w:val="hr-BA"/>
              </w:rPr>
              <w:t>00,00</w:t>
            </w:r>
          </w:p>
        </w:tc>
        <w:tc>
          <w:tcPr>
            <w:tcW w:w="1890" w:type="dxa"/>
            <w:noWrap/>
          </w:tcPr>
          <w:p w:rsidR="00DD1865" w:rsidRPr="00E942B1" w:rsidRDefault="00DD1865" w:rsidP="00DE29A4">
            <w:pPr>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sz w:val="22"/>
                <w:szCs w:val="22"/>
                <w:lang w:val="hr-BA"/>
              </w:rPr>
            </w:pPr>
            <w:r w:rsidRPr="00E942B1">
              <w:rPr>
                <w:rFonts w:asciiTheme="minorHAnsi" w:hAnsiTheme="minorHAnsi"/>
                <w:b w:val="0"/>
                <w:color w:val="000000"/>
                <w:sz w:val="22"/>
                <w:szCs w:val="22"/>
                <w:lang w:val="hr-BA"/>
              </w:rPr>
              <w:t>2.2</w:t>
            </w:r>
            <w:r w:rsidR="00DE29A4">
              <w:rPr>
                <w:rFonts w:asciiTheme="minorHAnsi" w:hAnsiTheme="minorHAnsi"/>
                <w:b w:val="0"/>
                <w:color w:val="000000"/>
                <w:sz w:val="22"/>
                <w:szCs w:val="22"/>
                <w:lang w:val="hr-BA"/>
              </w:rPr>
              <w:t>23.945,66</w:t>
            </w:r>
          </w:p>
        </w:tc>
      </w:tr>
      <w:tr w:rsidR="00DE29A4" w:rsidRPr="00DA394C" w:rsidTr="00DA394C">
        <w:trPr>
          <w:trHeight w:val="300"/>
        </w:trPr>
        <w:tc>
          <w:tcPr>
            <w:cnfStyle w:val="001000000000" w:firstRow="0" w:lastRow="0" w:firstColumn="1" w:lastColumn="0" w:oddVBand="0" w:evenVBand="0" w:oddHBand="0" w:evenHBand="0" w:firstRowFirstColumn="0" w:firstRowLastColumn="0" w:lastRowFirstColumn="0" w:lastRowLastColumn="0"/>
            <w:tcW w:w="3415" w:type="dxa"/>
            <w:noWrap/>
            <w:hideMark/>
          </w:tcPr>
          <w:p w:rsidR="00DD1865" w:rsidRPr="00DA394C" w:rsidRDefault="00DD1865" w:rsidP="00863D69">
            <w:pPr>
              <w:jc w:val="left"/>
              <w:rPr>
                <w:rFonts w:asciiTheme="minorHAnsi" w:hAnsiTheme="minorHAnsi"/>
                <w:color w:val="000000"/>
                <w:sz w:val="22"/>
                <w:szCs w:val="22"/>
                <w:lang w:val="hr-BA"/>
              </w:rPr>
            </w:pPr>
            <w:r w:rsidRPr="00DA394C">
              <w:rPr>
                <w:rFonts w:asciiTheme="minorHAnsi" w:hAnsiTheme="minorHAnsi"/>
                <w:color w:val="000000"/>
                <w:sz w:val="22"/>
                <w:szCs w:val="22"/>
                <w:lang w:val="hr-BA"/>
              </w:rPr>
              <w:t xml:space="preserve">% </w:t>
            </w:r>
            <w:proofErr w:type="spellStart"/>
            <w:r w:rsidRPr="00DA394C">
              <w:rPr>
                <w:rFonts w:asciiTheme="minorHAnsi" w:hAnsiTheme="minorHAnsi"/>
                <w:color w:val="000000"/>
                <w:sz w:val="22"/>
                <w:szCs w:val="22"/>
                <w:lang w:val="hr-BA"/>
              </w:rPr>
              <w:t>djelimično</w:t>
            </w:r>
            <w:proofErr w:type="spellEnd"/>
            <w:r w:rsidRPr="00DA394C">
              <w:rPr>
                <w:rFonts w:asciiTheme="minorHAnsi" w:hAnsiTheme="minorHAnsi"/>
                <w:color w:val="000000"/>
                <w:sz w:val="22"/>
                <w:szCs w:val="22"/>
                <w:lang w:val="hr-BA"/>
              </w:rPr>
              <w:t xml:space="preserve"> realiziranih projekata (od A)</w:t>
            </w:r>
          </w:p>
        </w:tc>
        <w:tc>
          <w:tcPr>
            <w:tcW w:w="1260" w:type="dxa"/>
            <w:noWrap/>
          </w:tcPr>
          <w:p w:rsidR="00DD1865" w:rsidRPr="00E942B1" w:rsidRDefault="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60</w:t>
            </w:r>
            <w:r w:rsidR="00DD1865" w:rsidRPr="00E942B1">
              <w:rPr>
                <w:rFonts w:asciiTheme="minorHAnsi" w:hAnsiTheme="minorHAnsi"/>
                <w:b w:val="0"/>
                <w:color w:val="000000"/>
                <w:sz w:val="22"/>
                <w:szCs w:val="22"/>
                <w:lang w:val="hr-BA"/>
              </w:rPr>
              <w:t>%</w:t>
            </w:r>
          </w:p>
        </w:tc>
        <w:tc>
          <w:tcPr>
            <w:tcW w:w="153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121,89</w:t>
            </w:r>
            <w:r w:rsidR="00DD1865" w:rsidRPr="00E942B1">
              <w:rPr>
                <w:rFonts w:asciiTheme="minorHAnsi" w:hAnsiTheme="minorHAnsi"/>
                <w:b w:val="0"/>
                <w:color w:val="000000"/>
                <w:sz w:val="22"/>
                <w:szCs w:val="22"/>
                <w:lang w:val="hr-BA"/>
              </w:rPr>
              <w:t xml:space="preserve"> %</w:t>
            </w:r>
          </w:p>
        </w:tc>
        <w:tc>
          <w:tcPr>
            <w:tcW w:w="180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70,37</w:t>
            </w:r>
            <w:r w:rsidR="00DD1865" w:rsidRPr="00E942B1">
              <w:rPr>
                <w:rFonts w:asciiTheme="minorHAnsi" w:hAnsiTheme="minorHAnsi"/>
                <w:b w:val="0"/>
                <w:color w:val="000000"/>
                <w:sz w:val="22"/>
                <w:szCs w:val="22"/>
                <w:lang w:val="hr-BA"/>
              </w:rPr>
              <w:t>%</w:t>
            </w:r>
          </w:p>
        </w:tc>
        <w:tc>
          <w:tcPr>
            <w:tcW w:w="1890" w:type="dxa"/>
            <w:noWrap/>
          </w:tcPr>
          <w:p w:rsidR="00DD1865" w:rsidRPr="00E942B1" w:rsidRDefault="00DE29A4" w:rsidP="00DE29A4">
            <w:pP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sz w:val="22"/>
                <w:szCs w:val="22"/>
                <w:lang w:val="hr-BA"/>
              </w:rPr>
            </w:pPr>
            <w:r>
              <w:rPr>
                <w:rFonts w:asciiTheme="minorHAnsi" w:hAnsiTheme="minorHAnsi"/>
                <w:b w:val="0"/>
                <w:color w:val="000000"/>
                <w:sz w:val="22"/>
                <w:szCs w:val="22"/>
                <w:lang w:val="hr-BA"/>
              </w:rPr>
              <w:t>142,37</w:t>
            </w:r>
            <w:r w:rsidR="00DD1865" w:rsidRPr="00E942B1">
              <w:rPr>
                <w:rFonts w:asciiTheme="minorHAnsi" w:hAnsiTheme="minorHAnsi"/>
                <w:b w:val="0"/>
                <w:color w:val="000000"/>
                <w:sz w:val="22"/>
                <w:szCs w:val="22"/>
                <w:lang w:val="hr-BA"/>
              </w:rPr>
              <w:t xml:space="preserve"> %</w:t>
            </w:r>
          </w:p>
        </w:tc>
      </w:tr>
    </w:tbl>
    <w:p w:rsidR="00E942B1" w:rsidRPr="00DA394C" w:rsidRDefault="00E942B1" w:rsidP="00AB504E">
      <w:pPr>
        <w:jc w:val="left"/>
        <w:rPr>
          <w:rFonts w:asciiTheme="minorHAnsi" w:hAnsiTheme="minorHAnsi"/>
          <w:b w:val="0"/>
          <w:color w:val="000000"/>
          <w:lang w:val="hr-HR"/>
        </w:rPr>
      </w:pPr>
    </w:p>
    <w:p w:rsidR="00744750" w:rsidRPr="00DA394C" w:rsidRDefault="00744750" w:rsidP="00744750">
      <w:pPr>
        <w:jc w:val="both"/>
        <w:rPr>
          <w:rFonts w:asciiTheme="minorHAnsi" w:eastAsia="Lucida Sans Unicode" w:hAnsiTheme="minorHAnsi"/>
          <w:lang w:val="hr-HR"/>
        </w:rPr>
      </w:pPr>
      <w:r w:rsidRPr="00DA394C">
        <w:rPr>
          <w:rFonts w:asciiTheme="minorHAnsi" w:eastAsia="Lucida Sans Unicode" w:hAnsiTheme="minorHAnsi"/>
          <w:lang w:val="hr-HR"/>
        </w:rPr>
        <w:t>3.3</w:t>
      </w:r>
      <w:r w:rsidRPr="00DA394C">
        <w:rPr>
          <w:rFonts w:asciiTheme="minorHAnsi" w:eastAsia="Lucida Sans Unicode" w:hAnsiTheme="minorHAnsi"/>
          <w:lang w:val="hr-HR"/>
        </w:rPr>
        <w:tab/>
        <w:t xml:space="preserve">Ključni rezultati i ostvareni progres </w:t>
      </w:r>
    </w:p>
    <w:p w:rsidR="00744750" w:rsidRPr="00DA394C" w:rsidRDefault="00744750" w:rsidP="00744750">
      <w:pPr>
        <w:jc w:val="both"/>
        <w:rPr>
          <w:rFonts w:asciiTheme="minorHAnsi" w:eastAsia="Lucida Sans Unicode" w:hAnsiTheme="minorHAnsi"/>
          <w:b w:val="0"/>
          <w:lang w:val="hr-HR"/>
        </w:rPr>
      </w:pPr>
    </w:p>
    <w:p w:rsidR="0085733E" w:rsidRDefault="0085733E" w:rsidP="00A24BBC">
      <w:pPr>
        <w:jc w:val="both"/>
        <w:rPr>
          <w:rFonts w:ascii="Calibri" w:eastAsia="Lucida Sans Unicode" w:hAnsi="Calibri"/>
          <w:b w:val="0"/>
          <w:sz w:val="22"/>
          <w:szCs w:val="22"/>
          <w:lang w:val="hr-HR"/>
        </w:rPr>
      </w:pPr>
      <w:r>
        <w:rPr>
          <w:rFonts w:ascii="Calibri" w:eastAsia="Lucida Sans Unicode" w:hAnsi="Calibri"/>
          <w:b w:val="0"/>
          <w:sz w:val="22"/>
          <w:szCs w:val="22"/>
          <w:lang w:val="hr-HR"/>
        </w:rPr>
        <w:t xml:space="preserve">Osnovni rezultat ostvaren u izvještajnom periodu ogleda se u </w:t>
      </w:r>
      <w:proofErr w:type="spellStart"/>
      <w:r>
        <w:rPr>
          <w:rFonts w:ascii="Calibri" w:eastAsia="Lucida Sans Unicode" w:hAnsi="Calibri"/>
          <w:b w:val="0"/>
          <w:sz w:val="22"/>
          <w:szCs w:val="22"/>
          <w:lang w:val="hr-HR"/>
        </w:rPr>
        <w:t>stepenu</w:t>
      </w:r>
      <w:proofErr w:type="spellEnd"/>
      <w:r>
        <w:rPr>
          <w:rFonts w:ascii="Calibri" w:eastAsia="Lucida Sans Unicode" w:hAnsi="Calibri"/>
          <w:b w:val="0"/>
          <w:sz w:val="22"/>
          <w:szCs w:val="22"/>
          <w:lang w:val="hr-HR"/>
        </w:rPr>
        <w:t xml:space="preserve"> realizacije eksternih sredstava (75,9%) u odnosu na sredstva iz budžeta Općine (24,1%), te na ukupni obim implementacije od 91% u odnosu na plan, što je najviše rezultat realnog planiranja i međusobne koordinacije između Općinskih službi i vanjskih partnera (Javna </w:t>
      </w:r>
      <w:proofErr w:type="spellStart"/>
      <w:r>
        <w:rPr>
          <w:rFonts w:ascii="Calibri" w:eastAsia="Lucida Sans Unicode" w:hAnsi="Calibri"/>
          <w:b w:val="0"/>
          <w:sz w:val="22"/>
          <w:szCs w:val="22"/>
          <w:lang w:val="hr-HR"/>
        </w:rPr>
        <w:t>preduzeća</w:t>
      </w:r>
      <w:proofErr w:type="spellEnd"/>
      <w:r>
        <w:rPr>
          <w:rFonts w:ascii="Calibri" w:eastAsia="Lucida Sans Unicode" w:hAnsi="Calibri"/>
          <w:b w:val="0"/>
          <w:sz w:val="22"/>
          <w:szCs w:val="22"/>
          <w:lang w:val="hr-HR"/>
        </w:rPr>
        <w:t xml:space="preserve"> i ustanove, Mjesna zajednice, udruženja i privrednici). U cilju dodatnog </w:t>
      </w:r>
      <w:proofErr w:type="spellStart"/>
      <w:r>
        <w:rPr>
          <w:rFonts w:ascii="Calibri" w:eastAsia="Lucida Sans Unicode" w:hAnsi="Calibri"/>
          <w:b w:val="0"/>
          <w:sz w:val="22"/>
          <w:szCs w:val="22"/>
          <w:lang w:val="hr-HR"/>
        </w:rPr>
        <w:t>unaprijeđenja</w:t>
      </w:r>
      <w:proofErr w:type="spellEnd"/>
      <w:r>
        <w:rPr>
          <w:rFonts w:ascii="Calibri" w:eastAsia="Lucida Sans Unicode" w:hAnsi="Calibri"/>
          <w:b w:val="0"/>
          <w:sz w:val="22"/>
          <w:szCs w:val="22"/>
          <w:lang w:val="hr-HR"/>
        </w:rPr>
        <w:t xml:space="preserve"> stepena implementacije u narednom periodu neophodno je pravovremeno pripremiti novu, te ažurirati postojeću projektno-tehničku dokumentaciju kako bi se zadovoljili svi uvjeti javnih poziva raspisanih od strane </w:t>
      </w:r>
      <w:proofErr w:type="spellStart"/>
      <w:r>
        <w:rPr>
          <w:rFonts w:ascii="Calibri" w:eastAsia="Lucida Sans Unicode" w:hAnsi="Calibri"/>
          <w:b w:val="0"/>
          <w:sz w:val="22"/>
          <w:szCs w:val="22"/>
          <w:lang w:val="hr-HR"/>
        </w:rPr>
        <w:t>finansijskih</w:t>
      </w:r>
      <w:proofErr w:type="spellEnd"/>
      <w:r>
        <w:rPr>
          <w:rFonts w:ascii="Calibri" w:eastAsia="Lucida Sans Unicode" w:hAnsi="Calibri"/>
          <w:b w:val="0"/>
          <w:sz w:val="22"/>
          <w:szCs w:val="22"/>
          <w:lang w:val="hr-HR"/>
        </w:rPr>
        <w:t xml:space="preserve"> subjekata i projektnih partnera.</w:t>
      </w:r>
    </w:p>
    <w:p w:rsidR="00A24BBC" w:rsidRPr="00A24BBC" w:rsidRDefault="00A24BBC" w:rsidP="00A24BBC">
      <w:pPr>
        <w:suppressAutoHyphens/>
        <w:jc w:val="both"/>
        <w:rPr>
          <w:rFonts w:ascii="Calibri" w:eastAsia="Lucida Sans Unicode" w:hAnsi="Calibri"/>
          <w:b w:val="0"/>
          <w:sz w:val="22"/>
          <w:szCs w:val="22"/>
          <w:lang w:val="hr-HR"/>
        </w:rPr>
      </w:pPr>
    </w:p>
    <w:p w:rsidR="00A24BBC" w:rsidRPr="00A24BBC" w:rsidRDefault="00A24BBC" w:rsidP="00A24BBC">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Kako sektor ekonomskog razvoja i podrške privatnim subjektima obuhvata jedan širi spektar sistemskih mjera i mehanizama koji moraju biti usklađeni sa politikama viših nivoa , uz njihovo aktivno uključivanje i podršku, smatramo da je kroz razvoj infrast</w:t>
      </w:r>
      <w:r w:rsidR="0085733E">
        <w:rPr>
          <w:rFonts w:ascii="Calibri" w:eastAsia="Lucida Sans Unicode" w:hAnsi="Calibri"/>
          <w:b w:val="0"/>
          <w:sz w:val="22"/>
          <w:szCs w:val="22"/>
          <w:lang w:val="hr-HR"/>
        </w:rPr>
        <w:t>rukturnih kapaciteta i kroz nastavak projekata</w:t>
      </w:r>
      <w:r w:rsidRPr="00A24BBC">
        <w:rPr>
          <w:rFonts w:ascii="Calibri" w:eastAsia="Lucida Sans Unicode" w:hAnsi="Calibri"/>
          <w:b w:val="0"/>
          <w:sz w:val="22"/>
          <w:szCs w:val="22"/>
          <w:lang w:val="hr-HR"/>
        </w:rPr>
        <w:t xml:space="preserve"> jačanja kvaliteta radne snage učinjeni prvi koraci ka stvaranju preduvjeta za implementaciju velikih projekata podrške privredi koji bi </w:t>
      </w:r>
      <w:proofErr w:type="spellStart"/>
      <w:r w:rsidRPr="00A24BBC">
        <w:rPr>
          <w:rFonts w:ascii="Calibri" w:eastAsia="Lucida Sans Unicode" w:hAnsi="Calibri"/>
          <w:b w:val="0"/>
          <w:sz w:val="22"/>
          <w:szCs w:val="22"/>
          <w:lang w:val="hr-HR"/>
        </w:rPr>
        <w:t>obuhvatali</w:t>
      </w:r>
      <w:proofErr w:type="spellEnd"/>
      <w:r w:rsidRPr="00A24BBC">
        <w:rPr>
          <w:rFonts w:ascii="Calibri" w:eastAsia="Lucida Sans Unicode" w:hAnsi="Calibri"/>
          <w:b w:val="0"/>
          <w:sz w:val="22"/>
          <w:szCs w:val="22"/>
          <w:lang w:val="hr-HR"/>
        </w:rPr>
        <w:t xml:space="preserve"> jačanje tehničkih kapaciteta i uvođenje novih tehnologija, izmjenu postojećeg sistema strukovnog obrazovanja, te podršku pristupu tržištu i razvoj marketinga kod lokalnih </w:t>
      </w:r>
      <w:proofErr w:type="spellStart"/>
      <w:r w:rsidRPr="00A24BBC">
        <w:rPr>
          <w:rFonts w:ascii="Calibri" w:eastAsia="Lucida Sans Unicode" w:hAnsi="Calibri"/>
          <w:b w:val="0"/>
          <w:sz w:val="22"/>
          <w:szCs w:val="22"/>
          <w:lang w:val="hr-HR"/>
        </w:rPr>
        <w:t>preduzeća</w:t>
      </w:r>
      <w:proofErr w:type="spellEnd"/>
      <w:r w:rsidRPr="00A24BBC">
        <w:rPr>
          <w:rFonts w:ascii="Calibri" w:eastAsia="Lucida Sans Unicode" w:hAnsi="Calibri"/>
          <w:b w:val="0"/>
          <w:sz w:val="22"/>
          <w:szCs w:val="22"/>
          <w:lang w:val="hr-HR"/>
        </w:rPr>
        <w:t xml:space="preserve">. </w:t>
      </w:r>
      <w:r w:rsidR="003D4B35">
        <w:rPr>
          <w:rFonts w:ascii="Calibri" w:eastAsia="Lucida Sans Unicode" w:hAnsi="Calibri"/>
          <w:b w:val="0"/>
          <w:sz w:val="22"/>
          <w:szCs w:val="22"/>
          <w:lang w:val="hr-HR"/>
        </w:rPr>
        <w:t xml:space="preserve">U 2018. godini Općina je dodatno unaprijedila podršku sektoru privrede kroz kreiranje i realizaciju posebnih poticajnih linija koje su ostvarene skoro 100% više u odnosu na plan. Nastavljena je implementacija projekata jačanja kvaliteta radne snage i zapošljavanja u </w:t>
      </w:r>
      <w:proofErr w:type="spellStart"/>
      <w:r w:rsidR="003D4B35">
        <w:rPr>
          <w:rFonts w:ascii="Calibri" w:eastAsia="Lucida Sans Unicode" w:hAnsi="Calibri"/>
          <w:b w:val="0"/>
          <w:sz w:val="22"/>
          <w:szCs w:val="22"/>
          <w:lang w:val="hr-HR"/>
        </w:rPr>
        <w:t>saradnji</w:t>
      </w:r>
      <w:proofErr w:type="spellEnd"/>
      <w:r w:rsidR="003D4B35">
        <w:rPr>
          <w:rFonts w:ascii="Calibri" w:eastAsia="Lucida Sans Unicode" w:hAnsi="Calibri"/>
          <w:b w:val="0"/>
          <w:sz w:val="22"/>
          <w:szCs w:val="22"/>
          <w:lang w:val="hr-HR"/>
        </w:rPr>
        <w:t xml:space="preserve"> sa dijasporom po principu </w:t>
      </w:r>
      <w:proofErr w:type="spellStart"/>
      <w:r w:rsidR="003D4B35">
        <w:rPr>
          <w:rFonts w:ascii="Calibri" w:eastAsia="Lucida Sans Unicode" w:hAnsi="Calibri"/>
          <w:b w:val="0"/>
          <w:sz w:val="22"/>
          <w:szCs w:val="22"/>
          <w:lang w:val="hr-HR"/>
        </w:rPr>
        <w:t>tranfera</w:t>
      </w:r>
      <w:proofErr w:type="spellEnd"/>
      <w:r w:rsidR="003D4B35">
        <w:rPr>
          <w:rFonts w:ascii="Calibri" w:eastAsia="Lucida Sans Unicode" w:hAnsi="Calibri"/>
          <w:b w:val="0"/>
          <w:sz w:val="22"/>
          <w:szCs w:val="22"/>
          <w:lang w:val="hr-HR"/>
        </w:rPr>
        <w:t xml:space="preserve"> znanja i tehnologija, i u tom projektu je plan premašen za otprilike 10% što dodatno svjedoči o potrebama i spremnosti lokalne privrede za realizaciju projekata ove vrste. U segmentu </w:t>
      </w:r>
      <w:proofErr w:type="spellStart"/>
      <w:r w:rsidR="003D4B35">
        <w:rPr>
          <w:rFonts w:ascii="Calibri" w:eastAsia="Lucida Sans Unicode" w:hAnsi="Calibri"/>
          <w:b w:val="0"/>
          <w:sz w:val="22"/>
          <w:szCs w:val="22"/>
          <w:lang w:val="hr-HR"/>
        </w:rPr>
        <w:t>hardware</w:t>
      </w:r>
      <w:proofErr w:type="spellEnd"/>
      <w:r w:rsidR="003D4B35">
        <w:rPr>
          <w:rFonts w:ascii="Calibri" w:eastAsia="Lucida Sans Unicode" w:hAnsi="Calibri"/>
          <w:b w:val="0"/>
          <w:sz w:val="22"/>
          <w:szCs w:val="22"/>
          <w:lang w:val="hr-HR"/>
        </w:rPr>
        <w:t xml:space="preserve"> komponente, nastavljeno je proširenje poslovne infrastrukture u </w:t>
      </w:r>
      <w:r w:rsidR="003D4B35">
        <w:rPr>
          <w:rFonts w:ascii="Calibri" w:eastAsia="Lucida Sans Unicode" w:hAnsi="Calibri"/>
          <w:b w:val="0"/>
          <w:sz w:val="22"/>
          <w:szCs w:val="22"/>
          <w:lang w:val="hr-HR"/>
        </w:rPr>
        <w:lastRenderedPageBreak/>
        <w:t>zoni ''</w:t>
      </w:r>
      <w:proofErr w:type="spellStart"/>
      <w:r w:rsidR="003D4B35">
        <w:rPr>
          <w:rFonts w:ascii="Calibri" w:eastAsia="Lucida Sans Unicode" w:hAnsi="Calibri"/>
          <w:b w:val="0"/>
          <w:sz w:val="22"/>
          <w:szCs w:val="22"/>
          <w:lang w:val="hr-HR"/>
        </w:rPr>
        <w:t>Šejkovača</w:t>
      </w:r>
      <w:proofErr w:type="spellEnd"/>
      <w:r w:rsidR="003D4B35">
        <w:rPr>
          <w:rFonts w:ascii="Calibri" w:eastAsia="Lucida Sans Unicode" w:hAnsi="Calibri"/>
          <w:b w:val="0"/>
          <w:sz w:val="22"/>
          <w:szCs w:val="22"/>
          <w:lang w:val="hr-HR"/>
        </w:rPr>
        <w:t>'', te su urađene pripremne radnje sa stečajnim upravnikom vezano za formiranje i proglašenje Poslovne zone ''</w:t>
      </w:r>
      <w:proofErr w:type="spellStart"/>
      <w:r w:rsidR="003D4B35">
        <w:rPr>
          <w:rFonts w:ascii="Calibri" w:eastAsia="Lucida Sans Unicode" w:hAnsi="Calibri"/>
          <w:b w:val="0"/>
          <w:sz w:val="22"/>
          <w:szCs w:val="22"/>
          <w:lang w:val="hr-HR"/>
        </w:rPr>
        <w:t>Zdena</w:t>
      </w:r>
      <w:proofErr w:type="spellEnd"/>
      <w:r w:rsidR="003D4B35">
        <w:rPr>
          <w:rFonts w:ascii="Calibri" w:eastAsia="Lucida Sans Unicode" w:hAnsi="Calibri"/>
          <w:b w:val="0"/>
          <w:sz w:val="22"/>
          <w:szCs w:val="22"/>
          <w:lang w:val="hr-HR"/>
        </w:rPr>
        <w:t>'' na području nekadašnje fabrike ''ŠIP Sana''.</w:t>
      </w:r>
    </w:p>
    <w:p w:rsidR="00A24BBC" w:rsidRPr="00A24BBC" w:rsidRDefault="00A24BBC" w:rsidP="00A24BBC">
      <w:pPr>
        <w:suppressAutoHyphens/>
        <w:jc w:val="both"/>
        <w:rPr>
          <w:rFonts w:ascii="Calibri" w:eastAsia="Lucida Sans Unicode" w:hAnsi="Calibri"/>
          <w:b w:val="0"/>
          <w:sz w:val="22"/>
          <w:szCs w:val="22"/>
          <w:lang w:val="hr-HR"/>
        </w:rPr>
      </w:pPr>
    </w:p>
    <w:p w:rsidR="00E83C7D" w:rsidRDefault="00A24BBC" w:rsidP="00A24BBC">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U domenu d</w:t>
      </w:r>
      <w:r w:rsidR="00E83C7D">
        <w:rPr>
          <w:rFonts w:ascii="Calibri" w:eastAsia="Lucida Sans Unicode" w:hAnsi="Calibri"/>
          <w:b w:val="0"/>
          <w:sz w:val="22"/>
          <w:szCs w:val="22"/>
          <w:lang w:val="hr-HR"/>
        </w:rPr>
        <w:t>ruštvenog sektora najveći rezultat</w:t>
      </w:r>
      <w:r w:rsidRPr="00A24BBC">
        <w:rPr>
          <w:rFonts w:ascii="Calibri" w:eastAsia="Lucida Sans Unicode" w:hAnsi="Calibri"/>
          <w:b w:val="0"/>
          <w:sz w:val="22"/>
          <w:szCs w:val="22"/>
          <w:lang w:val="hr-HR"/>
        </w:rPr>
        <w:t xml:space="preserve"> je ostvaren kroz </w:t>
      </w:r>
      <w:proofErr w:type="spellStart"/>
      <w:r w:rsidRPr="00A24BBC">
        <w:rPr>
          <w:rFonts w:ascii="Calibri" w:eastAsia="Lucida Sans Unicode" w:hAnsi="Calibri"/>
          <w:b w:val="0"/>
          <w:sz w:val="22"/>
          <w:szCs w:val="22"/>
          <w:lang w:val="hr-HR"/>
        </w:rPr>
        <w:t>unaprijeđenje</w:t>
      </w:r>
      <w:proofErr w:type="spellEnd"/>
      <w:r w:rsidRPr="00A24BBC">
        <w:rPr>
          <w:rFonts w:ascii="Calibri" w:eastAsia="Lucida Sans Unicode" w:hAnsi="Calibri"/>
          <w:b w:val="0"/>
          <w:sz w:val="22"/>
          <w:szCs w:val="22"/>
          <w:lang w:val="hr-HR"/>
        </w:rPr>
        <w:t xml:space="preserve"> kvaliteta usluga lokalne uprave, prije svega kroz jačanje kapaciteta Mjesnih zajednica za samostalnu pripremu i realizaciju razvojnih projekata iz domena njihovog rada, </w:t>
      </w:r>
      <w:r w:rsidR="00E83C7D">
        <w:rPr>
          <w:rFonts w:ascii="Calibri" w:eastAsia="Lucida Sans Unicode" w:hAnsi="Calibri"/>
          <w:b w:val="0"/>
          <w:sz w:val="22"/>
          <w:szCs w:val="22"/>
          <w:lang w:val="hr-HR"/>
        </w:rPr>
        <w:t xml:space="preserve">sa lokalnim udruženjima kroz realizaciju budžetskih sredstava na projektnoj osnovi, </w:t>
      </w:r>
      <w:r w:rsidRPr="00A24BBC">
        <w:rPr>
          <w:rFonts w:ascii="Calibri" w:eastAsia="Lucida Sans Unicode" w:hAnsi="Calibri"/>
          <w:b w:val="0"/>
          <w:sz w:val="22"/>
          <w:szCs w:val="22"/>
          <w:lang w:val="hr-HR"/>
        </w:rPr>
        <w:t>te sa obrazovnim sekto</w:t>
      </w:r>
      <w:r w:rsidR="00E83C7D">
        <w:rPr>
          <w:rFonts w:ascii="Calibri" w:eastAsia="Lucida Sans Unicode" w:hAnsi="Calibri"/>
          <w:b w:val="0"/>
          <w:sz w:val="22"/>
          <w:szCs w:val="22"/>
          <w:lang w:val="hr-HR"/>
        </w:rPr>
        <w:t xml:space="preserve">rom u dijelu </w:t>
      </w:r>
      <w:proofErr w:type="spellStart"/>
      <w:r w:rsidR="00E83C7D">
        <w:rPr>
          <w:rFonts w:ascii="Calibri" w:eastAsia="Lucida Sans Unicode" w:hAnsi="Calibri"/>
          <w:b w:val="0"/>
          <w:sz w:val="22"/>
          <w:szCs w:val="22"/>
          <w:lang w:val="hr-HR"/>
        </w:rPr>
        <w:t>unaprijeđenja</w:t>
      </w:r>
      <w:proofErr w:type="spellEnd"/>
      <w:r w:rsidR="00E83C7D">
        <w:rPr>
          <w:rFonts w:ascii="Calibri" w:eastAsia="Lucida Sans Unicode" w:hAnsi="Calibri"/>
          <w:b w:val="0"/>
          <w:sz w:val="22"/>
          <w:szCs w:val="22"/>
          <w:lang w:val="hr-HR"/>
        </w:rPr>
        <w:t xml:space="preserve"> partnerstva između lokalne uprave, privrede i strukovnih škola usmjerenog ka poboljšanju kvaliteta praktične nastave i izmjene planova i programa u skladu sa potrebama lokalne privrede</w:t>
      </w:r>
      <w:r w:rsidR="00C66772">
        <w:rPr>
          <w:rFonts w:ascii="Calibri" w:eastAsia="Lucida Sans Unicode" w:hAnsi="Calibri"/>
          <w:b w:val="0"/>
          <w:sz w:val="22"/>
          <w:szCs w:val="22"/>
          <w:lang w:val="hr-HR"/>
        </w:rPr>
        <w:t xml:space="preserve">. </w:t>
      </w:r>
      <w:r w:rsidR="00E83C7D">
        <w:rPr>
          <w:rFonts w:ascii="Calibri" w:eastAsia="Lucida Sans Unicode" w:hAnsi="Calibri"/>
          <w:b w:val="0"/>
          <w:sz w:val="22"/>
          <w:szCs w:val="22"/>
          <w:lang w:val="hr-HR"/>
        </w:rPr>
        <w:t>U oblasti kulture i sporta Općina je pružila podršku subjektima ove vrste u skladu sa materijalnim mogućnostima u budžetu Općine</w:t>
      </w:r>
      <w:r w:rsidRPr="00A24BBC">
        <w:rPr>
          <w:rFonts w:ascii="Calibri" w:eastAsia="Lucida Sans Unicode" w:hAnsi="Calibri"/>
          <w:b w:val="0"/>
          <w:sz w:val="22"/>
          <w:szCs w:val="22"/>
          <w:lang w:val="hr-HR"/>
        </w:rPr>
        <w:t xml:space="preserve"> gdje je</w:t>
      </w:r>
      <w:r w:rsidR="00C66772">
        <w:rPr>
          <w:rFonts w:ascii="Calibri" w:eastAsia="Lucida Sans Unicode" w:hAnsi="Calibri"/>
          <w:b w:val="0"/>
          <w:sz w:val="22"/>
          <w:szCs w:val="22"/>
          <w:lang w:val="hr-HR"/>
        </w:rPr>
        <w:t xml:space="preserve"> lokalna uprava najviše aktivno</w:t>
      </w:r>
      <w:r w:rsidRPr="00A24BBC">
        <w:rPr>
          <w:rFonts w:ascii="Calibri" w:eastAsia="Lucida Sans Unicode" w:hAnsi="Calibri"/>
          <w:b w:val="0"/>
          <w:sz w:val="22"/>
          <w:szCs w:val="22"/>
          <w:lang w:val="hr-HR"/>
        </w:rPr>
        <w:t xml:space="preserve">sti </w:t>
      </w:r>
      <w:proofErr w:type="spellStart"/>
      <w:r w:rsidRPr="00A24BBC">
        <w:rPr>
          <w:rFonts w:ascii="Calibri" w:eastAsia="Lucida Sans Unicode" w:hAnsi="Calibri"/>
          <w:b w:val="0"/>
          <w:sz w:val="22"/>
          <w:szCs w:val="22"/>
          <w:lang w:val="hr-HR"/>
        </w:rPr>
        <w:t>relaizirala</w:t>
      </w:r>
      <w:proofErr w:type="spellEnd"/>
      <w:r w:rsidRPr="00A24BBC">
        <w:rPr>
          <w:rFonts w:ascii="Calibri" w:eastAsia="Lucida Sans Unicode" w:hAnsi="Calibri"/>
          <w:b w:val="0"/>
          <w:sz w:val="22"/>
          <w:szCs w:val="22"/>
          <w:lang w:val="hr-HR"/>
        </w:rPr>
        <w:t xml:space="preserve"> u smjeru poboljšanja infrastrukturnih kapaciteta i uvjeta za rad.</w:t>
      </w:r>
      <w:r w:rsidR="00E83C7D">
        <w:rPr>
          <w:rFonts w:ascii="Calibri" w:eastAsia="Lucida Sans Unicode" w:hAnsi="Calibri"/>
          <w:b w:val="0"/>
          <w:sz w:val="22"/>
          <w:szCs w:val="22"/>
          <w:lang w:val="hr-HR"/>
        </w:rPr>
        <w:t xml:space="preserve"> </w:t>
      </w:r>
    </w:p>
    <w:p w:rsidR="00E83C7D" w:rsidRDefault="00E83C7D" w:rsidP="00A24BBC">
      <w:pPr>
        <w:suppressAutoHyphens/>
        <w:jc w:val="both"/>
        <w:rPr>
          <w:rFonts w:ascii="Calibri" w:eastAsia="Lucida Sans Unicode" w:hAnsi="Calibri"/>
          <w:b w:val="0"/>
          <w:sz w:val="22"/>
          <w:szCs w:val="22"/>
          <w:lang w:val="hr-HR"/>
        </w:rPr>
      </w:pPr>
    </w:p>
    <w:p w:rsidR="00C26FFC" w:rsidRDefault="00A24BBC" w:rsidP="00ED1DFE">
      <w:pPr>
        <w:suppressAutoHyphens/>
        <w:jc w:val="both"/>
        <w:rPr>
          <w:rFonts w:ascii="Calibri" w:eastAsia="Lucida Sans Unicode" w:hAnsi="Calibri"/>
          <w:b w:val="0"/>
          <w:sz w:val="22"/>
          <w:szCs w:val="22"/>
          <w:lang w:val="hr-HR"/>
        </w:rPr>
      </w:pPr>
      <w:r w:rsidRPr="00A24BBC">
        <w:rPr>
          <w:rFonts w:ascii="Calibri" w:eastAsia="Lucida Sans Unicode" w:hAnsi="Calibri"/>
          <w:b w:val="0"/>
          <w:sz w:val="22"/>
          <w:szCs w:val="22"/>
          <w:lang w:val="hr-HR"/>
        </w:rPr>
        <w:t xml:space="preserve">U oblasti okoliša najznačajniji rezultati su ostvareni kroz </w:t>
      </w:r>
      <w:proofErr w:type="spellStart"/>
      <w:r w:rsidRPr="00A24BBC">
        <w:rPr>
          <w:rFonts w:ascii="Calibri" w:eastAsia="Lucida Sans Unicode" w:hAnsi="Calibri"/>
          <w:b w:val="0"/>
          <w:sz w:val="22"/>
          <w:szCs w:val="22"/>
          <w:lang w:val="hr-HR"/>
        </w:rPr>
        <w:t>unaprijeđenje</w:t>
      </w:r>
      <w:proofErr w:type="spellEnd"/>
      <w:r w:rsidRPr="00A24BBC">
        <w:rPr>
          <w:rFonts w:ascii="Calibri" w:eastAsia="Lucida Sans Unicode" w:hAnsi="Calibri"/>
          <w:b w:val="0"/>
          <w:sz w:val="22"/>
          <w:szCs w:val="22"/>
          <w:lang w:val="hr-HR"/>
        </w:rPr>
        <w:t xml:space="preserve"> komunalne </w:t>
      </w:r>
      <w:r w:rsidR="007C77B5">
        <w:rPr>
          <w:rFonts w:ascii="Calibri" w:eastAsia="Lucida Sans Unicode" w:hAnsi="Calibri"/>
          <w:b w:val="0"/>
          <w:sz w:val="22"/>
          <w:szCs w:val="22"/>
          <w:lang w:val="hr-HR"/>
        </w:rPr>
        <w:t xml:space="preserve">i saobraćajne infrastrukture. Kroz Projekt MEG kojeg u partnerstvu sa Općinom Sanski Most realiziraju UNDP i Vlada Švicarske, pokrenut je nastavak izgradnje lokalnog vodovoda </w:t>
      </w:r>
      <w:proofErr w:type="spellStart"/>
      <w:r w:rsidR="007C77B5">
        <w:rPr>
          <w:rFonts w:ascii="Calibri" w:eastAsia="Lucida Sans Unicode" w:hAnsi="Calibri"/>
          <w:b w:val="0"/>
          <w:sz w:val="22"/>
          <w:szCs w:val="22"/>
          <w:lang w:val="hr-HR"/>
        </w:rPr>
        <w:t>Zdena</w:t>
      </w:r>
      <w:proofErr w:type="spellEnd"/>
      <w:r w:rsidR="007C77B5">
        <w:rPr>
          <w:rFonts w:ascii="Calibri" w:eastAsia="Lucida Sans Unicode" w:hAnsi="Calibri"/>
          <w:b w:val="0"/>
          <w:sz w:val="22"/>
          <w:szCs w:val="22"/>
          <w:lang w:val="hr-HR"/>
        </w:rPr>
        <w:t xml:space="preserve"> – </w:t>
      </w:r>
      <w:proofErr w:type="spellStart"/>
      <w:r w:rsidR="007C77B5">
        <w:rPr>
          <w:rFonts w:ascii="Calibri" w:eastAsia="Lucida Sans Unicode" w:hAnsi="Calibri"/>
          <w:b w:val="0"/>
          <w:sz w:val="22"/>
          <w:szCs w:val="22"/>
          <w:lang w:val="hr-HR"/>
        </w:rPr>
        <w:t>Kamengrad</w:t>
      </w:r>
      <w:proofErr w:type="spellEnd"/>
      <w:r w:rsidR="007C77B5">
        <w:rPr>
          <w:rFonts w:ascii="Calibri" w:eastAsia="Lucida Sans Unicode" w:hAnsi="Calibri"/>
          <w:b w:val="0"/>
          <w:sz w:val="22"/>
          <w:szCs w:val="22"/>
          <w:lang w:val="hr-HR"/>
        </w:rPr>
        <w:t xml:space="preserve"> , te nastavak izgradnje </w:t>
      </w:r>
      <w:proofErr w:type="spellStart"/>
      <w:r w:rsidR="007C77B5">
        <w:rPr>
          <w:rFonts w:ascii="Calibri" w:eastAsia="Lucida Sans Unicode" w:hAnsi="Calibri"/>
          <w:b w:val="0"/>
          <w:sz w:val="22"/>
          <w:szCs w:val="22"/>
          <w:lang w:val="hr-HR"/>
        </w:rPr>
        <w:t>kanalizacionog</w:t>
      </w:r>
      <w:proofErr w:type="spellEnd"/>
      <w:r w:rsidR="007C77B5">
        <w:rPr>
          <w:rFonts w:ascii="Calibri" w:eastAsia="Lucida Sans Unicode" w:hAnsi="Calibri"/>
          <w:b w:val="0"/>
          <w:sz w:val="22"/>
          <w:szCs w:val="22"/>
          <w:lang w:val="hr-HR"/>
        </w:rPr>
        <w:t xml:space="preserve"> sistema u Prvomajskoj ulici čijim završetkom će se stvoriti preduvjeti za izgradnju </w:t>
      </w:r>
      <w:proofErr w:type="spellStart"/>
      <w:r w:rsidR="007C77B5">
        <w:rPr>
          <w:rFonts w:ascii="Calibri" w:eastAsia="Lucida Sans Unicode" w:hAnsi="Calibri"/>
          <w:b w:val="0"/>
          <w:sz w:val="22"/>
          <w:szCs w:val="22"/>
          <w:lang w:val="hr-HR"/>
        </w:rPr>
        <w:t>kanalizacionog</w:t>
      </w:r>
      <w:proofErr w:type="spellEnd"/>
      <w:r w:rsidR="007C77B5">
        <w:rPr>
          <w:rFonts w:ascii="Calibri" w:eastAsia="Lucida Sans Unicode" w:hAnsi="Calibri"/>
          <w:b w:val="0"/>
          <w:sz w:val="22"/>
          <w:szCs w:val="22"/>
          <w:lang w:val="hr-HR"/>
        </w:rPr>
        <w:t xml:space="preserve"> sistema u planiranoj Poslovnoj zoni ''</w:t>
      </w:r>
      <w:proofErr w:type="spellStart"/>
      <w:r w:rsidR="007C77B5">
        <w:rPr>
          <w:rFonts w:ascii="Calibri" w:eastAsia="Lucida Sans Unicode" w:hAnsi="Calibri"/>
          <w:b w:val="0"/>
          <w:sz w:val="22"/>
          <w:szCs w:val="22"/>
          <w:lang w:val="hr-HR"/>
        </w:rPr>
        <w:t>Zdena</w:t>
      </w:r>
      <w:proofErr w:type="spellEnd"/>
      <w:r w:rsidR="007C77B5">
        <w:rPr>
          <w:rFonts w:ascii="Calibri" w:eastAsia="Lucida Sans Unicode" w:hAnsi="Calibri"/>
          <w:b w:val="0"/>
          <w:sz w:val="22"/>
          <w:szCs w:val="22"/>
          <w:lang w:val="hr-HR"/>
        </w:rPr>
        <w:t xml:space="preserve">'' odnosno njeno priključenje na gradski </w:t>
      </w:r>
      <w:proofErr w:type="spellStart"/>
      <w:r w:rsidR="007C77B5">
        <w:rPr>
          <w:rFonts w:ascii="Calibri" w:eastAsia="Lucida Sans Unicode" w:hAnsi="Calibri"/>
          <w:b w:val="0"/>
          <w:sz w:val="22"/>
          <w:szCs w:val="22"/>
          <w:lang w:val="hr-HR"/>
        </w:rPr>
        <w:t>kanalizacioni</w:t>
      </w:r>
      <w:proofErr w:type="spellEnd"/>
      <w:r w:rsidR="007C77B5">
        <w:rPr>
          <w:rFonts w:ascii="Calibri" w:eastAsia="Lucida Sans Unicode" w:hAnsi="Calibri"/>
          <w:b w:val="0"/>
          <w:sz w:val="22"/>
          <w:szCs w:val="22"/>
          <w:lang w:val="hr-HR"/>
        </w:rPr>
        <w:t xml:space="preserve"> sistem. U </w:t>
      </w:r>
      <w:proofErr w:type="spellStart"/>
      <w:r w:rsidR="007C77B5">
        <w:rPr>
          <w:rFonts w:ascii="Calibri" w:eastAsia="Lucida Sans Unicode" w:hAnsi="Calibri"/>
          <w:b w:val="0"/>
          <w:sz w:val="22"/>
          <w:szCs w:val="22"/>
          <w:lang w:val="hr-HR"/>
        </w:rPr>
        <w:t>saradnji</w:t>
      </w:r>
      <w:proofErr w:type="spellEnd"/>
      <w:r w:rsidR="007C77B5">
        <w:rPr>
          <w:rFonts w:ascii="Calibri" w:eastAsia="Lucida Sans Unicode" w:hAnsi="Calibri"/>
          <w:b w:val="0"/>
          <w:sz w:val="22"/>
          <w:szCs w:val="22"/>
          <w:lang w:val="hr-HR"/>
        </w:rPr>
        <w:t xml:space="preserve"> sa Ju Općinski fond za komunalne djelatnosti i infrastrukturu nastavljena je rekonstrukcija postojeće i izgradnja nove lokalne putne mreže, a u </w:t>
      </w:r>
      <w:proofErr w:type="spellStart"/>
      <w:r w:rsidR="007C77B5">
        <w:rPr>
          <w:rFonts w:ascii="Calibri" w:eastAsia="Lucida Sans Unicode" w:hAnsi="Calibri"/>
          <w:b w:val="0"/>
          <w:sz w:val="22"/>
          <w:szCs w:val="22"/>
          <w:lang w:val="hr-HR"/>
        </w:rPr>
        <w:t>saradnji</w:t>
      </w:r>
      <w:proofErr w:type="spellEnd"/>
      <w:r w:rsidR="007C77B5">
        <w:rPr>
          <w:rFonts w:ascii="Calibri" w:eastAsia="Lucida Sans Unicode" w:hAnsi="Calibri"/>
          <w:b w:val="0"/>
          <w:sz w:val="22"/>
          <w:szCs w:val="22"/>
          <w:lang w:val="hr-HR"/>
        </w:rPr>
        <w:t xml:space="preserve"> sa Direkcijama za ceste USK i Federacije BiH započeo je proces rekonstrukcije saobraćajnica višeg reda (regionalne i magistralne ceste) koje nisu značajnije obnovljene još od prestanka ratnih sukoba u BiH. I u</w:t>
      </w:r>
      <w:r w:rsidRPr="00A24BBC">
        <w:rPr>
          <w:rFonts w:ascii="Calibri" w:eastAsia="Lucida Sans Unicode" w:hAnsi="Calibri"/>
          <w:b w:val="0"/>
          <w:sz w:val="22"/>
          <w:szCs w:val="22"/>
          <w:lang w:val="hr-HR"/>
        </w:rPr>
        <w:t xml:space="preserve"> obla</w:t>
      </w:r>
      <w:r w:rsidR="00ED1DFE">
        <w:rPr>
          <w:rFonts w:ascii="Calibri" w:eastAsia="Lucida Sans Unicode" w:hAnsi="Calibri"/>
          <w:b w:val="0"/>
          <w:sz w:val="22"/>
          <w:szCs w:val="22"/>
          <w:lang w:val="hr-HR"/>
        </w:rPr>
        <w:t xml:space="preserve">sti </w:t>
      </w:r>
      <w:r w:rsidR="007C77B5">
        <w:rPr>
          <w:rFonts w:ascii="Calibri" w:eastAsia="Lucida Sans Unicode" w:hAnsi="Calibri"/>
          <w:b w:val="0"/>
          <w:sz w:val="22"/>
          <w:szCs w:val="22"/>
          <w:lang w:val="hr-HR"/>
        </w:rPr>
        <w:t xml:space="preserve">okoliša </w:t>
      </w:r>
      <w:r w:rsidR="00ED1DFE">
        <w:rPr>
          <w:rFonts w:ascii="Calibri" w:eastAsia="Lucida Sans Unicode" w:hAnsi="Calibri"/>
          <w:b w:val="0"/>
          <w:sz w:val="22"/>
          <w:szCs w:val="22"/>
          <w:lang w:val="hr-HR"/>
        </w:rPr>
        <w:t xml:space="preserve">je dodatno unaprijeđena i </w:t>
      </w:r>
      <w:proofErr w:type="spellStart"/>
      <w:r w:rsidRPr="00A24BBC">
        <w:rPr>
          <w:rFonts w:ascii="Calibri" w:eastAsia="Lucida Sans Unicode" w:hAnsi="Calibri"/>
          <w:b w:val="0"/>
          <w:sz w:val="22"/>
          <w:szCs w:val="22"/>
          <w:lang w:val="hr-HR"/>
        </w:rPr>
        <w:t>insitucionalna</w:t>
      </w:r>
      <w:proofErr w:type="spellEnd"/>
      <w:r w:rsidR="007C77B5">
        <w:rPr>
          <w:rFonts w:ascii="Calibri" w:eastAsia="Lucida Sans Unicode" w:hAnsi="Calibri"/>
          <w:b w:val="0"/>
          <w:sz w:val="22"/>
          <w:szCs w:val="22"/>
          <w:lang w:val="hr-HR"/>
        </w:rPr>
        <w:t xml:space="preserve"> </w:t>
      </w:r>
      <w:proofErr w:type="spellStart"/>
      <w:r w:rsidRPr="00A24BBC">
        <w:rPr>
          <w:rFonts w:ascii="Calibri" w:eastAsia="Lucida Sans Unicode" w:hAnsi="Calibri"/>
          <w:b w:val="0"/>
          <w:sz w:val="22"/>
          <w:szCs w:val="22"/>
          <w:lang w:val="hr-HR"/>
        </w:rPr>
        <w:t>saradnja</w:t>
      </w:r>
      <w:proofErr w:type="spellEnd"/>
      <w:r w:rsidRPr="00A24BBC">
        <w:rPr>
          <w:rFonts w:ascii="Calibri" w:eastAsia="Lucida Sans Unicode" w:hAnsi="Calibri"/>
          <w:b w:val="0"/>
          <w:sz w:val="22"/>
          <w:szCs w:val="22"/>
          <w:lang w:val="hr-HR"/>
        </w:rPr>
        <w:t xml:space="preserve"> sa ostalim subjektima javnog sektora, prije svega sa komunalnim </w:t>
      </w:r>
      <w:proofErr w:type="spellStart"/>
      <w:r w:rsidRPr="00A24BBC">
        <w:rPr>
          <w:rFonts w:ascii="Calibri" w:eastAsia="Lucida Sans Unicode" w:hAnsi="Calibri"/>
          <w:b w:val="0"/>
          <w:sz w:val="22"/>
          <w:szCs w:val="22"/>
          <w:lang w:val="hr-HR"/>
        </w:rPr>
        <w:t>preduzećima</w:t>
      </w:r>
      <w:proofErr w:type="spellEnd"/>
      <w:r w:rsidRPr="00A24BBC">
        <w:rPr>
          <w:rFonts w:ascii="Calibri" w:eastAsia="Lucida Sans Unicode" w:hAnsi="Calibri"/>
          <w:b w:val="0"/>
          <w:sz w:val="22"/>
          <w:szCs w:val="22"/>
          <w:lang w:val="hr-HR"/>
        </w:rPr>
        <w:t xml:space="preserve"> i ustanovama, gdje je i realizirano najviše eksternih sredstava i gdje su njihovi godišnji planovi rada harmonizirani i usklađeni sa lokalnim razvojnim dokumentom kao polaznom osnovom.</w:t>
      </w:r>
    </w:p>
    <w:p w:rsidR="00BA5473" w:rsidRPr="00ED1DFE" w:rsidRDefault="00BA5473" w:rsidP="00ED1DFE">
      <w:pPr>
        <w:suppressAutoHyphens/>
        <w:jc w:val="both"/>
        <w:rPr>
          <w:rFonts w:ascii="Calibri" w:eastAsia="Lucida Sans Unicode" w:hAnsi="Calibri"/>
          <w:b w:val="0"/>
          <w:sz w:val="22"/>
          <w:szCs w:val="22"/>
          <w:lang w:val="hr-HR"/>
        </w:rPr>
      </w:pPr>
    </w:p>
    <w:p w:rsidR="001373DF" w:rsidRDefault="001373DF" w:rsidP="00744750">
      <w:pPr>
        <w:jc w:val="both"/>
        <w:rPr>
          <w:rFonts w:asciiTheme="minorHAnsi" w:eastAsia="Lucida Sans Unicode" w:hAnsiTheme="minorHAnsi"/>
          <w:i/>
          <w:sz w:val="22"/>
          <w:szCs w:val="22"/>
          <w:lang w:val="hr-HR"/>
        </w:rPr>
      </w:pPr>
    </w:p>
    <w:p w:rsidR="00744750" w:rsidRPr="00DA394C" w:rsidRDefault="00744750" w:rsidP="00744750">
      <w:pPr>
        <w:jc w:val="both"/>
        <w:rPr>
          <w:rFonts w:asciiTheme="minorHAnsi" w:eastAsia="Lucida Sans Unicode" w:hAnsiTheme="minorHAnsi"/>
          <w:lang w:val="hr-HR"/>
        </w:rPr>
      </w:pPr>
      <w:r w:rsidRPr="00DA394C">
        <w:rPr>
          <w:rFonts w:asciiTheme="minorHAnsi" w:eastAsia="Lucida Sans Unicode" w:hAnsiTheme="minorHAnsi"/>
          <w:lang w:val="hr-HR"/>
        </w:rPr>
        <w:t xml:space="preserve">3.4. Vertikalna i horizontalna usklađenost i nivo </w:t>
      </w:r>
      <w:proofErr w:type="spellStart"/>
      <w:r w:rsidRPr="00DA394C">
        <w:rPr>
          <w:rFonts w:asciiTheme="minorHAnsi" w:eastAsia="Lucida Sans Unicode" w:hAnsiTheme="minorHAnsi"/>
          <w:lang w:val="hr-HR"/>
        </w:rPr>
        <w:t>integrisanosti</w:t>
      </w:r>
      <w:proofErr w:type="spellEnd"/>
    </w:p>
    <w:p w:rsidR="002F6448" w:rsidRDefault="002F6448" w:rsidP="00D45AE7">
      <w:pPr>
        <w:suppressAutoHyphens/>
        <w:jc w:val="both"/>
        <w:rPr>
          <w:rFonts w:asciiTheme="minorHAnsi" w:eastAsia="Lucida Sans Unicode" w:hAnsiTheme="minorHAnsi"/>
          <w:lang w:val="hr-HR"/>
        </w:rPr>
      </w:pPr>
    </w:p>
    <w:p w:rsidR="00712320" w:rsidRDefault="00712320" w:rsidP="00D45AE7">
      <w:pPr>
        <w:suppressAutoHyphens/>
        <w:jc w:val="both"/>
        <w:rPr>
          <w:rFonts w:ascii="Calibri" w:eastAsia="Lucida Sans Unicode" w:hAnsi="Calibri"/>
          <w:b w:val="0"/>
          <w:sz w:val="22"/>
          <w:szCs w:val="22"/>
          <w:lang w:val="hr-HR"/>
        </w:rPr>
      </w:pPr>
      <w:r>
        <w:rPr>
          <w:rFonts w:ascii="Calibri" w:eastAsia="Lucida Sans Unicode" w:hAnsi="Calibri"/>
          <w:b w:val="0"/>
          <w:sz w:val="22"/>
          <w:szCs w:val="22"/>
          <w:lang w:val="hr-HR"/>
        </w:rPr>
        <w:t xml:space="preserve">Svi projekti i mjere koji se realiziraju na području Općine Sanski Most su </w:t>
      </w:r>
      <w:proofErr w:type="spellStart"/>
      <w:r>
        <w:rPr>
          <w:rFonts w:ascii="Calibri" w:eastAsia="Lucida Sans Unicode" w:hAnsi="Calibri"/>
          <w:b w:val="0"/>
          <w:sz w:val="22"/>
          <w:szCs w:val="22"/>
          <w:lang w:val="hr-HR"/>
        </w:rPr>
        <w:t>usaglašeni</w:t>
      </w:r>
      <w:proofErr w:type="spellEnd"/>
      <w:r>
        <w:rPr>
          <w:rFonts w:ascii="Calibri" w:eastAsia="Lucida Sans Unicode" w:hAnsi="Calibri"/>
          <w:b w:val="0"/>
          <w:sz w:val="22"/>
          <w:szCs w:val="22"/>
          <w:lang w:val="hr-HR"/>
        </w:rPr>
        <w:t xml:space="preserve"> sa važećom Strategijom lokalnog razvoja, odnosno trogodišnjim Planom implementacije kojeg redovno na godišnjem nivou usvaja Općinsko vijeće, te Planom kapitalnih investicija i Planovima rada Javnih </w:t>
      </w:r>
      <w:proofErr w:type="spellStart"/>
      <w:r>
        <w:rPr>
          <w:rFonts w:ascii="Calibri" w:eastAsia="Lucida Sans Unicode" w:hAnsi="Calibri"/>
          <w:b w:val="0"/>
          <w:sz w:val="22"/>
          <w:szCs w:val="22"/>
          <w:lang w:val="hr-HR"/>
        </w:rPr>
        <w:t>preduzeća</w:t>
      </w:r>
      <w:proofErr w:type="spellEnd"/>
      <w:r>
        <w:rPr>
          <w:rFonts w:ascii="Calibri" w:eastAsia="Lucida Sans Unicode" w:hAnsi="Calibri"/>
          <w:b w:val="0"/>
          <w:sz w:val="22"/>
          <w:szCs w:val="22"/>
          <w:lang w:val="hr-HR"/>
        </w:rPr>
        <w:t xml:space="preserve"> i ustanova, gdje je </w:t>
      </w:r>
      <w:proofErr w:type="spellStart"/>
      <w:r>
        <w:rPr>
          <w:rFonts w:ascii="Calibri" w:eastAsia="Lucida Sans Unicode" w:hAnsi="Calibri"/>
          <w:b w:val="0"/>
          <w:sz w:val="22"/>
          <w:szCs w:val="22"/>
          <w:lang w:val="hr-HR"/>
        </w:rPr>
        <w:t>sufinansiranje</w:t>
      </w:r>
      <w:proofErr w:type="spellEnd"/>
      <w:r>
        <w:rPr>
          <w:rFonts w:ascii="Calibri" w:eastAsia="Lucida Sans Unicode" w:hAnsi="Calibri"/>
          <w:b w:val="0"/>
          <w:sz w:val="22"/>
          <w:szCs w:val="22"/>
          <w:lang w:val="hr-HR"/>
        </w:rPr>
        <w:t xml:space="preserve"> od strane lokalne zajednice </w:t>
      </w:r>
      <w:proofErr w:type="spellStart"/>
      <w:r>
        <w:rPr>
          <w:rFonts w:ascii="Calibri" w:eastAsia="Lucida Sans Unicode" w:hAnsi="Calibri"/>
          <w:b w:val="0"/>
          <w:sz w:val="22"/>
          <w:szCs w:val="22"/>
          <w:lang w:val="hr-HR"/>
        </w:rPr>
        <w:t>obezbijeđeno</w:t>
      </w:r>
      <w:proofErr w:type="spellEnd"/>
      <w:r>
        <w:rPr>
          <w:rFonts w:ascii="Calibri" w:eastAsia="Lucida Sans Unicode" w:hAnsi="Calibri"/>
          <w:b w:val="0"/>
          <w:sz w:val="22"/>
          <w:szCs w:val="22"/>
          <w:lang w:val="hr-HR"/>
        </w:rPr>
        <w:t xml:space="preserve"> i planirano budžetom Općine za tekuću godinu.</w:t>
      </w:r>
    </w:p>
    <w:p w:rsidR="00712320" w:rsidRDefault="00712320" w:rsidP="00D45AE7">
      <w:pPr>
        <w:suppressAutoHyphens/>
        <w:jc w:val="both"/>
        <w:rPr>
          <w:rFonts w:ascii="Calibri" w:eastAsia="Lucida Sans Unicode" w:hAnsi="Calibri"/>
          <w:b w:val="0"/>
          <w:sz w:val="22"/>
          <w:szCs w:val="22"/>
          <w:lang w:val="hr-HR"/>
        </w:rPr>
      </w:pPr>
    </w:p>
    <w:p w:rsidR="00712320" w:rsidRDefault="00712320" w:rsidP="00D45AE7">
      <w:pPr>
        <w:suppressAutoHyphens/>
        <w:jc w:val="both"/>
        <w:rPr>
          <w:rFonts w:ascii="Calibri" w:eastAsia="Lucida Sans Unicode" w:hAnsi="Calibri"/>
          <w:b w:val="0"/>
          <w:sz w:val="22"/>
          <w:szCs w:val="22"/>
          <w:lang w:val="hr-HR"/>
        </w:rPr>
      </w:pPr>
      <w:r>
        <w:rPr>
          <w:rFonts w:ascii="Calibri" w:eastAsia="Lucida Sans Unicode" w:hAnsi="Calibri"/>
          <w:b w:val="0"/>
          <w:sz w:val="22"/>
          <w:szCs w:val="22"/>
          <w:lang w:val="hr-HR"/>
        </w:rPr>
        <w:t xml:space="preserve">Vezano za horizontalnu usklađenost, postoje problemi sa institucijama viših nivoa vlasti </w:t>
      </w:r>
      <w:r w:rsidR="00BA5473">
        <w:rPr>
          <w:rFonts w:ascii="Calibri" w:eastAsia="Lucida Sans Unicode" w:hAnsi="Calibri"/>
          <w:b w:val="0"/>
          <w:sz w:val="22"/>
          <w:szCs w:val="22"/>
          <w:lang w:val="hr-HR"/>
        </w:rPr>
        <w:t>iz razloga što većina strateških razvojnih dokumenata na višim nivoima vlasti ističu ove ili iduće godine, a prema dostupnim informacijama nije započet postupak njihovog ažuriranja, odnosno Općina kao lokalna zajednica nije obaviještena niti konsultirana po ovom pitanju.</w:t>
      </w:r>
    </w:p>
    <w:p w:rsidR="00BA5473" w:rsidRDefault="00BA5473" w:rsidP="00D45AE7">
      <w:pPr>
        <w:suppressAutoHyphens/>
        <w:jc w:val="both"/>
        <w:rPr>
          <w:rFonts w:ascii="Calibri" w:eastAsia="Lucida Sans Unicode" w:hAnsi="Calibri"/>
          <w:b w:val="0"/>
          <w:sz w:val="22"/>
          <w:szCs w:val="22"/>
          <w:lang w:val="hr-HR"/>
        </w:rPr>
      </w:pPr>
    </w:p>
    <w:p w:rsidR="00BA5473" w:rsidRDefault="00BA5473" w:rsidP="00D45AE7">
      <w:pPr>
        <w:suppressAutoHyphens/>
        <w:jc w:val="both"/>
        <w:rPr>
          <w:rFonts w:ascii="Calibri" w:eastAsia="Lucida Sans Unicode" w:hAnsi="Calibri"/>
          <w:b w:val="0"/>
          <w:sz w:val="22"/>
          <w:szCs w:val="22"/>
          <w:lang w:val="hr-HR"/>
        </w:rPr>
      </w:pPr>
      <w:r>
        <w:rPr>
          <w:rFonts w:ascii="Calibri" w:eastAsia="Lucida Sans Unicode" w:hAnsi="Calibri"/>
          <w:b w:val="0"/>
          <w:sz w:val="22"/>
          <w:szCs w:val="22"/>
          <w:lang w:val="hr-HR"/>
        </w:rPr>
        <w:t xml:space="preserve">U svom redovnom poslovanju lokalna uprava priprema projektne prijedloge prema javnim pozivima viših nivoa vlasti koji su koncipirani na osnovu godišnjih planova u čijoj izradi lokalne zajednice ne učestvuju, a često se javlja i činjenica da institucije viših nivoa uopće ne </w:t>
      </w:r>
      <w:proofErr w:type="spellStart"/>
      <w:r>
        <w:rPr>
          <w:rFonts w:ascii="Calibri" w:eastAsia="Lucida Sans Unicode" w:hAnsi="Calibri"/>
          <w:b w:val="0"/>
          <w:sz w:val="22"/>
          <w:szCs w:val="22"/>
          <w:lang w:val="hr-HR"/>
        </w:rPr>
        <w:t>dodijeljuju</w:t>
      </w:r>
      <w:proofErr w:type="spellEnd"/>
      <w:r>
        <w:rPr>
          <w:rFonts w:ascii="Calibri" w:eastAsia="Lucida Sans Unicode" w:hAnsi="Calibri"/>
          <w:b w:val="0"/>
          <w:sz w:val="22"/>
          <w:szCs w:val="22"/>
          <w:lang w:val="hr-HR"/>
        </w:rPr>
        <w:t xml:space="preserve"> sredstva u skladu sa svojim strateškim planovima, što je slučaj i sa Strategijom razvoja USK, koja je usvojena 2014. godine a do danas nije implementiran niti jedan projekt iz ovog dokumenta, niti se rade godišnji planovi implementacije što je bila obaveza Vlade i Skupštine USK.</w:t>
      </w:r>
    </w:p>
    <w:p w:rsidR="00BA5473" w:rsidRDefault="00BA5473" w:rsidP="00D45AE7">
      <w:pPr>
        <w:suppressAutoHyphens/>
        <w:jc w:val="both"/>
        <w:rPr>
          <w:rFonts w:ascii="Calibri" w:eastAsia="Lucida Sans Unicode" w:hAnsi="Calibri"/>
          <w:b w:val="0"/>
          <w:sz w:val="22"/>
          <w:szCs w:val="22"/>
          <w:lang w:val="hr-HR"/>
        </w:rPr>
      </w:pPr>
    </w:p>
    <w:p w:rsidR="00BA5473" w:rsidRDefault="00BA5473" w:rsidP="00D45AE7">
      <w:pPr>
        <w:suppressAutoHyphens/>
        <w:jc w:val="both"/>
        <w:rPr>
          <w:rFonts w:ascii="Calibri" w:eastAsia="Lucida Sans Unicode" w:hAnsi="Calibri"/>
          <w:b w:val="0"/>
          <w:sz w:val="22"/>
          <w:szCs w:val="22"/>
          <w:lang w:val="hr-HR"/>
        </w:rPr>
      </w:pPr>
    </w:p>
    <w:p w:rsidR="00BA5473" w:rsidRDefault="00BA5473" w:rsidP="00D45AE7">
      <w:pPr>
        <w:suppressAutoHyphens/>
        <w:jc w:val="both"/>
        <w:rPr>
          <w:rFonts w:ascii="Calibri" w:eastAsia="Lucida Sans Unicode" w:hAnsi="Calibri"/>
          <w:b w:val="0"/>
          <w:sz w:val="22"/>
          <w:szCs w:val="22"/>
          <w:lang w:val="hr-HR"/>
        </w:rPr>
      </w:pPr>
    </w:p>
    <w:p w:rsidR="00BA5473" w:rsidRDefault="00BA5473" w:rsidP="00D45AE7">
      <w:pPr>
        <w:suppressAutoHyphens/>
        <w:jc w:val="both"/>
        <w:rPr>
          <w:rFonts w:ascii="Calibri" w:eastAsia="Lucida Sans Unicode" w:hAnsi="Calibri"/>
          <w:b w:val="0"/>
          <w:sz w:val="22"/>
          <w:szCs w:val="22"/>
          <w:lang w:val="hr-HR"/>
        </w:rPr>
      </w:pPr>
    </w:p>
    <w:p w:rsidR="00BA5473" w:rsidRDefault="00BA5473" w:rsidP="00D45AE7">
      <w:pPr>
        <w:suppressAutoHyphens/>
        <w:jc w:val="both"/>
        <w:rPr>
          <w:rFonts w:ascii="Calibri" w:eastAsia="Lucida Sans Unicode" w:hAnsi="Calibri"/>
          <w:b w:val="0"/>
          <w:sz w:val="22"/>
          <w:szCs w:val="22"/>
          <w:lang w:val="hr-HR"/>
        </w:rPr>
      </w:pPr>
    </w:p>
    <w:p w:rsidR="00712320" w:rsidRDefault="00712320" w:rsidP="00D45AE7">
      <w:pPr>
        <w:suppressAutoHyphens/>
        <w:jc w:val="both"/>
        <w:rPr>
          <w:rFonts w:ascii="Calibri" w:eastAsia="Lucida Sans Unicode" w:hAnsi="Calibri"/>
          <w:b w:val="0"/>
          <w:sz w:val="22"/>
          <w:szCs w:val="22"/>
          <w:lang w:val="hr-HR"/>
        </w:rPr>
      </w:pPr>
    </w:p>
    <w:p w:rsidR="00744750" w:rsidRPr="00DA394C" w:rsidRDefault="00744750" w:rsidP="00B016FA">
      <w:pPr>
        <w:jc w:val="left"/>
        <w:rPr>
          <w:rFonts w:asciiTheme="minorHAnsi" w:hAnsiTheme="minorHAnsi"/>
          <w:color w:val="000000"/>
          <w:lang w:val="hr-HR"/>
        </w:rPr>
      </w:pPr>
    </w:p>
    <w:p w:rsidR="00FC3E42" w:rsidRDefault="002761D3" w:rsidP="006A7F67">
      <w:pPr>
        <w:pStyle w:val="Odlomakpopisa"/>
        <w:numPr>
          <w:ilvl w:val="1"/>
          <w:numId w:val="32"/>
        </w:numPr>
        <w:jc w:val="left"/>
        <w:rPr>
          <w:rFonts w:asciiTheme="minorHAnsi" w:hAnsiTheme="minorHAnsi"/>
          <w:lang w:val="hr-HR"/>
        </w:rPr>
      </w:pPr>
      <w:r w:rsidRPr="006A7F67">
        <w:rPr>
          <w:rFonts w:asciiTheme="minorHAnsi" w:hAnsiTheme="minorHAnsi"/>
          <w:lang w:val="hr-HR"/>
        </w:rPr>
        <w:lastRenderedPageBreak/>
        <w:t xml:space="preserve"> Institucionalni kapaciteti </w:t>
      </w:r>
      <w:r w:rsidR="00A6143F">
        <w:rPr>
          <w:rFonts w:asciiTheme="minorHAnsi" w:hAnsiTheme="minorHAnsi"/>
          <w:lang w:val="hr-HR"/>
        </w:rPr>
        <w:t>općinske</w:t>
      </w:r>
      <w:r w:rsidRPr="006A7F67">
        <w:rPr>
          <w:rFonts w:asciiTheme="minorHAnsi" w:hAnsiTheme="minorHAnsi"/>
          <w:lang w:val="hr-HR"/>
        </w:rPr>
        <w:t xml:space="preserve"> uprave i </w:t>
      </w:r>
      <w:proofErr w:type="spellStart"/>
      <w:r w:rsidRPr="006A7F67">
        <w:rPr>
          <w:rFonts w:asciiTheme="minorHAnsi" w:hAnsiTheme="minorHAnsi"/>
          <w:lang w:val="hr-HR"/>
        </w:rPr>
        <w:t>saradnj</w:t>
      </w:r>
      <w:r w:rsidR="00782C4D" w:rsidRPr="006A7F67">
        <w:rPr>
          <w:rFonts w:asciiTheme="minorHAnsi" w:hAnsiTheme="minorHAnsi"/>
          <w:lang w:val="hr-HR"/>
        </w:rPr>
        <w:t>a</w:t>
      </w:r>
      <w:proofErr w:type="spellEnd"/>
      <w:r w:rsidRPr="006A7F67">
        <w:rPr>
          <w:rFonts w:asciiTheme="minorHAnsi" w:hAnsiTheme="minorHAnsi"/>
          <w:lang w:val="hr-HR"/>
        </w:rPr>
        <w:t xml:space="preserve"> sa bitnim akterima</w:t>
      </w:r>
    </w:p>
    <w:p w:rsidR="006A7F67" w:rsidRDefault="006A7F67" w:rsidP="006A7F67">
      <w:pPr>
        <w:jc w:val="left"/>
        <w:rPr>
          <w:rFonts w:asciiTheme="minorHAnsi" w:hAnsiTheme="minorHAnsi"/>
          <w:lang w:val="hr-HR"/>
        </w:rPr>
      </w:pPr>
    </w:p>
    <w:p w:rsidR="006A7F67" w:rsidRPr="006A7F67"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Poslove centralne koordinacione jedinice za upravljanje razvojnim aktivnostima u općini Sanski Most</w:t>
      </w:r>
      <w:r w:rsidR="00A62CE3">
        <w:rPr>
          <w:rFonts w:ascii="Calibri" w:hAnsi="Calibri"/>
          <w:b w:val="0"/>
          <w:sz w:val="22"/>
          <w:szCs w:val="22"/>
          <w:lang w:val="hr-HR"/>
        </w:rPr>
        <w:t xml:space="preserve"> </w:t>
      </w:r>
      <w:r w:rsidRPr="006A7F67">
        <w:rPr>
          <w:rFonts w:ascii="Calibri" w:hAnsi="Calibri"/>
          <w:b w:val="0"/>
          <w:sz w:val="22"/>
          <w:szCs w:val="22"/>
          <w:lang w:val="hr-HR"/>
        </w:rPr>
        <w:t xml:space="preserve">provodi JURA – Jedinica za upravljanje razvojem koja je utvrđena Odlukom o izmjeni i dopuni odluke o organizaciji i djelokrugu rada općinskog organa uprave općine Sanski Most koju je Općinsko vijeće Sanski Most usvojilo na 23. sjednici održanoj 19.03.2015. godine. JURA kao posebna organizaciona jedinica, između ostalog, zadužena je za poslove koordinacije upravljanja razvojem, strateškog planiranja, implementacije strategije razvoja, te praćenju i vrednovanju realizacije strateških mjera i projekata. Pravilnikom o unutrašnjoj organizaciji Jedinstvenog općinskog organa uprave JURA uključuje 7 uposlenika i kadrovski je popunjena u skladu sa Pravilnikom. Vezano za potrebe za daljim poboljšanjem kapaciteta ove jedinice neophodno je u narednom periodu izvršiti dodatne obuke iz oblasti upravljanja projektnim ciklusom i dio redovnih poslova ovih uposlenika dijelom preraspodijeliti na druge uposlene kako bi primarni zadatak JURA-e bio koordinacija i upravljanje aktivnostima iz domena lokalnog razvoja.  </w:t>
      </w:r>
    </w:p>
    <w:p w:rsidR="006A7F67" w:rsidRPr="006A7F67" w:rsidRDefault="006A7F67" w:rsidP="006A7F67">
      <w:pPr>
        <w:suppressAutoHyphens/>
        <w:jc w:val="both"/>
        <w:rPr>
          <w:rFonts w:ascii="Calibri" w:hAnsi="Calibri"/>
          <w:b w:val="0"/>
          <w:sz w:val="22"/>
          <w:szCs w:val="22"/>
          <w:lang w:val="hr-HR"/>
        </w:rPr>
      </w:pPr>
    </w:p>
    <w:p w:rsidR="006A7F67" w:rsidRPr="006A7F67" w:rsidRDefault="006A7F67" w:rsidP="006A7F67">
      <w:pPr>
        <w:suppressAutoHyphens/>
        <w:jc w:val="both"/>
        <w:rPr>
          <w:rFonts w:ascii="Calibri" w:hAnsi="Calibri"/>
          <w:b w:val="0"/>
          <w:color w:val="0070C0"/>
          <w:sz w:val="22"/>
          <w:szCs w:val="22"/>
          <w:lang w:val="hr-HR"/>
        </w:rPr>
      </w:pPr>
      <w:r w:rsidRPr="006A7F67">
        <w:rPr>
          <w:rFonts w:ascii="Calibri" w:hAnsi="Calibri"/>
          <w:b w:val="0"/>
          <w:sz w:val="22"/>
          <w:szCs w:val="22"/>
          <w:lang w:val="hr-HR"/>
        </w:rPr>
        <w:t xml:space="preserve">Tokom prve godine implementacije lokalnog razvojnog dokumenta (2014.) usvojen je i APIS – alat za praćenje implementacije strategije kao multidisciplinarna baza podataka koja sadrži objedinjene podatke o planiranim projektima, njihovom </w:t>
      </w:r>
      <w:proofErr w:type="spellStart"/>
      <w:r w:rsidRPr="006A7F67">
        <w:rPr>
          <w:rFonts w:ascii="Calibri" w:hAnsi="Calibri"/>
          <w:b w:val="0"/>
          <w:sz w:val="22"/>
          <w:szCs w:val="22"/>
          <w:lang w:val="hr-HR"/>
        </w:rPr>
        <w:t>stepenu</w:t>
      </w:r>
      <w:proofErr w:type="spellEnd"/>
      <w:r w:rsidRPr="006A7F67">
        <w:rPr>
          <w:rFonts w:ascii="Calibri" w:hAnsi="Calibri"/>
          <w:b w:val="0"/>
          <w:sz w:val="22"/>
          <w:szCs w:val="22"/>
          <w:lang w:val="hr-HR"/>
        </w:rPr>
        <w:t xml:space="preserve"> implementacije, </w:t>
      </w:r>
      <w:proofErr w:type="spellStart"/>
      <w:r w:rsidRPr="006A7F67">
        <w:rPr>
          <w:rFonts w:ascii="Calibri" w:hAnsi="Calibri"/>
          <w:b w:val="0"/>
          <w:sz w:val="22"/>
          <w:szCs w:val="22"/>
          <w:lang w:val="hr-HR"/>
        </w:rPr>
        <w:t>finansijskoj</w:t>
      </w:r>
      <w:proofErr w:type="spellEnd"/>
      <w:r w:rsidRPr="006A7F67">
        <w:rPr>
          <w:rFonts w:ascii="Calibri" w:hAnsi="Calibri"/>
          <w:b w:val="0"/>
          <w:sz w:val="22"/>
          <w:szCs w:val="22"/>
          <w:lang w:val="hr-HR"/>
        </w:rPr>
        <w:t xml:space="preserve"> konstrukciji i kapacitetima zadu</w:t>
      </w:r>
      <w:r w:rsidR="00A62CE3">
        <w:rPr>
          <w:rFonts w:ascii="Calibri" w:hAnsi="Calibri"/>
          <w:b w:val="0"/>
          <w:sz w:val="22"/>
          <w:szCs w:val="22"/>
          <w:lang w:val="hr-HR"/>
        </w:rPr>
        <w:t>ženim za realizaciju. Tokom 2018</w:t>
      </w:r>
      <w:r w:rsidRPr="006A7F67">
        <w:rPr>
          <w:rFonts w:ascii="Calibri" w:hAnsi="Calibri"/>
          <w:b w:val="0"/>
          <w:sz w:val="22"/>
          <w:szCs w:val="22"/>
          <w:lang w:val="hr-HR"/>
        </w:rPr>
        <w:t>. APIS je bio u potpunosti funkcionalan</w:t>
      </w:r>
      <w:r w:rsidR="008C2163">
        <w:rPr>
          <w:rFonts w:ascii="Calibri" w:hAnsi="Calibri"/>
          <w:b w:val="0"/>
          <w:sz w:val="22"/>
          <w:szCs w:val="22"/>
          <w:lang w:val="hr-HR"/>
        </w:rPr>
        <w:t>, i ažurira se na tromjesečnoj osnovi,</w:t>
      </w:r>
      <w:r w:rsidRPr="006A7F67">
        <w:rPr>
          <w:rFonts w:ascii="Calibri" w:hAnsi="Calibri"/>
          <w:b w:val="0"/>
          <w:sz w:val="22"/>
          <w:szCs w:val="22"/>
          <w:lang w:val="hr-HR"/>
        </w:rPr>
        <w:t xml:space="preserve"> i najviše je služio za izradu izvještaja o </w:t>
      </w:r>
      <w:proofErr w:type="spellStart"/>
      <w:r w:rsidRPr="006A7F67">
        <w:rPr>
          <w:rFonts w:ascii="Calibri" w:hAnsi="Calibri"/>
          <w:b w:val="0"/>
          <w:sz w:val="22"/>
          <w:szCs w:val="22"/>
          <w:lang w:val="hr-HR"/>
        </w:rPr>
        <w:t>stepenu</w:t>
      </w:r>
      <w:proofErr w:type="spellEnd"/>
      <w:r w:rsidRPr="006A7F67">
        <w:rPr>
          <w:rFonts w:ascii="Calibri" w:hAnsi="Calibri"/>
          <w:b w:val="0"/>
          <w:sz w:val="22"/>
          <w:szCs w:val="22"/>
          <w:lang w:val="hr-HR"/>
        </w:rPr>
        <w:t xml:space="preserve"> impleme</w:t>
      </w:r>
      <w:r w:rsidR="00A62CE3">
        <w:rPr>
          <w:rFonts w:ascii="Calibri" w:hAnsi="Calibri"/>
          <w:b w:val="0"/>
          <w:sz w:val="22"/>
          <w:szCs w:val="22"/>
          <w:lang w:val="hr-HR"/>
        </w:rPr>
        <w:t>ntacije, te</w:t>
      </w:r>
      <w:r w:rsidRPr="006A7F67">
        <w:rPr>
          <w:rFonts w:ascii="Calibri" w:hAnsi="Calibri"/>
          <w:b w:val="0"/>
          <w:sz w:val="22"/>
          <w:szCs w:val="22"/>
          <w:lang w:val="hr-HR"/>
        </w:rPr>
        <w:t xml:space="preserve"> za </w:t>
      </w:r>
      <w:r w:rsidR="00A62CE3">
        <w:rPr>
          <w:rFonts w:ascii="Calibri" w:hAnsi="Calibri"/>
          <w:b w:val="0"/>
          <w:sz w:val="22"/>
          <w:szCs w:val="22"/>
          <w:lang w:val="hr-HR"/>
        </w:rPr>
        <w:t>izradu Plana implementacije 2019. – 2021</w:t>
      </w:r>
      <w:r w:rsidRPr="006A7F67">
        <w:rPr>
          <w:rFonts w:ascii="Calibri" w:hAnsi="Calibri"/>
          <w:b w:val="0"/>
          <w:sz w:val="22"/>
          <w:szCs w:val="22"/>
          <w:lang w:val="hr-HR"/>
        </w:rPr>
        <w:t>.</w:t>
      </w:r>
      <w:r w:rsidR="00A62CE3">
        <w:rPr>
          <w:rFonts w:ascii="Calibri" w:hAnsi="Calibri"/>
          <w:b w:val="0"/>
          <w:sz w:val="22"/>
          <w:szCs w:val="22"/>
          <w:lang w:val="hr-HR"/>
        </w:rPr>
        <w:t xml:space="preserve">, kojeg je u međuvremenu usvojilo i Općinsko vijeće. </w:t>
      </w:r>
      <w:r w:rsidR="00E6568C">
        <w:rPr>
          <w:rFonts w:ascii="Calibri" w:hAnsi="Calibri"/>
          <w:b w:val="0"/>
          <w:sz w:val="22"/>
          <w:szCs w:val="22"/>
          <w:lang w:val="hr-HR"/>
        </w:rPr>
        <w:t xml:space="preserve"> </w:t>
      </w:r>
    </w:p>
    <w:p w:rsidR="006A7F67" w:rsidRPr="006A7F67" w:rsidRDefault="006A7F67" w:rsidP="006A7F67">
      <w:pPr>
        <w:suppressAutoHyphens/>
        <w:jc w:val="both"/>
        <w:rPr>
          <w:rFonts w:ascii="Calibri" w:hAnsi="Calibri"/>
          <w:b w:val="0"/>
          <w:color w:val="0070C0"/>
          <w:sz w:val="22"/>
          <w:szCs w:val="22"/>
          <w:lang w:val="hr-HR"/>
        </w:rPr>
      </w:pPr>
    </w:p>
    <w:p w:rsidR="006A7F67" w:rsidRPr="006A7F67"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 xml:space="preserve">U pogledu </w:t>
      </w:r>
      <w:proofErr w:type="spellStart"/>
      <w:r w:rsidRPr="006A7F67">
        <w:rPr>
          <w:rFonts w:ascii="Calibri" w:hAnsi="Calibri"/>
          <w:b w:val="0"/>
          <w:sz w:val="22"/>
          <w:szCs w:val="22"/>
          <w:lang w:val="hr-HR"/>
        </w:rPr>
        <w:t>implementacionih</w:t>
      </w:r>
      <w:proofErr w:type="spellEnd"/>
      <w:r w:rsidRPr="006A7F67">
        <w:rPr>
          <w:rFonts w:ascii="Calibri" w:hAnsi="Calibri"/>
          <w:b w:val="0"/>
          <w:sz w:val="22"/>
          <w:szCs w:val="22"/>
          <w:lang w:val="hr-HR"/>
        </w:rPr>
        <w:t xml:space="preserve"> kapaciteta ostalih aktera (NVO, poslovnog sektora i drugih aktera koji učestvuju ili indirektno doprinose implementaciji Strategije) stanje se mo</w:t>
      </w:r>
      <w:r w:rsidR="002A44E2">
        <w:rPr>
          <w:rFonts w:ascii="Calibri" w:hAnsi="Calibri"/>
          <w:b w:val="0"/>
          <w:sz w:val="22"/>
          <w:szCs w:val="22"/>
          <w:lang w:val="hr-HR"/>
        </w:rPr>
        <w:t>že opisati kao zadovoljavajuće jer</w:t>
      </w:r>
      <w:r w:rsidRPr="006A7F67">
        <w:rPr>
          <w:rFonts w:ascii="Calibri" w:hAnsi="Calibri"/>
          <w:b w:val="0"/>
          <w:sz w:val="22"/>
          <w:szCs w:val="22"/>
          <w:lang w:val="hr-HR"/>
        </w:rPr>
        <w:t xml:space="preserve"> od </w:t>
      </w:r>
      <w:r w:rsidR="002A44E2">
        <w:rPr>
          <w:rFonts w:ascii="Calibri" w:hAnsi="Calibri"/>
          <w:b w:val="0"/>
          <w:sz w:val="22"/>
          <w:szCs w:val="22"/>
          <w:lang w:val="hr-HR"/>
        </w:rPr>
        <w:t xml:space="preserve">procesa </w:t>
      </w:r>
      <w:r w:rsidRPr="006A7F67">
        <w:rPr>
          <w:rFonts w:ascii="Calibri" w:hAnsi="Calibri"/>
          <w:b w:val="0"/>
          <w:sz w:val="22"/>
          <w:szCs w:val="22"/>
          <w:lang w:val="hr-HR"/>
        </w:rPr>
        <w:t>izrade i usvajanja strategije razvoja proširuje se mreža lokalnih subjekata i partnera koji aktivno učestvuju u izradi i provođenju razvojnih projekata.</w:t>
      </w:r>
      <w:r w:rsidR="00C37D86">
        <w:rPr>
          <w:rFonts w:ascii="Calibri" w:hAnsi="Calibri"/>
          <w:b w:val="0"/>
          <w:sz w:val="22"/>
          <w:szCs w:val="22"/>
          <w:lang w:val="hr-HR"/>
        </w:rPr>
        <w:t xml:space="preserve"> </w:t>
      </w:r>
      <w:r w:rsidRPr="006A7F67">
        <w:rPr>
          <w:rFonts w:ascii="Calibri" w:hAnsi="Calibri"/>
          <w:b w:val="0"/>
          <w:sz w:val="22"/>
          <w:szCs w:val="22"/>
          <w:lang w:val="hr-HR"/>
        </w:rPr>
        <w:t xml:space="preserve">Od ostalih  aktera kao ključni partneri se izdvajaju, pored javnih </w:t>
      </w:r>
      <w:proofErr w:type="spellStart"/>
      <w:r w:rsidRPr="006A7F67">
        <w:rPr>
          <w:rFonts w:ascii="Calibri" w:hAnsi="Calibri"/>
          <w:b w:val="0"/>
          <w:sz w:val="22"/>
          <w:szCs w:val="22"/>
          <w:lang w:val="hr-HR"/>
        </w:rPr>
        <w:t>preduzeća</w:t>
      </w:r>
      <w:proofErr w:type="spellEnd"/>
      <w:r w:rsidRPr="006A7F67">
        <w:rPr>
          <w:rFonts w:ascii="Calibri" w:hAnsi="Calibri"/>
          <w:b w:val="0"/>
          <w:sz w:val="22"/>
          <w:szCs w:val="22"/>
          <w:lang w:val="hr-HR"/>
        </w:rPr>
        <w:t xml:space="preserve"> i ustanova, i nekoliko nevladinih organizacija </w:t>
      </w:r>
      <w:r w:rsidR="002A44E2">
        <w:rPr>
          <w:rFonts w:ascii="Calibri" w:hAnsi="Calibri"/>
          <w:b w:val="0"/>
          <w:sz w:val="22"/>
          <w:szCs w:val="22"/>
          <w:lang w:val="hr-HR"/>
        </w:rPr>
        <w:t>koje se bave lokalnim razvojem</w:t>
      </w:r>
      <w:r w:rsidR="008C2163">
        <w:rPr>
          <w:rFonts w:ascii="Calibri" w:hAnsi="Calibri"/>
          <w:b w:val="0"/>
          <w:sz w:val="22"/>
          <w:szCs w:val="22"/>
          <w:lang w:val="hr-HR"/>
        </w:rPr>
        <w:t>, a u društvenom sektoru najznačaj</w:t>
      </w:r>
      <w:r w:rsidR="002A44E2">
        <w:rPr>
          <w:rFonts w:ascii="Calibri" w:hAnsi="Calibri"/>
          <w:b w:val="0"/>
          <w:sz w:val="22"/>
          <w:szCs w:val="22"/>
          <w:lang w:val="hr-HR"/>
        </w:rPr>
        <w:t>niji partneri su lokalna udruženja i organi MZ</w:t>
      </w:r>
      <w:r w:rsidRPr="006A7F67">
        <w:rPr>
          <w:rFonts w:ascii="Calibri" w:hAnsi="Calibri"/>
          <w:b w:val="0"/>
          <w:sz w:val="22"/>
          <w:szCs w:val="22"/>
          <w:lang w:val="hr-HR"/>
        </w:rPr>
        <w:t xml:space="preserve">. Navedeni akteri su dijelom samostalno, a dijelom u </w:t>
      </w:r>
      <w:proofErr w:type="spellStart"/>
      <w:r w:rsidRPr="006A7F67">
        <w:rPr>
          <w:rFonts w:ascii="Calibri" w:hAnsi="Calibri"/>
          <w:b w:val="0"/>
          <w:sz w:val="22"/>
          <w:szCs w:val="22"/>
          <w:lang w:val="hr-HR"/>
        </w:rPr>
        <w:t>saradnji</w:t>
      </w:r>
      <w:proofErr w:type="spellEnd"/>
      <w:r w:rsidRPr="006A7F67">
        <w:rPr>
          <w:rFonts w:ascii="Calibri" w:hAnsi="Calibri"/>
          <w:b w:val="0"/>
          <w:sz w:val="22"/>
          <w:szCs w:val="22"/>
          <w:lang w:val="hr-HR"/>
        </w:rPr>
        <w:t xml:space="preserve"> sa Općinom aplicirali na vanjske fondove i ostvarili eksterna sredstva ili na drugi način doprin</w:t>
      </w:r>
      <w:r w:rsidR="002A44E2">
        <w:rPr>
          <w:rFonts w:ascii="Calibri" w:hAnsi="Calibri"/>
          <w:b w:val="0"/>
          <w:sz w:val="22"/>
          <w:szCs w:val="22"/>
          <w:lang w:val="hr-HR"/>
        </w:rPr>
        <w:t>i</w:t>
      </w:r>
      <w:r w:rsidRPr="006A7F67">
        <w:rPr>
          <w:rFonts w:ascii="Calibri" w:hAnsi="Calibri"/>
          <w:b w:val="0"/>
          <w:sz w:val="22"/>
          <w:szCs w:val="22"/>
          <w:lang w:val="hr-HR"/>
        </w:rPr>
        <w:t xml:space="preserve">jeli implementaciji strategije (uglavnom tehničkim obukama i edukacijama za korisnike). </w:t>
      </w:r>
    </w:p>
    <w:p w:rsidR="006A7F67" w:rsidRPr="006A7F67" w:rsidRDefault="006A7F67" w:rsidP="006A7F67">
      <w:pPr>
        <w:suppressAutoHyphens/>
        <w:jc w:val="both"/>
        <w:rPr>
          <w:rFonts w:ascii="Calibri" w:hAnsi="Calibri"/>
          <w:b w:val="0"/>
          <w:sz w:val="22"/>
          <w:szCs w:val="22"/>
          <w:lang w:val="hr-HR"/>
        </w:rPr>
      </w:pPr>
    </w:p>
    <w:p w:rsidR="00987994" w:rsidRDefault="006A7F67" w:rsidP="006A7F67">
      <w:pPr>
        <w:suppressAutoHyphens/>
        <w:jc w:val="both"/>
        <w:rPr>
          <w:rFonts w:ascii="Calibri" w:hAnsi="Calibri"/>
          <w:b w:val="0"/>
          <w:sz w:val="22"/>
          <w:szCs w:val="22"/>
          <w:lang w:val="hr-HR"/>
        </w:rPr>
      </w:pPr>
      <w:r w:rsidRPr="006A7F67">
        <w:rPr>
          <w:rFonts w:ascii="Calibri" w:hAnsi="Calibri"/>
          <w:b w:val="0"/>
          <w:sz w:val="22"/>
          <w:szCs w:val="22"/>
          <w:lang w:val="hr-HR"/>
        </w:rPr>
        <w:t xml:space="preserve">U pogledu daljeg jačanja </w:t>
      </w:r>
      <w:proofErr w:type="spellStart"/>
      <w:r w:rsidRPr="006A7F67">
        <w:rPr>
          <w:rFonts w:ascii="Calibri" w:hAnsi="Calibri"/>
          <w:b w:val="0"/>
          <w:sz w:val="22"/>
          <w:szCs w:val="22"/>
          <w:lang w:val="hr-HR"/>
        </w:rPr>
        <w:t>saradnje</w:t>
      </w:r>
      <w:proofErr w:type="spellEnd"/>
      <w:r w:rsidRPr="006A7F67">
        <w:rPr>
          <w:rFonts w:ascii="Calibri" w:hAnsi="Calibri"/>
          <w:b w:val="0"/>
          <w:sz w:val="22"/>
          <w:szCs w:val="22"/>
          <w:lang w:val="hr-HR"/>
        </w:rPr>
        <w:t xml:space="preserve"> i kapaciteta vanjskih aktera neophodno je</w:t>
      </w:r>
      <w:r w:rsidR="00C37D86">
        <w:rPr>
          <w:rFonts w:ascii="Calibri" w:hAnsi="Calibri"/>
          <w:b w:val="0"/>
          <w:sz w:val="22"/>
          <w:szCs w:val="22"/>
          <w:lang w:val="hr-HR"/>
        </w:rPr>
        <w:t xml:space="preserve"> </w:t>
      </w:r>
      <w:r w:rsidRPr="006A7F67">
        <w:rPr>
          <w:rFonts w:ascii="Calibri" w:hAnsi="Calibri"/>
          <w:b w:val="0"/>
          <w:sz w:val="22"/>
          <w:szCs w:val="22"/>
          <w:lang w:val="hr-HR"/>
        </w:rPr>
        <w:t xml:space="preserve">prije svega sprovesti niz mjera usmjerenih na jačanju ljudskih i administrativnih kapaciteta u smislu samostalne izrade i </w:t>
      </w:r>
      <w:proofErr w:type="spellStart"/>
      <w:r w:rsidRPr="006A7F67">
        <w:rPr>
          <w:rFonts w:ascii="Calibri" w:hAnsi="Calibri"/>
          <w:b w:val="0"/>
          <w:sz w:val="22"/>
          <w:szCs w:val="22"/>
          <w:lang w:val="hr-HR"/>
        </w:rPr>
        <w:t>sprovedbe</w:t>
      </w:r>
      <w:proofErr w:type="spellEnd"/>
      <w:r w:rsidRPr="006A7F67">
        <w:rPr>
          <w:rFonts w:ascii="Calibri" w:hAnsi="Calibri"/>
          <w:b w:val="0"/>
          <w:sz w:val="22"/>
          <w:szCs w:val="22"/>
          <w:lang w:val="hr-HR"/>
        </w:rPr>
        <w:t xml:space="preserve"> projektnih ideja i međusobno uvezivanje u svrhu kvalitetnije komunikacije i protoka informacija. Ove mjere je potrebno sprovoditi dvosmjerno – posebno educirati predstavnike nevladinog sektora</w:t>
      </w:r>
      <w:r w:rsidR="00C37D86">
        <w:rPr>
          <w:rFonts w:ascii="Calibri" w:hAnsi="Calibri"/>
          <w:b w:val="0"/>
          <w:sz w:val="22"/>
          <w:szCs w:val="22"/>
          <w:lang w:val="hr-HR"/>
        </w:rPr>
        <w:t xml:space="preserve"> i organa MZ</w:t>
      </w:r>
      <w:r w:rsidRPr="006A7F67">
        <w:rPr>
          <w:rFonts w:ascii="Calibri" w:hAnsi="Calibri"/>
          <w:b w:val="0"/>
          <w:sz w:val="22"/>
          <w:szCs w:val="22"/>
          <w:lang w:val="hr-HR"/>
        </w:rPr>
        <w:t>, a posebnu pažnju posve</w:t>
      </w:r>
      <w:r w:rsidR="00C37D86">
        <w:rPr>
          <w:rFonts w:ascii="Calibri" w:hAnsi="Calibri"/>
          <w:b w:val="0"/>
          <w:sz w:val="22"/>
          <w:szCs w:val="22"/>
          <w:lang w:val="hr-HR"/>
        </w:rPr>
        <w:t>titi obuci i izgradnji kapaciteta</w:t>
      </w:r>
      <w:r w:rsidRPr="006A7F67">
        <w:rPr>
          <w:rFonts w:ascii="Calibri" w:hAnsi="Calibri"/>
          <w:b w:val="0"/>
          <w:sz w:val="22"/>
          <w:szCs w:val="22"/>
          <w:lang w:val="hr-HR"/>
        </w:rPr>
        <w:t xml:space="preserve"> lokalnih privrednih subjekata. Ove mjere je neophodno sprovesti najviše iz razloga što postoji niz otvorenih fondova, naročito međunarodnih, koji nude sredstva za </w:t>
      </w:r>
      <w:proofErr w:type="spellStart"/>
      <w:r w:rsidRPr="006A7F67">
        <w:rPr>
          <w:rFonts w:ascii="Calibri" w:hAnsi="Calibri"/>
          <w:b w:val="0"/>
          <w:sz w:val="22"/>
          <w:szCs w:val="22"/>
          <w:lang w:val="hr-HR"/>
        </w:rPr>
        <w:t>sufinansiranje</w:t>
      </w:r>
      <w:proofErr w:type="spellEnd"/>
      <w:r w:rsidRPr="006A7F67">
        <w:rPr>
          <w:rFonts w:ascii="Calibri" w:hAnsi="Calibri"/>
          <w:b w:val="0"/>
          <w:sz w:val="22"/>
          <w:szCs w:val="22"/>
          <w:lang w:val="hr-HR"/>
        </w:rPr>
        <w:t xml:space="preserve"> razvojnih mjera, a na koje Općina kao organ uprave ne može aplicirati. </w:t>
      </w:r>
      <w:r w:rsidR="00C37D86">
        <w:rPr>
          <w:rFonts w:ascii="Calibri" w:hAnsi="Calibri"/>
          <w:b w:val="0"/>
          <w:sz w:val="22"/>
          <w:szCs w:val="22"/>
          <w:lang w:val="hr-HR"/>
        </w:rPr>
        <w:t xml:space="preserve">Tokom 2018. godine nekoliko privrednih subjekata je uspješno implementiralo projekte </w:t>
      </w:r>
      <w:proofErr w:type="spellStart"/>
      <w:r w:rsidR="00C37D86">
        <w:rPr>
          <w:rFonts w:ascii="Calibri" w:hAnsi="Calibri"/>
          <w:b w:val="0"/>
          <w:sz w:val="22"/>
          <w:szCs w:val="22"/>
          <w:lang w:val="hr-HR"/>
        </w:rPr>
        <w:t>unaprijeđenja</w:t>
      </w:r>
      <w:proofErr w:type="spellEnd"/>
      <w:r w:rsidR="00C37D86">
        <w:rPr>
          <w:rFonts w:ascii="Calibri" w:hAnsi="Calibri"/>
          <w:b w:val="0"/>
          <w:sz w:val="22"/>
          <w:szCs w:val="22"/>
          <w:lang w:val="hr-HR"/>
        </w:rPr>
        <w:t xml:space="preserve"> kvaliteta radne snage i uvođenja novih tehnologija koji su </w:t>
      </w:r>
      <w:proofErr w:type="spellStart"/>
      <w:r w:rsidR="00C37D86">
        <w:rPr>
          <w:rFonts w:ascii="Calibri" w:hAnsi="Calibri"/>
          <w:b w:val="0"/>
          <w:sz w:val="22"/>
          <w:szCs w:val="22"/>
          <w:lang w:val="hr-HR"/>
        </w:rPr>
        <w:t>finansirani</w:t>
      </w:r>
      <w:proofErr w:type="spellEnd"/>
      <w:r w:rsidR="00C37D86">
        <w:rPr>
          <w:rFonts w:ascii="Calibri" w:hAnsi="Calibri"/>
          <w:b w:val="0"/>
          <w:sz w:val="22"/>
          <w:szCs w:val="22"/>
          <w:lang w:val="hr-HR"/>
        </w:rPr>
        <w:t xml:space="preserve"> od strane UNDP-a i USAID-a, a za koje je pripremu kompletnog projektnog prijedloga radila Općina Sanski Most. Upravo iz razloga sve veće dostupnosti </w:t>
      </w:r>
      <w:proofErr w:type="spellStart"/>
      <w:r w:rsidR="00C37D86">
        <w:rPr>
          <w:rFonts w:ascii="Calibri" w:hAnsi="Calibri"/>
          <w:b w:val="0"/>
          <w:sz w:val="22"/>
          <w:szCs w:val="22"/>
          <w:lang w:val="hr-HR"/>
        </w:rPr>
        <w:t>grant</w:t>
      </w:r>
      <w:proofErr w:type="spellEnd"/>
      <w:r w:rsidR="00C37D86">
        <w:rPr>
          <w:rFonts w:ascii="Calibri" w:hAnsi="Calibri"/>
          <w:b w:val="0"/>
          <w:sz w:val="22"/>
          <w:szCs w:val="22"/>
          <w:lang w:val="hr-HR"/>
        </w:rPr>
        <w:t xml:space="preserve"> sredstava za privrednike neophodno je i njih u što većem obimu uključiti u lokalnu </w:t>
      </w:r>
      <w:proofErr w:type="spellStart"/>
      <w:r w:rsidR="00C37D86">
        <w:rPr>
          <w:rFonts w:ascii="Calibri" w:hAnsi="Calibri"/>
          <w:b w:val="0"/>
          <w:sz w:val="22"/>
          <w:szCs w:val="22"/>
          <w:lang w:val="hr-HR"/>
        </w:rPr>
        <w:t>saradničku</w:t>
      </w:r>
      <w:proofErr w:type="spellEnd"/>
      <w:r w:rsidR="00C37D86">
        <w:rPr>
          <w:rFonts w:ascii="Calibri" w:hAnsi="Calibri"/>
          <w:b w:val="0"/>
          <w:sz w:val="22"/>
          <w:szCs w:val="22"/>
          <w:lang w:val="hr-HR"/>
        </w:rPr>
        <w:t xml:space="preserve"> mrežu za pripremu i realizaciju razvojnih projekata. </w:t>
      </w:r>
    </w:p>
    <w:p w:rsidR="002A44E2" w:rsidRDefault="002A44E2" w:rsidP="006A7F67">
      <w:pPr>
        <w:suppressAutoHyphens/>
        <w:jc w:val="both"/>
        <w:rPr>
          <w:rFonts w:ascii="Calibri" w:hAnsi="Calibri"/>
          <w:b w:val="0"/>
          <w:sz w:val="22"/>
          <w:szCs w:val="22"/>
          <w:lang w:val="hr-HR"/>
        </w:rPr>
      </w:pPr>
    </w:p>
    <w:p w:rsidR="00067EFF" w:rsidRDefault="00C37D86" w:rsidP="00DC3056">
      <w:pPr>
        <w:suppressAutoHyphens/>
        <w:jc w:val="both"/>
        <w:rPr>
          <w:rFonts w:ascii="Calibri" w:hAnsi="Calibri"/>
          <w:b w:val="0"/>
          <w:sz w:val="22"/>
          <w:szCs w:val="22"/>
          <w:lang w:val="hr-HR"/>
        </w:rPr>
      </w:pPr>
      <w:r>
        <w:rPr>
          <w:rFonts w:ascii="Calibri" w:hAnsi="Calibri"/>
          <w:b w:val="0"/>
          <w:sz w:val="22"/>
          <w:szCs w:val="22"/>
          <w:lang w:val="hr-HR"/>
        </w:rPr>
        <w:t xml:space="preserve">Tokom 2019. godine očekuje se i kadrovsko popunjavanje Odsjeka za investicije i podršku biznisu </w:t>
      </w:r>
      <w:r w:rsidR="00DC3056">
        <w:rPr>
          <w:rFonts w:ascii="Calibri" w:hAnsi="Calibri"/>
          <w:b w:val="0"/>
          <w:sz w:val="22"/>
          <w:szCs w:val="22"/>
          <w:lang w:val="hr-HR"/>
        </w:rPr>
        <w:t>u sklopu Općinske Službe za razvoj, poduzetništv</w:t>
      </w:r>
      <w:r>
        <w:rPr>
          <w:rFonts w:ascii="Calibri" w:hAnsi="Calibri"/>
          <w:b w:val="0"/>
          <w:sz w:val="22"/>
          <w:szCs w:val="22"/>
          <w:lang w:val="hr-HR"/>
        </w:rPr>
        <w:t>o i resurse, čime bi organ uprave dobio funkcionalan</w:t>
      </w:r>
      <w:r w:rsidR="00DC3056">
        <w:rPr>
          <w:rFonts w:ascii="Calibri" w:hAnsi="Calibri"/>
          <w:b w:val="0"/>
          <w:sz w:val="22"/>
          <w:szCs w:val="22"/>
          <w:lang w:val="hr-HR"/>
        </w:rPr>
        <w:t xml:space="preserve"> </w:t>
      </w:r>
      <w:r>
        <w:rPr>
          <w:rFonts w:ascii="Calibri" w:hAnsi="Calibri"/>
          <w:b w:val="0"/>
          <w:sz w:val="22"/>
          <w:szCs w:val="22"/>
          <w:lang w:val="hr-HR"/>
        </w:rPr>
        <w:t>novi servis</w:t>
      </w:r>
      <w:r w:rsidR="00DC3056">
        <w:rPr>
          <w:rFonts w:ascii="Calibri" w:hAnsi="Calibri"/>
          <w:b w:val="0"/>
          <w:sz w:val="22"/>
          <w:szCs w:val="22"/>
          <w:lang w:val="hr-HR"/>
        </w:rPr>
        <w:t xml:space="preserve"> za podršku postojećim i potencijalnim investitorima u procesu pripreme i realizacije njihovih vlastitih projekata usmjerenih ka povećanju obima poslovanja i zaposlenosti, što će direktno doprinijeti realizaciji niza mjera i projekata definiranih strateškim razvojnim dokumentom.</w:t>
      </w:r>
    </w:p>
    <w:p w:rsidR="00C37D86" w:rsidRDefault="00C37D86" w:rsidP="00DC3056">
      <w:pPr>
        <w:suppressAutoHyphens/>
        <w:jc w:val="both"/>
        <w:rPr>
          <w:rFonts w:ascii="Calibri" w:hAnsi="Calibri"/>
          <w:b w:val="0"/>
          <w:sz w:val="22"/>
          <w:szCs w:val="22"/>
          <w:lang w:val="hr-HR"/>
        </w:rPr>
      </w:pPr>
    </w:p>
    <w:p w:rsidR="00C37D86" w:rsidRPr="00DC3056" w:rsidRDefault="00C37D86" w:rsidP="00DC3056">
      <w:pPr>
        <w:suppressAutoHyphens/>
        <w:jc w:val="both"/>
        <w:rPr>
          <w:rFonts w:ascii="Calibri" w:hAnsi="Calibri"/>
          <w:b w:val="0"/>
          <w:sz w:val="22"/>
          <w:szCs w:val="22"/>
          <w:lang w:val="hr-HR"/>
        </w:rPr>
      </w:pPr>
    </w:p>
    <w:p w:rsidR="005020BC" w:rsidRPr="00DA394C" w:rsidRDefault="005020BC" w:rsidP="00797A56">
      <w:pPr>
        <w:jc w:val="both"/>
        <w:rPr>
          <w:rFonts w:asciiTheme="minorHAnsi" w:hAnsiTheme="minorHAnsi"/>
          <w:b w:val="0"/>
          <w:lang w:val="hr-HR"/>
        </w:rPr>
      </w:pPr>
    </w:p>
    <w:p w:rsidR="00F3232C" w:rsidRPr="00557FFE" w:rsidRDefault="00A17D6C" w:rsidP="00557FFE">
      <w:pPr>
        <w:pStyle w:val="Odlomakpopisa"/>
        <w:numPr>
          <w:ilvl w:val="0"/>
          <w:numId w:val="20"/>
        </w:numPr>
        <w:jc w:val="both"/>
        <w:rPr>
          <w:rFonts w:asciiTheme="minorHAnsi" w:hAnsiTheme="minorHAnsi"/>
          <w:lang w:val="hr-HR"/>
        </w:rPr>
      </w:pPr>
      <w:r w:rsidRPr="00397F4E">
        <w:rPr>
          <w:rFonts w:asciiTheme="minorHAnsi" w:hAnsiTheme="minorHAnsi"/>
          <w:lang w:val="hr-HR"/>
        </w:rPr>
        <w:lastRenderedPageBreak/>
        <w:t>ZAKLjUČCI I PREPORUKE</w:t>
      </w:r>
    </w:p>
    <w:p w:rsidR="00F3232C" w:rsidRDefault="00F3232C" w:rsidP="00770B6E">
      <w:pPr>
        <w:suppressAutoHyphens/>
        <w:jc w:val="both"/>
        <w:rPr>
          <w:rFonts w:ascii="Calibri" w:hAnsi="Calibri"/>
          <w:b w:val="0"/>
          <w:sz w:val="22"/>
          <w:szCs w:val="22"/>
          <w:lang w:val="hr-HR"/>
        </w:rPr>
      </w:pPr>
    </w:p>
    <w:p w:rsidR="00F3232C" w:rsidRDefault="00F3232C"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Stepen realizacije visok uz visok stepen privlačenja sredstava iz eksternih izvora, uz minimalno opterećenje budžeta Općine</w:t>
      </w:r>
    </w:p>
    <w:p w:rsidR="00F3232C" w:rsidRDefault="00F3232C"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 xml:space="preserve">Planiranje realno uz horizontalnu u vezanost relevantnih dokumenata – Plan implementacije, Planovi rada Općinskih službi, Budžet Općine, Planovi rada javnih </w:t>
      </w:r>
      <w:proofErr w:type="spellStart"/>
      <w:r>
        <w:rPr>
          <w:rFonts w:ascii="Calibri" w:hAnsi="Calibri"/>
          <w:b w:val="0"/>
          <w:sz w:val="22"/>
          <w:szCs w:val="22"/>
          <w:lang w:val="hr-HR"/>
        </w:rPr>
        <w:t>preduzeća</w:t>
      </w:r>
      <w:proofErr w:type="spellEnd"/>
      <w:r>
        <w:rPr>
          <w:rFonts w:ascii="Calibri" w:hAnsi="Calibri"/>
          <w:b w:val="0"/>
          <w:sz w:val="22"/>
          <w:szCs w:val="22"/>
          <w:lang w:val="hr-HR"/>
        </w:rPr>
        <w:t xml:space="preserve"> i ustanova</w:t>
      </w:r>
    </w:p>
    <w:p w:rsidR="00F3232C" w:rsidRDefault="00F3232C"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Neadekvatna obučenost kadrova i preraspodjela posla unutar organa uprave s ciljem većeg stepena realizacije godišnjih planova.</w:t>
      </w:r>
    </w:p>
    <w:p w:rsidR="00F3232C" w:rsidRDefault="00F3232C"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 xml:space="preserve">Uspostavljena </w:t>
      </w:r>
      <w:proofErr w:type="spellStart"/>
      <w:r>
        <w:rPr>
          <w:rFonts w:ascii="Calibri" w:hAnsi="Calibri"/>
          <w:b w:val="0"/>
          <w:sz w:val="22"/>
          <w:szCs w:val="22"/>
          <w:lang w:val="hr-HR"/>
        </w:rPr>
        <w:t>saradnja</w:t>
      </w:r>
      <w:proofErr w:type="spellEnd"/>
      <w:r>
        <w:rPr>
          <w:rFonts w:ascii="Calibri" w:hAnsi="Calibri"/>
          <w:b w:val="0"/>
          <w:sz w:val="22"/>
          <w:szCs w:val="22"/>
          <w:lang w:val="hr-HR"/>
        </w:rPr>
        <w:t xml:space="preserve"> sa nizom međunarodnih </w:t>
      </w:r>
      <w:proofErr w:type="spellStart"/>
      <w:r>
        <w:rPr>
          <w:rFonts w:ascii="Calibri" w:hAnsi="Calibri"/>
          <w:b w:val="0"/>
          <w:sz w:val="22"/>
          <w:szCs w:val="22"/>
          <w:lang w:val="hr-HR"/>
        </w:rPr>
        <w:t>finansijskih</w:t>
      </w:r>
      <w:proofErr w:type="spellEnd"/>
      <w:r>
        <w:rPr>
          <w:rFonts w:ascii="Calibri" w:hAnsi="Calibri"/>
          <w:b w:val="0"/>
          <w:sz w:val="22"/>
          <w:szCs w:val="22"/>
          <w:lang w:val="hr-HR"/>
        </w:rPr>
        <w:t xml:space="preserve"> subjekata s ciljem </w:t>
      </w:r>
      <w:proofErr w:type="spellStart"/>
      <w:r>
        <w:rPr>
          <w:rFonts w:ascii="Calibri" w:hAnsi="Calibri"/>
          <w:b w:val="0"/>
          <w:sz w:val="22"/>
          <w:szCs w:val="22"/>
          <w:lang w:val="hr-HR"/>
        </w:rPr>
        <w:t>obezbijeđenja</w:t>
      </w:r>
      <w:proofErr w:type="spellEnd"/>
      <w:r>
        <w:rPr>
          <w:rFonts w:ascii="Calibri" w:hAnsi="Calibri"/>
          <w:b w:val="0"/>
          <w:sz w:val="22"/>
          <w:szCs w:val="22"/>
          <w:lang w:val="hr-HR"/>
        </w:rPr>
        <w:t xml:space="preserve"> sredstava za naredni period.</w:t>
      </w:r>
    </w:p>
    <w:p w:rsidR="00557FFE" w:rsidRDefault="00557FFE"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Strateški ciljevi široko postavljeni i neophodna revizija okvirnog strateškog dokumenta.</w:t>
      </w:r>
    </w:p>
    <w:p w:rsidR="00557FFE" w:rsidRDefault="00557FFE"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 xml:space="preserve">Nedovoljno iskorištena institucionalna </w:t>
      </w:r>
      <w:proofErr w:type="spellStart"/>
      <w:r>
        <w:rPr>
          <w:rFonts w:ascii="Calibri" w:hAnsi="Calibri"/>
          <w:b w:val="0"/>
          <w:sz w:val="22"/>
          <w:szCs w:val="22"/>
          <w:lang w:val="hr-HR"/>
        </w:rPr>
        <w:t>saradnja</w:t>
      </w:r>
      <w:proofErr w:type="spellEnd"/>
      <w:r>
        <w:rPr>
          <w:rFonts w:ascii="Calibri" w:hAnsi="Calibri"/>
          <w:b w:val="0"/>
          <w:sz w:val="22"/>
          <w:szCs w:val="22"/>
          <w:lang w:val="hr-HR"/>
        </w:rPr>
        <w:t xml:space="preserve"> sa dijasporom </w:t>
      </w:r>
    </w:p>
    <w:p w:rsidR="00A821D2" w:rsidRDefault="00A821D2"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P</w:t>
      </w:r>
      <w:r w:rsidRPr="00F3232C">
        <w:rPr>
          <w:rFonts w:ascii="Calibri" w:hAnsi="Calibri"/>
          <w:b w:val="0"/>
          <w:sz w:val="22"/>
          <w:szCs w:val="22"/>
          <w:lang w:val="hr-HR"/>
        </w:rPr>
        <w:t xml:space="preserve">roblem u </w:t>
      </w:r>
      <w:proofErr w:type="spellStart"/>
      <w:r w:rsidRPr="00F3232C">
        <w:rPr>
          <w:rFonts w:ascii="Calibri" w:hAnsi="Calibri"/>
          <w:b w:val="0"/>
          <w:sz w:val="22"/>
          <w:szCs w:val="22"/>
          <w:lang w:val="hr-HR"/>
        </w:rPr>
        <w:t>saradnji</w:t>
      </w:r>
      <w:proofErr w:type="spellEnd"/>
      <w:r w:rsidRPr="00F3232C">
        <w:rPr>
          <w:rFonts w:ascii="Calibri" w:hAnsi="Calibri"/>
          <w:b w:val="0"/>
          <w:sz w:val="22"/>
          <w:szCs w:val="22"/>
          <w:lang w:val="hr-HR"/>
        </w:rPr>
        <w:t xml:space="preserve"> sa domaćim institucijama predstavlja način dodjele sredstava jer svake godine dolazi do promjene u metodologiji i vremenskom rasporedu raspisivanja javnih poziva</w:t>
      </w:r>
    </w:p>
    <w:p w:rsidR="00A821D2" w:rsidRDefault="00A821D2" w:rsidP="00F3232C">
      <w:pPr>
        <w:pStyle w:val="Odlomakpopisa"/>
        <w:numPr>
          <w:ilvl w:val="0"/>
          <w:numId w:val="35"/>
        </w:numPr>
        <w:suppressAutoHyphens/>
        <w:jc w:val="both"/>
        <w:rPr>
          <w:rFonts w:ascii="Calibri" w:hAnsi="Calibri"/>
          <w:b w:val="0"/>
          <w:sz w:val="22"/>
          <w:szCs w:val="22"/>
          <w:lang w:val="hr-HR"/>
        </w:rPr>
      </w:pPr>
      <w:r>
        <w:rPr>
          <w:rFonts w:ascii="Calibri" w:hAnsi="Calibri"/>
          <w:b w:val="0"/>
          <w:sz w:val="22"/>
          <w:szCs w:val="22"/>
          <w:lang w:val="hr-HR"/>
        </w:rPr>
        <w:t>Nedostatak prostorno-planske dokumentacije dodatno usložnjava proces planiranja i realizacije projekata na terenu, posebno otežavajuća okolnost za privredni sektor.</w:t>
      </w:r>
    </w:p>
    <w:p w:rsidR="00F3232C" w:rsidRPr="00F3232C" w:rsidRDefault="00F3232C" w:rsidP="00F3232C">
      <w:pPr>
        <w:suppressAutoHyphens/>
        <w:ind w:left="360"/>
        <w:jc w:val="both"/>
        <w:rPr>
          <w:rFonts w:ascii="Calibri" w:hAnsi="Calibri"/>
          <w:b w:val="0"/>
          <w:sz w:val="22"/>
          <w:szCs w:val="22"/>
          <w:lang w:val="hr-HR"/>
        </w:rPr>
      </w:pPr>
    </w:p>
    <w:p w:rsidR="00770B6E" w:rsidRDefault="00770B6E" w:rsidP="00770B6E">
      <w:pPr>
        <w:suppressAutoHyphens/>
        <w:jc w:val="both"/>
        <w:rPr>
          <w:rFonts w:ascii="Calibri" w:eastAsia="Lucida Sans Unicode" w:hAnsi="Calibri"/>
          <w:b w:val="0"/>
          <w:color w:val="000000"/>
          <w:sz w:val="22"/>
          <w:szCs w:val="22"/>
          <w:lang w:val="hr-HR"/>
        </w:rPr>
      </w:pPr>
      <w:r w:rsidRPr="00770B6E">
        <w:rPr>
          <w:rFonts w:ascii="Calibri" w:eastAsia="Lucida Sans Unicode" w:hAnsi="Calibri"/>
          <w:b w:val="0"/>
          <w:color w:val="000000"/>
          <w:sz w:val="22"/>
          <w:szCs w:val="22"/>
          <w:lang w:val="hr-HR"/>
        </w:rPr>
        <w:t>Fokus</w:t>
      </w:r>
      <w:r w:rsidR="00A308A7">
        <w:rPr>
          <w:rFonts w:ascii="Calibri" w:eastAsia="Lucida Sans Unicode" w:hAnsi="Calibri"/>
          <w:b w:val="0"/>
          <w:color w:val="000000"/>
          <w:sz w:val="22"/>
          <w:szCs w:val="22"/>
          <w:lang w:val="hr-HR"/>
        </w:rPr>
        <w:t xml:space="preserve"> lokalne uprave</w:t>
      </w:r>
      <w:r w:rsidRPr="00770B6E">
        <w:rPr>
          <w:rFonts w:ascii="Calibri" w:eastAsia="Lucida Sans Unicode" w:hAnsi="Calibri"/>
          <w:b w:val="0"/>
          <w:color w:val="000000"/>
          <w:sz w:val="22"/>
          <w:szCs w:val="22"/>
          <w:lang w:val="hr-HR"/>
        </w:rPr>
        <w:t xml:space="preserve"> u narednom periodu će biti intenziviranje aktivnosti na uspostavi i promociji povoljnog poslovnog ambijenta i proširenju postojećih i realizaciji novih investicija u realnom sektoru na lokalnom nivou, kako bi se pokušao ostvariti minimum uvjeta za nova zapošljavanja</w:t>
      </w:r>
      <w:r w:rsidR="00A821D2">
        <w:rPr>
          <w:rFonts w:ascii="Calibri" w:eastAsia="Lucida Sans Unicode" w:hAnsi="Calibri"/>
          <w:b w:val="0"/>
          <w:color w:val="000000"/>
          <w:sz w:val="22"/>
          <w:szCs w:val="22"/>
          <w:lang w:val="hr-HR"/>
        </w:rPr>
        <w:t xml:space="preserve"> s naglaskom na omladinsku populaciju</w:t>
      </w:r>
      <w:r w:rsidRPr="00770B6E">
        <w:rPr>
          <w:rFonts w:ascii="Calibri" w:eastAsia="Lucida Sans Unicode" w:hAnsi="Calibri"/>
          <w:b w:val="0"/>
          <w:color w:val="000000"/>
          <w:sz w:val="22"/>
          <w:szCs w:val="22"/>
          <w:lang w:val="hr-HR"/>
        </w:rPr>
        <w:t xml:space="preserve">. </w:t>
      </w:r>
      <w:r w:rsidR="00B2482A">
        <w:rPr>
          <w:rFonts w:ascii="Calibri" w:eastAsia="Lucida Sans Unicode" w:hAnsi="Calibri"/>
          <w:b w:val="0"/>
          <w:color w:val="000000"/>
          <w:sz w:val="22"/>
          <w:szCs w:val="22"/>
          <w:lang w:val="hr-HR"/>
        </w:rPr>
        <w:t>U svr</w:t>
      </w:r>
      <w:r w:rsidR="00A821D2">
        <w:rPr>
          <w:rFonts w:ascii="Calibri" w:eastAsia="Lucida Sans Unicode" w:hAnsi="Calibri"/>
          <w:b w:val="0"/>
          <w:color w:val="000000"/>
          <w:sz w:val="22"/>
          <w:szCs w:val="22"/>
          <w:lang w:val="hr-HR"/>
        </w:rPr>
        <w:t>hu realizacije navedenog, u 2019</w:t>
      </w:r>
      <w:r w:rsidR="00B2482A">
        <w:rPr>
          <w:rFonts w:ascii="Calibri" w:eastAsia="Lucida Sans Unicode" w:hAnsi="Calibri"/>
          <w:b w:val="0"/>
          <w:color w:val="000000"/>
          <w:sz w:val="22"/>
          <w:szCs w:val="22"/>
          <w:lang w:val="hr-HR"/>
        </w:rPr>
        <w:t>. godini prioritet će biti unaprjeđenje poslovne infrastrukture, te realizacija poticajnih mjer</w:t>
      </w:r>
      <w:r w:rsidR="00100E2A">
        <w:rPr>
          <w:rFonts w:ascii="Calibri" w:eastAsia="Lucida Sans Unicode" w:hAnsi="Calibri"/>
          <w:b w:val="0"/>
          <w:color w:val="000000"/>
          <w:sz w:val="22"/>
          <w:szCs w:val="22"/>
          <w:lang w:val="hr-HR"/>
        </w:rPr>
        <w:t>a za zapošljavanje i podršku s</w:t>
      </w:r>
      <w:r w:rsidR="00A821D2">
        <w:rPr>
          <w:rFonts w:ascii="Calibri" w:eastAsia="Lucida Sans Unicode" w:hAnsi="Calibri"/>
          <w:b w:val="0"/>
          <w:color w:val="000000"/>
          <w:sz w:val="22"/>
          <w:szCs w:val="22"/>
          <w:lang w:val="hr-HR"/>
        </w:rPr>
        <w:t>tart-</w:t>
      </w:r>
      <w:proofErr w:type="spellStart"/>
      <w:r w:rsidR="00A821D2">
        <w:rPr>
          <w:rFonts w:ascii="Calibri" w:eastAsia="Lucida Sans Unicode" w:hAnsi="Calibri"/>
          <w:b w:val="0"/>
          <w:color w:val="000000"/>
          <w:sz w:val="22"/>
          <w:szCs w:val="22"/>
          <w:lang w:val="hr-HR"/>
        </w:rPr>
        <w:t>up</w:t>
      </w:r>
      <w:proofErr w:type="spellEnd"/>
      <w:r w:rsidR="00A821D2">
        <w:rPr>
          <w:rFonts w:ascii="Calibri" w:eastAsia="Lucida Sans Unicode" w:hAnsi="Calibri"/>
          <w:b w:val="0"/>
          <w:color w:val="000000"/>
          <w:sz w:val="22"/>
          <w:szCs w:val="22"/>
          <w:lang w:val="hr-HR"/>
        </w:rPr>
        <w:t xml:space="preserve"> biznisima, te podrška strukovnom obrazovanju u svrhu </w:t>
      </w:r>
      <w:proofErr w:type="spellStart"/>
      <w:r w:rsidR="00A821D2">
        <w:rPr>
          <w:rFonts w:ascii="Calibri" w:eastAsia="Lucida Sans Unicode" w:hAnsi="Calibri"/>
          <w:b w:val="0"/>
          <w:color w:val="000000"/>
          <w:sz w:val="22"/>
          <w:szCs w:val="22"/>
          <w:lang w:val="hr-HR"/>
        </w:rPr>
        <w:t>unaprijeđenja</w:t>
      </w:r>
      <w:proofErr w:type="spellEnd"/>
      <w:r w:rsidR="00A821D2">
        <w:rPr>
          <w:rFonts w:ascii="Calibri" w:eastAsia="Lucida Sans Unicode" w:hAnsi="Calibri"/>
          <w:b w:val="0"/>
          <w:color w:val="000000"/>
          <w:sz w:val="22"/>
          <w:szCs w:val="22"/>
          <w:lang w:val="hr-HR"/>
        </w:rPr>
        <w:t xml:space="preserve"> kvaliteta nastave i njene kompatibilnosti sa potrebama lokalne privrede. </w:t>
      </w:r>
      <w:r w:rsidR="00100E2A">
        <w:rPr>
          <w:rFonts w:ascii="Calibri" w:eastAsia="Lucida Sans Unicode" w:hAnsi="Calibri"/>
          <w:b w:val="0"/>
          <w:color w:val="000000"/>
          <w:sz w:val="22"/>
          <w:szCs w:val="22"/>
          <w:lang w:val="hr-HR"/>
        </w:rPr>
        <w:t xml:space="preserve">Vezano za društveni i okolišni sektor, za uspješniju realizaciju projekata iz ovih sektora neophodno je nastaviti dobru </w:t>
      </w:r>
      <w:proofErr w:type="spellStart"/>
      <w:r w:rsidR="00100E2A">
        <w:rPr>
          <w:rFonts w:ascii="Calibri" w:eastAsia="Lucida Sans Unicode" w:hAnsi="Calibri"/>
          <w:b w:val="0"/>
          <w:color w:val="000000"/>
          <w:sz w:val="22"/>
          <w:szCs w:val="22"/>
          <w:lang w:val="hr-HR"/>
        </w:rPr>
        <w:t>saradnju</w:t>
      </w:r>
      <w:proofErr w:type="spellEnd"/>
      <w:r w:rsidR="00100E2A">
        <w:rPr>
          <w:rFonts w:ascii="Calibri" w:eastAsia="Lucida Sans Unicode" w:hAnsi="Calibri"/>
          <w:b w:val="0"/>
          <w:color w:val="000000"/>
          <w:sz w:val="22"/>
          <w:szCs w:val="22"/>
          <w:lang w:val="hr-HR"/>
        </w:rPr>
        <w:t xml:space="preserve"> sa organima MZ i lokalnim udruženjima, te sa JKP ''Vodovod i kanalizacija'', te JU ''Općinski fond za komunalne djelatnosti i infrastrukturu'' koji su ujedno i nosioci projekata iz okolišnog sektora. </w:t>
      </w:r>
    </w:p>
    <w:p w:rsidR="00770B6E" w:rsidRPr="00770B6E" w:rsidRDefault="00770B6E" w:rsidP="00770B6E">
      <w:pPr>
        <w:suppressAutoHyphens/>
        <w:jc w:val="both"/>
        <w:rPr>
          <w:rFonts w:ascii="Calibri" w:hAnsi="Calibri"/>
          <w:b w:val="0"/>
          <w:sz w:val="22"/>
          <w:szCs w:val="22"/>
          <w:lang w:val="hr-HR"/>
        </w:rPr>
      </w:pPr>
    </w:p>
    <w:p w:rsidR="00770B6E" w:rsidRDefault="00770B6E" w:rsidP="00770B6E">
      <w:pPr>
        <w:suppressAutoHyphens/>
        <w:jc w:val="both"/>
        <w:rPr>
          <w:rFonts w:ascii="Calibri" w:hAnsi="Calibri"/>
          <w:b w:val="0"/>
          <w:sz w:val="22"/>
          <w:szCs w:val="22"/>
          <w:lang w:val="hr-HR"/>
        </w:rPr>
      </w:pPr>
      <w:r w:rsidRPr="00770B6E">
        <w:rPr>
          <w:rFonts w:ascii="Calibri" w:hAnsi="Calibri"/>
          <w:b w:val="0"/>
          <w:sz w:val="22"/>
          <w:szCs w:val="22"/>
          <w:lang w:val="hr-HR"/>
        </w:rPr>
        <w:t>U domenu zapažanja o ostvarenom kvalitetu sistemskog upravljanja razvojem bitno je naglasiti:</w:t>
      </w:r>
    </w:p>
    <w:p w:rsidR="00C105C2" w:rsidRPr="00770B6E" w:rsidRDefault="00C105C2" w:rsidP="00770B6E">
      <w:pPr>
        <w:suppressAutoHyphens/>
        <w:jc w:val="both"/>
        <w:rPr>
          <w:rFonts w:ascii="Calibri" w:hAnsi="Calibri"/>
          <w:b w:val="0"/>
          <w:sz w:val="22"/>
          <w:szCs w:val="22"/>
          <w:lang w:val="hr-HR"/>
        </w:rPr>
      </w:pPr>
    </w:p>
    <w:p w:rsidR="00A821D2" w:rsidRPr="00A821D2" w:rsidRDefault="00770B6E" w:rsidP="00770B6E">
      <w:pPr>
        <w:numPr>
          <w:ilvl w:val="0"/>
          <w:numId w:val="33"/>
        </w:numPr>
        <w:suppressAutoHyphens/>
        <w:ind w:left="270" w:hanging="270"/>
        <w:jc w:val="both"/>
        <w:rPr>
          <w:rFonts w:ascii="Calibri" w:eastAsia="Lucida Sans Unicode" w:hAnsi="Calibri"/>
          <w:b w:val="0"/>
          <w:sz w:val="22"/>
          <w:szCs w:val="22"/>
          <w:lang w:val="hr-HR"/>
        </w:rPr>
      </w:pPr>
      <w:r w:rsidRPr="00A821D2">
        <w:rPr>
          <w:rFonts w:ascii="Calibri" w:eastAsia="Lucida Sans Unicode" w:hAnsi="Calibri"/>
          <w:b w:val="0"/>
          <w:color w:val="000000" w:themeColor="text1"/>
          <w:sz w:val="22"/>
          <w:szCs w:val="22"/>
          <w:lang w:val="hr-HR"/>
        </w:rPr>
        <w:t>Plan implementacije za period 201</w:t>
      </w:r>
      <w:r w:rsidR="00A821D2" w:rsidRPr="00A821D2">
        <w:rPr>
          <w:rFonts w:ascii="Calibri" w:eastAsia="Lucida Sans Unicode" w:hAnsi="Calibri"/>
          <w:b w:val="0"/>
          <w:color w:val="000000" w:themeColor="text1"/>
          <w:sz w:val="22"/>
          <w:szCs w:val="22"/>
          <w:lang w:val="hr-HR"/>
        </w:rPr>
        <w:t>9.-2021</w:t>
      </w:r>
      <w:r w:rsidRPr="00A821D2">
        <w:rPr>
          <w:rFonts w:ascii="Calibri" w:eastAsia="Lucida Sans Unicode" w:hAnsi="Calibri"/>
          <w:b w:val="0"/>
          <w:color w:val="000000" w:themeColor="text1"/>
          <w:sz w:val="22"/>
          <w:szCs w:val="22"/>
          <w:lang w:val="hr-HR"/>
        </w:rPr>
        <w:t>. godinu je pripremljen u skladu sa JURA kalendarom, te je korišten kao jedan od osnovnih ulaznih dokumenata tokom izrade općinskog budžeta i ostalih program</w:t>
      </w:r>
      <w:r w:rsidR="00D340F1" w:rsidRPr="00A821D2">
        <w:rPr>
          <w:rFonts w:ascii="Calibri" w:eastAsia="Lucida Sans Unicode" w:hAnsi="Calibri"/>
          <w:b w:val="0"/>
          <w:color w:val="000000" w:themeColor="text1"/>
          <w:sz w:val="22"/>
          <w:szCs w:val="22"/>
          <w:lang w:val="hr-HR"/>
        </w:rPr>
        <w:t xml:space="preserve">skih dokumenata. </w:t>
      </w:r>
    </w:p>
    <w:p w:rsidR="00770B6E" w:rsidRPr="00A821D2" w:rsidRDefault="00D340F1" w:rsidP="00770B6E">
      <w:pPr>
        <w:numPr>
          <w:ilvl w:val="0"/>
          <w:numId w:val="33"/>
        </w:numPr>
        <w:suppressAutoHyphens/>
        <w:ind w:left="270" w:hanging="270"/>
        <w:jc w:val="both"/>
        <w:rPr>
          <w:rFonts w:ascii="Calibri" w:eastAsia="Lucida Sans Unicode" w:hAnsi="Calibri"/>
          <w:b w:val="0"/>
          <w:sz w:val="22"/>
          <w:szCs w:val="22"/>
          <w:lang w:val="hr-HR"/>
        </w:rPr>
      </w:pPr>
      <w:r w:rsidRPr="00A821D2">
        <w:rPr>
          <w:rFonts w:ascii="Calibri" w:eastAsia="Lucida Sans Unicode" w:hAnsi="Calibri"/>
          <w:b w:val="0"/>
          <w:sz w:val="22"/>
          <w:szCs w:val="22"/>
          <w:lang w:val="hr-HR"/>
        </w:rPr>
        <w:t>Godišnji plan rada organa uprave je urađen na osnovu planova</w:t>
      </w:r>
      <w:r w:rsidR="00770B6E" w:rsidRPr="00A821D2">
        <w:rPr>
          <w:rFonts w:ascii="Calibri" w:eastAsia="Lucida Sans Unicode" w:hAnsi="Calibri"/>
          <w:b w:val="0"/>
          <w:sz w:val="22"/>
          <w:szCs w:val="22"/>
          <w:lang w:val="hr-HR"/>
        </w:rPr>
        <w:t xml:space="preserve"> rada službi </w:t>
      </w:r>
      <w:r w:rsidRPr="00A821D2">
        <w:rPr>
          <w:rFonts w:ascii="Calibri" w:eastAsia="Lucida Sans Unicode" w:hAnsi="Calibri"/>
          <w:b w:val="0"/>
          <w:sz w:val="22"/>
          <w:szCs w:val="22"/>
          <w:lang w:val="hr-HR"/>
        </w:rPr>
        <w:t xml:space="preserve">koji </w:t>
      </w:r>
      <w:r w:rsidR="00770B6E" w:rsidRPr="00A821D2">
        <w:rPr>
          <w:rFonts w:ascii="Calibri" w:eastAsia="Lucida Sans Unicode" w:hAnsi="Calibri"/>
          <w:b w:val="0"/>
          <w:sz w:val="22"/>
          <w:szCs w:val="22"/>
          <w:lang w:val="hr-HR"/>
        </w:rPr>
        <w:t xml:space="preserve">su pripremljeni u skladu sa JURA kalendarom i JURA </w:t>
      </w:r>
      <w:proofErr w:type="spellStart"/>
      <w:r w:rsidR="00770B6E" w:rsidRPr="00A821D2">
        <w:rPr>
          <w:rFonts w:ascii="Calibri" w:eastAsia="Lucida Sans Unicode" w:hAnsi="Calibri"/>
          <w:b w:val="0"/>
          <w:sz w:val="22"/>
          <w:szCs w:val="22"/>
          <w:lang w:val="hr-HR"/>
        </w:rPr>
        <w:t>definisanim</w:t>
      </w:r>
      <w:proofErr w:type="spellEnd"/>
      <w:r w:rsidR="00770B6E" w:rsidRPr="00A821D2">
        <w:rPr>
          <w:rFonts w:ascii="Calibri" w:eastAsia="Lucida Sans Unicode" w:hAnsi="Calibri"/>
          <w:b w:val="0"/>
          <w:sz w:val="22"/>
          <w:szCs w:val="22"/>
          <w:lang w:val="hr-HR"/>
        </w:rPr>
        <w:t xml:space="preserve"> rokovima i pri izradi istih je </w:t>
      </w:r>
      <w:proofErr w:type="spellStart"/>
      <w:r w:rsidR="00770B6E" w:rsidRPr="00A821D2">
        <w:rPr>
          <w:rFonts w:ascii="Calibri" w:eastAsia="Lucida Sans Unicode" w:hAnsi="Calibri"/>
          <w:b w:val="0"/>
          <w:sz w:val="22"/>
          <w:szCs w:val="22"/>
          <w:lang w:val="hr-HR"/>
        </w:rPr>
        <w:t>primjenjen</w:t>
      </w:r>
      <w:proofErr w:type="spellEnd"/>
      <w:r w:rsidR="00770B6E" w:rsidRPr="00A821D2">
        <w:rPr>
          <w:rFonts w:ascii="Calibri" w:eastAsia="Lucida Sans Unicode" w:hAnsi="Calibri"/>
          <w:b w:val="0"/>
          <w:sz w:val="22"/>
          <w:szCs w:val="22"/>
          <w:lang w:val="hr-HR"/>
        </w:rPr>
        <w:t xml:space="preserve">  projektni pristup. </w:t>
      </w:r>
      <w:r w:rsidRPr="00A821D2">
        <w:rPr>
          <w:rFonts w:ascii="Calibri" w:eastAsia="Lucida Sans Unicode" w:hAnsi="Calibri"/>
          <w:b w:val="0"/>
          <w:sz w:val="22"/>
          <w:szCs w:val="22"/>
          <w:lang w:val="hr-HR"/>
        </w:rPr>
        <w:t>Plan rada organa uprave usvojen od strane Općinskog vijeća u j</w:t>
      </w:r>
      <w:r w:rsidR="00A821D2">
        <w:rPr>
          <w:rFonts w:ascii="Calibri" w:eastAsia="Lucida Sans Unicode" w:hAnsi="Calibri"/>
          <w:b w:val="0"/>
          <w:sz w:val="22"/>
          <w:szCs w:val="22"/>
          <w:lang w:val="hr-HR"/>
        </w:rPr>
        <w:t>anuaru 2019</w:t>
      </w:r>
      <w:r w:rsidRPr="00A821D2">
        <w:rPr>
          <w:rFonts w:ascii="Calibri" w:eastAsia="Lucida Sans Unicode" w:hAnsi="Calibri"/>
          <w:b w:val="0"/>
          <w:sz w:val="22"/>
          <w:szCs w:val="22"/>
          <w:lang w:val="hr-HR"/>
        </w:rPr>
        <w:t>.</w:t>
      </w:r>
    </w:p>
    <w:p w:rsidR="00D340F1" w:rsidRPr="00770B6E" w:rsidRDefault="00D340F1" w:rsidP="00770B6E">
      <w:pPr>
        <w:numPr>
          <w:ilvl w:val="0"/>
          <w:numId w:val="33"/>
        </w:numPr>
        <w:suppressAutoHyphens/>
        <w:ind w:left="270" w:hanging="270"/>
        <w:jc w:val="both"/>
        <w:rPr>
          <w:rFonts w:ascii="Calibri" w:eastAsia="Lucida Sans Unicode" w:hAnsi="Calibri"/>
          <w:b w:val="0"/>
          <w:sz w:val="22"/>
          <w:szCs w:val="22"/>
          <w:lang w:val="hr-HR"/>
        </w:rPr>
      </w:pPr>
      <w:r>
        <w:rPr>
          <w:rFonts w:ascii="Calibri" w:eastAsia="Lucida Sans Unicode" w:hAnsi="Calibri"/>
          <w:b w:val="0"/>
          <w:sz w:val="22"/>
          <w:szCs w:val="22"/>
          <w:lang w:val="hr-HR"/>
        </w:rPr>
        <w:t xml:space="preserve">Izvještaj o radu organa uprave urađen na osnovu izvještaja o radu Općinskih službi i od 2018. godine koristi se jedinstvena metodologija za izradu svih izvještaja i planova gdje će svi izvještaji odnosno planovi biti razmatrani u </w:t>
      </w:r>
      <w:proofErr w:type="spellStart"/>
      <w:r>
        <w:rPr>
          <w:rFonts w:ascii="Calibri" w:eastAsia="Lucida Sans Unicode" w:hAnsi="Calibri"/>
          <w:b w:val="0"/>
          <w:sz w:val="22"/>
          <w:szCs w:val="22"/>
          <w:lang w:val="hr-HR"/>
        </w:rPr>
        <w:t>svajani</w:t>
      </w:r>
      <w:proofErr w:type="spellEnd"/>
      <w:r>
        <w:rPr>
          <w:rFonts w:ascii="Calibri" w:eastAsia="Lucida Sans Unicode" w:hAnsi="Calibri"/>
          <w:b w:val="0"/>
          <w:sz w:val="22"/>
          <w:szCs w:val="22"/>
          <w:lang w:val="hr-HR"/>
        </w:rPr>
        <w:t xml:space="preserve"> u formi jednog zajedničkog dokumenta.</w:t>
      </w:r>
    </w:p>
    <w:p w:rsidR="00770B6E" w:rsidRDefault="00770B6E" w:rsidP="00770B6E">
      <w:pPr>
        <w:numPr>
          <w:ilvl w:val="0"/>
          <w:numId w:val="33"/>
        </w:numPr>
        <w:suppressAutoHyphens/>
        <w:ind w:left="270" w:hanging="270"/>
        <w:jc w:val="both"/>
        <w:rPr>
          <w:rFonts w:ascii="Calibri" w:eastAsia="Lucida Sans Unicode" w:hAnsi="Calibri"/>
          <w:b w:val="0"/>
          <w:sz w:val="22"/>
          <w:szCs w:val="22"/>
          <w:lang w:val="hr-HR"/>
        </w:rPr>
      </w:pPr>
      <w:r w:rsidRPr="00770B6E">
        <w:rPr>
          <w:rFonts w:ascii="Calibri" w:eastAsia="Lucida Sans Unicode" w:hAnsi="Calibri"/>
          <w:b w:val="0"/>
          <w:sz w:val="22"/>
          <w:szCs w:val="22"/>
          <w:lang w:val="hr-HR"/>
        </w:rPr>
        <w:t xml:space="preserve">u pogledu izgradnje mehanizama </w:t>
      </w:r>
      <w:proofErr w:type="spellStart"/>
      <w:r w:rsidRPr="00770B6E">
        <w:rPr>
          <w:rFonts w:ascii="Calibri" w:eastAsia="Lucida Sans Unicode" w:hAnsi="Calibri"/>
          <w:b w:val="0"/>
          <w:sz w:val="22"/>
          <w:szCs w:val="22"/>
          <w:lang w:val="hr-HR"/>
        </w:rPr>
        <w:t>saradnje</w:t>
      </w:r>
      <w:proofErr w:type="spellEnd"/>
      <w:r w:rsidRPr="00770B6E">
        <w:rPr>
          <w:rFonts w:ascii="Calibri" w:eastAsia="Lucida Sans Unicode" w:hAnsi="Calibri"/>
          <w:b w:val="0"/>
          <w:sz w:val="22"/>
          <w:szCs w:val="22"/>
          <w:lang w:val="hr-HR"/>
        </w:rPr>
        <w:t xml:space="preserve"> sa privatnim </w:t>
      </w:r>
      <w:r w:rsidR="00D340F1">
        <w:rPr>
          <w:rFonts w:ascii="Calibri" w:eastAsia="Lucida Sans Unicode" w:hAnsi="Calibri"/>
          <w:b w:val="0"/>
          <w:sz w:val="22"/>
          <w:szCs w:val="22"/>
          <w:lang w:val="hr-HR"/>
        </w:rPr>
        <w:t>sektorom neophodno je dodatno unaprijediti komunikaciju kroz rad Privrednog savjeta</w:t>
      </w:r>
      <w:r w:rsidR="00483AEA">
        <w:rPr>
          <w:rFonts w:ascii="Calibri" w:eastAsia="Lucida Sans Unicode" w:hAnsi="Calibri"/>
          <w:b w:val="0"/>
          <w:sz w:val="22"/>
          <w:szCs w:val="22"/>
          <w:lang w:val="hr-HR"/>
        </w:rPr>
        <w:t xml:space="preserve"> i pojedinačnu </w:t>
      </w:r>
      <w:proofErr w:type="spellStart"/>
      <w:r w:rsidR="00483AEA">
        <w:rPr>
          <w:rFonts w:ascii="Calibri" w:eastAsia="Lucida Sans Unicode" w:hAnsi="Calibri"/>
          <w:b w:val="0"/>
          <w:sz w:val="22"/>
          <w:szCs w:val="22"/>
          <w:lang w:val="hr-HR"/>
        </w:rPr>
        <w:t>saradnju</w:t>
      </w:r>
      <w:proofErr w:type="spellEnd"/>
      <w:r w:rsidR="00483AEA">
        <w:rPr>
          <w:rFonts w:ascii="Calibri" w:eastAsia="Lucida Sans Unicode" w:hAnsi="Calibri"/>
          <w:b w:val="0"/>
          <w:sz w:val="22"/>
          <w:szCs w:val="22"/>
          <w:lang w:val="hr-HR"/>
        </w:rPr>
        <w:t xml:space="preserve"> sa svim privrednim subjektima. U prethodnom periodu pokazalo se da je anketni pristup izuzetno uspješan kanal komunikacije i odličan izvor podataka, te na sličnim </w:t>
      </w:r>
      <w:proofErr w:type="spellStart"/>
      <w:r w:rsidR="00483AEA">
        <w:rPr>
          <w:rFonts w:ascii="Calibri" w:eastAsia="Lucida Sans Unicode" w:hAnsi="Calibri"/>
          <w:b w:val="0"/>
          <w:sz w:val="22"/>
          <w:szCs w:val="22"/>
          <w:lang w:val="hr-HR"/>
        </w:rPr>
        <w:t>metodimasaradnje</w:t>
      </w:r>
      <w:proofErr w:type="spellEnd"/>
      <w:r w:rsidR="00483AEA">
        <w:rPr>
          <w:rFonts w:ascii="Calibri" w:eastAsia="Lucida Sans Unicode" w:hAnsi="Calibri"/>
          <w:b w:val="0"/>
          <w:sz w:val="22"/>
          <w:szCs w:val="22"/>
          <w:lang w:val="hr-HR"/>
        </w:rPr>
        <w:t xml:space="preserve"> treba raditi i u narednom periodu. Formalno javno-privatno partnerstvo i dalje ne postoji najviše zbog </w:t>
      </w:r>
      <w:proofErr w:type="spellStart"/>
      <w:r w:rsidR="00483AEA">
        <w:rPr>
          <w:rFonts w:ascii="Calibri" w:eastAsia="Lucida Sans Unicode" w:hAnsi="Calibri"/>
          <w:b w:val="0"/>
          <w:sz w:val="22"/>
          <w:szCs w:val="22"/>
          <w:lang w:val="hr-HR"/>
        </w:rPr>
        <w:t>neusaglašene</w:t>
      </w:r>
      <w:proofErr w:type="spellEnd"/>
      <w:r w:rsidR="00483AEA">
        <w:rPr>
          <w:rFonts w:ascii="Calibri" w:eastAsia="Lucida Sans Unicode" w:hAnsi="Calibri"/>
          <w:b w:val="0"/>
          <w:sz w:val="22"/>
          <w:szCs w:val="22"/>
          <w:lang w:val="hr-HR"/>
        </w:rPr>
        <w:t xml:space="preserve"> zakonske regulative i nedostatka ostalih </w:t>
      </w:r>
      <w:proofErr w:type="spellStart"/>
      <w:r w:rsidR="00483AEA">
        <w:rPr>
          <w:rFonts w:ascii="Calibri" w:eastAsia="Lucida Sans Unicode" w:hAnsi="Calibri"/>
          <w:b w:val="0"/>
          <w:sz w:val="22"/>
          <w:szCs w:val="22"/>
          <w:lang w:val="hr-HR"/>
        </w:rPr>
        <w:t>podzakonskih</w:t>
      </w:r>
      <w:proofErr w:type="spellEnd"/>
      <w:r w:rsidR="00483AEA">
        <w:rPr>
          <w:rFonts w:ascii="Calibri" w:eastAsia="Lucida Sans Unicode" w:hAnsi="Calibri"/>
          <w:b w:val="0"/>
          <w:sz w:val="22"/>
          <w:szCs w:val="22"/>
          <w:lang w:val="hr-HR"/>
        </w:rPr>
        <w:t xml:space="preserve"> propisa.</w:t>
      </w:r>
    </w:p>
    <w:p w:rsidR="00A821D2" w:rsidRDefault="00A821D2" w:rsidP="00A821D2">
      <w:pPr>
        <w:suppressAutoHyphens/>
        <w:ind w:left="270"/>
        <w:jc w:val="both"/>
        <w:rPr>
          <w:rFonts w:ascii="Calibri" w:eastAsia="Lucida Sans Unicode" w:hAnsi="Calibri"/>
          <w:b w:val="0"/>
          <w:sz w:val="22"/>
          <w:szCs w:val="22"/>
          <w:lang w:val="hr-HR"/>
        </w:rPr>
      </w:pPr>
    </w:p>
    <w:p w:rsidR="00A821D2" w:rsidRDefault="00A821D2" w:rsidP="00A821D2">
      <w:pPr>
        <w:suppressAutoHyphens/>
        <w:ind w:left="270"/>
        <w:jc w:val="both"/>
        <w:rPr>
          <w:rFonts w:ascii="Calibri" w:eastAsia="Lucida Sans Unicode" w:hAnsi="Calibri"/>
          <w:b w:val="0"/>
          <w:sz w:val="22"/>
          <w:szCs w:val="22"/>
          <w:lang w:val="hr-HR"/>
        </w:rPr>
      </w:pPr>
    </w:p>
    <w:p w:rsidR="00A821D2" w:rsidRDefault="00A821D2" w:rsidP="00A821D2">
      <w:pPr>
        <w:suppressAutoHyphens/>
        <w:jc w:val="both"/>
        <w:rPr>
          <w:rFonts w:ascii="Calibri" w:eastAsia="Lucida Sans Unicode" w:hAnsi="Calibri"/>
          <w:b w:val="0"/>
          <w:sz w:val="22"/>
          <w:szCs w:val="22"/>
          <w:lang w:val="hr-HR"/>
        </w:rPr>
      </w:pPr>
    </w:p>
    <w:p w:rsidR="00A821D2" w:rsidRDefault="00A821D2" w:rsidP="00A821D2">
      <w:pPr>
        <w:suppressAutoHyphens/>
        <w:jc w:val="both"/>
        <w:rPr>
          <w:rFonts w:ascii="Calibri" w:eastAsia="Lucida Sans Unicode" w:hAnsi="Calibri"/>
          <w:b w:val="0"/>
          <w:sz w:val="22"/>
          <w:szCs w:val="22"/>
          <w:lang w:val="hr-HR"/>
        </w:rPr>
      </w:pPr>
    </w:p>
    <w:p w:rsidR="00B558AA" w:rsidRDefault="00B558AA" w:rsidP="00A821D2">
      <w:pPr>
        <w:suppressAutoHyphens/>
        <w:jc w:val="both"/>
        <w:rPr>
          <w:rFonts w:ascii="Calibri" w:eastAsia="Lucida Sans Unicode" w:hAnsi="Calibri"/>
          <w:b w:val="0"/>
          <w:sz w:val="22"/>
          <w:szCs w:val="22"/>
          <w:lang w:val="hr-HR"/>
        </w:rPr>
      </w:pPr>
    </w:p>
    <w:p w:rsidR="00B558AA" w:rsidRPr="00770B6E" w:rsidRDefault="00B558AA" w:rsidP="00A821D2">
      <w:pPr>
        <w:suppressAutoHyphens/>
        <w:jc w:val="both"/>
        <w:rPr>
          <w:rFonts w:ascii="Calibri" w:eastAsia="Lucida Sans Unicode" w:hAnsi="Calibri"/>
          <w:b w:val="0"/>
          <w:sz w:val="22"/>
          <w:szCs w:val="22"/>
          <w:lang w:val="hr-HR"/>
        </w:rPr>
      </w:pPr>
      <w:bookmarkStart w:id="0" w:name="_GoBack"/>
      <w:bookmarkEnd w:id="0"/>
    </w:p>
    <w:p w:rsidR="00770B6E" w:rsidRPr="00770B6E" w:rsidRDefault="00770B6E" w:rsidP="00770B6E">
      <w:pPr>
        <w:suppressAutoHyphens/>
        <w:jc w:val="left"/>
        <w:rPr>
          <w:rFonts w:ascii="Calibri" w:hAnsi="Calibri"/>
          <w:b w:val="0"/>
          <w:sz w:val="22"/>
          <w:szCs w:val="22"/>
          <w:lang w:val="hr-HR"/>
        </w:rPr>
      </w:pPr>
    </w:p>
    <w:p w:rsidR="00483AEA" w:rsidRDefault="00770B6E" w:rsidP="00C105C2">
      <w:pPr>
        <w:suppressAutoHyphens/>
        <w:jc w:val="left"/>
        <w:rPr>
          <w:rFonts w:ascii="Calibri" w:hAnsi="Calibri"/>
          <w:b w:val="0"/>
          <w:color w:val="FF0000"/>
          <w:sz w:val="22"/>
          <w:szCs w:val="22"/>
          <w:lang w:val="hr-HR"/>
        </w:rPr>
      </w:pPr>
      <w:r w:rsidRPr="00770B6E">
        <w:rPr>
          <w:rFonts w:ascii="Calibri" w:hAnsi="Calibri"/>
          <w:b w:val="0"/>
          <w:sz w:val="22"/>
          <w:szCs w:val="22"/>
          <w:lang w:val="hr-HR"/>
        </w:rPr>
        <w:lastRenderedPageBreak/>
        <w:t>U narednom planskom ciklusu posebnu pažnju je potrebno posvetiti:</w:t>
      </w:r>
    </w:p>
    <w:p w:rsidR="00C105C2" w:rsidRPr="00C105C2" w:rsidRDefault="00C105C2" w:rsidP="00C105C2">
      <w:pPr>
        <w:suppressAutoHyphens/>
        <w:jc w:val="left"/>
        <w:rPr>
          <w:rFonts w:ascii="Calibri" w:hAnsi="Calibri"/>
          <w:b w:val="0"/>
          <w:color w:val="FF0000"/>
          <w:sz w:val="22"/>
          <w:szCs w:val="22"/>
          <w:lang w:val="hr-HR"/>
        </w:rPr>
      </w:pPr>
    </w:p>
    <w:p w:rsidR="00770B6E" w:rsidRPr="00770B6E" w:rsidRDefault="00770B6E" w:rsidP="00770B6E">
      <w:pPr>
        <w:numPr>
          <w:ilvl w:val="0"/>
          <w:numId w:val="34"/>
        </w:numPr>
        <w:suppressAutoHyphens/>
        <w:ind w:left="274" w:hanging="274"/>
        <w:jc w:val="both"/>
        <w:rPr>
          <w:rFonts w:ascii="Calibri" w:eastAsia="Lucida Sans Unicode" w:hAnsi="Calibri"/>
          <w:b w:val="0"/>
          <w:color w:val="FF0000"/>
          <w:sz w:val="22"/>
          <w:szCs w:val="22"/>
          <w:lang w:val="hr-HR"/>
        </w:rPr>
      </w:pPr>
      <w:r w:rsidRPr="00770B6E">
        <w:rPr>
          <w:rFonts w:ascii="Calibri" w:eastAsia="Lucida Sans Unicode" w:hAnsi="Calibri"/>
          <w:b w:val="0"/>
          <w:color w:val="000000" w:themeColor="text1"/>
          <w:sz w:val="22"/>
          <w:szCs w:val="22"/>
          <w:lang w:val="hr-HR"/>
        </w:rPr>
        <w:t xml:space="preserve">Realnom planiranju razvojnih projekata na bazi raspoloživih sredstava u općinskom budžetu, obimu pripremljenosti projektno – tehničke dokumentacije, </w:t>
      </w:r>
      <w:proofErr w:type="spellStart"/>
      <w:r w:rsidRPr="00770B6E">
        <w:rPr>
          <w:rFonts w:ascii="Calibri" w:eastAsia="Lucida Sans Unicode" w:hAnsi="Calibri"/>
          <w:b w:val="0"/>
          <w:color w:val="000000" w:themeColor="text1"/>
          <w:sz w:val="22"/>
          <w:szCs w:val="22"/>
          <w:lang w:val="hr-HR"/>
        </w:rPr>
        <w:t>stepenu</w:t>
      </w:r>
      <w:proofErr w:type="spellEnd"/>
      <w:r w:rsidRPr="00770B6E">
        <w:rPr>
          <w:rFonts w:ascii="Calibri" w:eastAsia="Lucida Sans Unicode" w:hAnsi="Calibri"/>
          <w:b w:val="0"/>
          <w:color w:val="000000" w:themeColor="text1"/>
          <w:sz w:val="22"/>
          <w:szCs w:val="22"/>
          <w:lang w:val="hr-HR"/>
        </w:rPr>
        <w:t xml:space="preserve"> obučenosti ljudskih kapaciteta i postojećih sporazuma i </w:t>
      </w:r>
      <w:proofErr w:type="spellStart"/>
      <w:r w:rsidRPr="00770B6E">
        <w:rPr>
          <w:rFonts w:ascii="Calibri" w:eastAsia="Lucida Sans Unicode" w:hAnsi="Calibri"/>
          <w:b w:val="0"/>
          <w:color w:val="000000" w:themeColor="text1"/>
          <w:sz w:val="22"/>
          <w:szCs w:val="22"/>
          <w:lang w:val="hr-HR"/>
        </w:rPr>
        <w:t>saradnje</w:t>
      </w:r>
      <w:proofErr w:type="spellEnd"/>
      <w:r w:rsidRPr="00770B6E">
        <w:rPr>
          <w:rFonts w:ascii="Calibri" w:eastAsia="Lucida Sans Unicode" w:hAnsi="Calibri"/>
          <w:b w:val="0"/>
          <w:color w:val="000000" w:themeColor="text1"/>
          <w:sz w:val="22"/>
          <w:szCs w:val="22"/>
          <w:lang w:val="hr-HR"/>
        </w:rPr>
        <w:t xml:space="preserve"> sa potencijalnim donatorima. S druge strane, općinski budžeti moraju biti komplementarni sa postojećim i važećim planovima implementacije.</w:t>
      </w:r>
    </w:p>
    <w:p w:rsidR="00770B6E" w:rsidRPr="00770B6E" w:rsidRDefault="00770B6E" w:rsidP="00770B6E">
      <w:pPr>
        <w:numPr>
          <w:ilvl w:val="0"/>
          <w:numId w:val="34"/>
        </w:numPr>
        <w:suppressAutoHyphens/>
        <w:ind w:left="274" w:hanging="274"/>
        <w:jc w:val="both"/>
        <w:rPr>
          <w:rFonts w:ascii="Calibri" w:eastAsia="Lucida Sans Unicode" w:hAnsi="Calibri"/>
          <w:b w:val="0"/>
          <w:color w:val="FF0000"/>
          <w:sz w:val="22"/>
          <w:szCs w:val="22"/>
          <w:lang w:val="hr-HR"/>
        </w:rPr>
      </w:pPr>
      <w:r w:rsidRPr="00770B6E">
        <w:rPr>
          <w:rFonts w:ascii="Calibri" w:eastAsia="Lucida Sans Unicode" w:hAnsi="Calibri"/>
          <w:b w:val="0"/>
          <w:sz w:val="22"/>
          <w:szCs w:val="22"/>
          <w:lang w:val="hr-HR"/>
        </w:rPr>
        <w:t>Planiranje i implementaciju svih projekata bazirati na partnerstvu sa vanjskim subjektima</w:t>
      </w:r>
      <w:r w:rsidR="00A308A7">
        <w:rPr>
          <w:rFonts w:ascii="Calibri" w:eastAsia="Lucida Sans Unicode" w:hAnsi="Calibri"/>
          <w:b w:val="0"/>
          <w:sz w:val="22"/>
          <w:szCs w:val="22"/>
          <w:lang w:val="hr-HR"/>
        </w:rPr>
        <w:t xml:space="preserve"> (privrednici, udruženja, MZ, JP i JU)</w:t>
      </w:r>
      <w:r w:rsidRPr="00770B6E">
        <w:rPr>
          <w:rFonts w:ascii="Calibri" w:eastAsia="Lucida Sans Unicode" w:hAnsi="Calibri"/>
          <w:b w:val="0"/>
          <w:sz w:val="22"/>
          <w:szCs w:val="22"/>
          <w:lang w:val="hr-HR"/>
        </w:rPr>
        <w:t xml:space="preserve"> iz dvojakog razloga – rasteretiti dijelom lokalnu upravu kako bi ostalo prostora za realizaciju ostalih razvojnih mjera, ali i kako bi vanjski partneri stekli neophodna znanja i iskustva za sa</w:t>
      </w:r>
      <w:r w:rsidR="00A308A7">
        <w:rPr>
          <w:rFonts w:ascii="Calibri" w:eastAsia="Lucida Sans Unicode" w:hAnsi="Calibri"/>
          <w:b w:val="0"/>
          <w:sz w:val="22"/>
          <w:szCs w:val="22"/>
          <w:lang w:val="hr-HR"/>
        </w:rPr>
        <w:t>mosta</w:t>
      </w:r>
      <w:r w:rsidRPr="00770B6E">
        <w:rPr>
          <w:rFonts w:ascii="Calibri" w:eastAsia="Lucida Sans Unicode" w:hAnsi="Calibri"/>
          <w:b w:val="0"/>
          <w:sz w:val="22"/>
          <w:szCs w:val="22"/>
          <w:lang w:val="hr-HR"/>
        </w:rPr>
        <w:t>lnu pripremu i realizaciju projekata</w:t>
      </w:r>
    </w:p>
    <w:p w:rsidR="00770B6E" w:rsidRPr="00770B6E" w:rsidRDefault="00770B6E" w:rsidP="00770B6E">
      <w:pPr>
        <w:numPr>
          <w:ilvl w:val="0"/>
          <w:numId w:val="34"/>
        </w:numPr>
        <w:suppressAutoHyphens/>
        <w:ind w:left="274" w:hanging="274"/>
        <w:jc w:val="both"/>
        <w:rPr>
          <w:rFonts w:eastAsia="Lucida Sans Unicode"/>
        </w:rPr>
      </w:pPr>
      <w:r w:rsidRPr="00770B6E">
        <w:rPr>
          <w:rFonts w:ascii="Calibri" w:eastAsia="Lucida Sans Unicode" w:hAnsi="Calibri"/>
          <w:b w:val="0"/>
          <w:sz w:val="22"/>
          <w:szCs w:val="22"/>
          <w:lang w:val="hr-HR"/>
        </w:rPr>
        <w:t>Dodatno profilirati i rasporediti poslove unutar JURA-e, kako bi ista bila maksimalno u funkciji planiranja i praćenja lokalnog razvoja, te istu rasteretiti određenih tekućih poslova na kojima se gubi dio vremena i sredstava koji bi se bolje usmjerili u razvojnom sektoru.</w:t>
      </w:r>
    </w:p>
    <w:p w:rsidR="00770B6E" w:rsidRPr="00C105C2" w:rsidRDefault="00770B6E" w:rsidP="00770B6E">
      <w:pPr>
        <w:numPr>
          <w:ilvl w:val="0"/>
          <w:numId w:val="34"/>
        </w:numPr>
        <w:suppressAutoHyphens/>
        <w:ind w:left="274" w:hanging="274"/>
        <w:jc w:val="both"/>
        <w:rPr>
          <w:rFonts w:eastAsia="Lucida Sans Unicode"/>
        </w:rPr>
      </w:pPr>
      <w:r w:rsidRPr="00770B6E">
        <w:rPr>
          <w:rFonts w:ascii="Calibri" w:eastAsia="Lucida Sans Unicode" w:hAnsi="Calibri"/>
          <w:b w:val="0"/>
          <w:sz w:val="22"/>
          <w:szCs w:val="22"/>
          <w:lang w:val="hr-HR"/>
        </w:rPr>
        <w:t xml:space="preserve">Kao prioritet za realizaciju postaviti projekte usmjerene na povećanju stvaranja nove vrijednosti, te projektima koji su nastavak prethodno realiziranih inicijativa, odnosno projekti koji će rezultirati </w:t>
      </w:r>
      <w:proofErr w:type="spellStart"/>
      <w:r w:rsidRPr="00770B6E">
        <w:rPr>
          <w:rFonts w:ascii="Calibri" w:eastAsia="Lucida Sans Unicode" w:hAnsi="Calibri"/>
          <w:b w:val="0"/>
          <w:sz w:val="22"/>
          <w:szCs w:val="22"/>
          <w:lang w:val="hr-HR"/>
        </w:rPr>
        <w:t>samoodrživošću</w:t>
      </w:r>
      <w:proofErr w:type="spellEnd"/>
      <w:r w:rsidRPr="00770B6E">
        <w:rPr>
          <w:rFonts w:ascii="Calibri" w:eastAsia="Lucida Sans Unicode" w:hAnsi="Calibri"/>
          <w:b w:val="0"/>
          <w:sz w:val="22"/>
          <w:szCs w:val="22"/>
          <w:lang w:val="hr-HR"/>
        </w:rPr>
        <w:t xml:space="preserve"> nakon zvaničnog završetka implementacije.</w:t>
      </w:r>
    </w:p>
    <w:p w:rsidR="00C105C2" w:rsidRPr="00770B6E" w:rsidRDefault="00C105C2" w:rsidP="00770B6E">
      <w:pPr>
        <w:numPr>
          <w:ilvl w:val="0"/>
          <w:numId w:val="34"/>
        </w:numPr>
        <w:suppressAutoHyphens/>
        <w:ind w:left="274" w:hanging="274"/>
        <w:jc w:val="both"/>
        <w:rPr>
          <w:rFonts w:eastAsia="Lucida Sans Unicode"/>
        </w:rPr>
      </w:pPr>
      <w:r>
        <w:rPr>
          <w:rFonts w:ascii="Calibri" w:eastAsia="Lucida Sans Unicode" w:hAnsi="Calibri"/>
          <w:b w:val="0"/>
          <w:sz w:val="22"/>
          <w:szCs w:val="22"/>
          <w:lang w:val="hr-HR"/>
        </w:rPr>
        <w:t xml:space="preserve">Planirati projekte za koje postoji znatan stepen </w:t>
      </w:r>
      <w:proofErr w:type="spellStart"/>
      <w:r>
        <w:rPr>
          <w:rFonts w:ascii="Calibri" w:eastAsia="Lucida Sans Unicode" w:hAnsi="Calibri"/>
          <w:b w:val="0"/>
          <w:sz w:val="22"/>
          <w:szCs w:val="22"/>
          <w:lang w:val="hr-HR"/>
        </w:rPr>
        <w:t>vjerovatnoće</w:t>
      </w:r>
      <w:proofErr w:type="spellEnd"/>
      <w:r>
        <w:rPr>
          <w:rFonts w:ascii="Calibri" w:eastAsia="Lucida Sans Unicode" w:hAnsi="Calibri"/>
          <w:b w:val="0"/>
          <w:sz w:val="22"/>
          <w:szCs w:val="22"/>
          <w:lang w:val="hr-HR"/>
        </w:rPr>
        <w:t xml:space="preserve"> za njihovu realizaciju, misleći prije svega na projekte koji se </w:t>
      </w:r>
      <w:proofErr w:type="spellStart"/>
      <w:r>
        <w:rPr>
          <w:rFonts w:ascii="Calibri" w:eastAsia="Lucida Sans Unicode" w:hAnsi="Calibri"/>
          <w:b w:val="0"/>
          <w:sz w:val="22"/>
          <w:szCs w:val="22"/>
          <w:lang w:val="hr-HR"/>
        </w:rPr>
        <w:t>finansiraju</w:t>
      </w:r>
      <w:proofErr w:type="spellEnd"/>
      <w:r>
        <w:rPr>
          <w:rFonts w:ascii="Calibri" w:eastAsia="Lucida Sans Unicode" w:hAnsi="Calibri"/>
          <w:b w:val="0"/>
          <w:sz w:val="22"/>
          <w:szCs w:val="22"/>
          <w:lang w:val="hr-HR"/>
        </w:rPr>
        <w:t xml:space="preserve"> od strane subjekata sa kojima postoji dugotrajna i uspješna međusobna </w:t>
      </w:r>
      <w:proofErr w:type="spellStart"/>
      <w:r>
        <w:rPr>
          <w:rFonts w:ascii="Calibri" w:eastAsia="Lucida Sans Unicode" w:hAnsi="Calibri"/>
          <w:b w:val="0"/>
          <w:sz w:val="22"/>
          <w:szCs w:val="22"/>
          <w:lang w:val="hr-HR"/>
        </w:rPr>
        <w:t>saradnja</w:t>
      </w:r>
      <w:proofErr w:type="spellEnd"/>
      <w:r>
        <w:rPr>
          <w:rFonts w:ascii="Calibri" w:eastAsia="Lucida Sans Unicode" w:hAnsi="Calibri"/>
          <w:b w:val="0"/>
          <w:sz w:val="22"/>
          <w:szCs w:val="22"/>
          <w:lang w:val="hr-HR"/>
        </w:rPr>
        <w:t>.</w:t>
      </w:r>
    </w:p>
    <w:p w:rsidR="00770B6E" w:rsidRPr="00770B6E" w:rsidRDefault="00770B6E" w:rsidP="00770B6E">
      <w:pPr>
        <w:suppressAutoHyphens/>
        <w:jc w:val="both"/>
      </w:pPr>
    </w:p>
    <w:p w:rsidR="005020BC" w:rsidRDefault="005020BC" w:rsidP="00C332A7">
      <w:pPr>
        <w:jc w:val="left"/>
        <w:rPr>
          <w:rFonts w:asciiTheme="minorHAnsi" w:hAnsiTheme="minorHAnsi"/>
          <w:b w:val="0"/>
          <w:sz w:val="22"/>
          <w:szCs w:val="22"/>
          <w:lang w:val="hr-HR"/>
        </w:rPr>
      </w:pPr>
    </w:p>
    <w:p w:rsidR="005020BC" w:rsidRPr="00DA394C" w:rsidRDefault="005020BC" w:rsidP="00C332A7">
      <w:pPr>
        <w:jc w:val="left"/>
        <w:rPr>
          <w:rFonts w:asciiTheme="minorHAnsi" w:hAnsiTheme="minorHAnsi"/>
          <w:b w:val="0"/>
          <w:sz w:val="22"/>
          <w:szCs w:val="22"/>
          <w:lang w:val="hr-HR"/>
        </w:rPr>
      </w:pPr>
    </w:p>
    <w:p w:rsidR="00C332A7" w:rsidRPr="00DA394C" w:rsidRDefault="00C332A7" w:rsidP="00397F4E">
      <w:pPr>
        <w:pStyle w:val="Odlomakpopisa"/>
        <w:numPr>
          <w:ilvl w:val="0"/>
          <w:numId w:val="20"/>
        </w:numPr>
        <w:jc w:val="both"/>
        <w:rPr>
          <w:rFonts w:asciiTheme="minorHAnsi" w:hAnsiTheme="minorHAnsi"/>
          <w:sz w:val="22"/>
          <w:szCs w:val="22"/>
          <w:lang w:val="hr-HR"/>
        </w:rPr>
      </w:pPr>
      <w:r w:rsidRPr="00DA394C">
        <w:rPr>
          <w:rFonts w:asciiTheme="minorHAnsi" w:hAnsiTheme="minorHAnsi"/>
          <w:sz w:val="22"/>
          <w:szCs w:val="22"/>
          <w:lang w:val="hr-HR"/>
        </w:rPr>
        <w:t>ANEKSI</w:t>
      </w:r>
    </w:p>
    <w:p w:rsidR="00C332A7" w:rsidRPr="00DA394C" w:rsidRDefault="00C332A7" w:rsidP="00C332A7">
      <w:pPr>
        <w:jc w:val="left"/>
        <w:rPr>
          <w:rFonts w:asciiTheme="minorHAnsi" w:hAnsiTheme="minorHAnsi"/>
          <w:b w:val="0"/>
          <w:sz w:val="22"/>
          <w:szCs w:val="22"/>
          <w:lang w:val="hr-HR"/>
        </w:rPr>
      </w:pPr>
    </w:p>
    <w:p w:rsidR="00D06F8E" w:rsidRPr="009A7510" w:rsidRDefault="00D06F8E" w:rsidP="00D06F8E">
      <w:pPr>
        <w:pStyle w:val="Odlomakpopisa"/>
        <w:numPr>
          <w:ilvl w:val="0"/>
          <w:numId w:val="31"/>
        </w:numPr>
        <w:jc w:val="left"/>
        <w:rPr>
          <w:rFonts w:asciiTheme="minorHAnsi" w:hAnsiTheme="minorHAnsi"/>
          <w:b w:val="0"/>
          <w:sz w:val="22"/>
          <w:szCs w:val="22"/>
          <w:lang w:val="hr-HR"/>
        </w:rPr>
      </w:pPr>
      <w:r w:rsidRPr="009A7510">
        <w:rPr>
          <w:rFonts w:asciiTheme="minorHAnsi" w:hAnsiTheme="minorHAnsi"/>
          <w:b w:val="0"/>
          <w:sz w:val="22"/>
          <w:szCs w:val="22"/>
          <w:lang w:val="hr-HR"/>
        </w:rPr>
        <w:t>Tabelarni pregled sta</w:t>
      </w:r>
      <w:r w:rsidR="007B0447">
        <w:rPr>
          <w:rFonts w:asciiTheme="minorHAnsi" w:hAnsiTheme="minorHAnsi"/>
          <w:b w:val="0"/>
          <w:sz w:val="22"/>
          <w:szCs w:val="22"/>
          <w:lang w:val="hr-HR"/>
        </w:rPr>
        <w:t>nja realizacije projekata u 2018</w:t>
      </w:r>
      <w:r w:rsidR="00053F87">
        <w:rPr>
          <w:rFonts w:asciiTheme="minorHAnsi" w:hAnsiTheme="minorHAnsi"/>
          <w:b w:val="0"/>
          <w:sz w:val="22"/>
          <w:szCs w:val="22"/>
          <w:lang w:val="hr-HR"/>
        </w:rPr>
        <w:t>.</w:t>
      </w:r>
      <w:r w:rsidRPr="009A7510">
        <w:rPr>
          <w:rFonts w:asciiTheme="minorHAnsi" w:hAnsiTheme="minorHAnsi"/>
          <w:b w:val="0"/>
          <w:sz w:val="22"/>
          <w:szCs w:val="22"/>
          <w:lang w:val="hr-HR"/>
        </w:rPr>
        <w:t xml:space="preserve"> godini </w:t>
      </w:r>
    </w:p>
    <w:p w:rsidR="00BA68D5" w:rsidRPr="00DA394C" w:rsidRDefault="00BA68D5" w:rsidP="00075327">
      <w:pPr>
        <w:jc w:val="left"/>
        <w:rPr>
          <w:rFonts w:asciiTheme="minorHAnsi" w:hAnsiTheme="minorHAnsi"/>
          <w:b w:val="0"/>
          <w:bCs/>
          <w:sz w:val="22"/>
          <w:szCs w:val="22"/>
          <w:lang w:val="hr-HR" w:eastAsia="sr-Latn-CS"/>
        </w:rPr>
      </w:pPr>
    </w:p>
    <w:p w:rsidR="00687C3B" w:rsidRDefault="00687C3B">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sectPr w:rsidR="00F03E66" w:rsidSect="00735ED5">
          <w:footerReference w:type="default" r:id="rId14"/>
          <w:pgSz w:w="11906" w:h="16838"/>
          <w:pgMar w:top="1440" w:right="1008" w:bottom="1440" w:left="1008" w:header="706" w:footer="706" w:gutter="0"/>
          <w:pgNumType w:start="0"/>
          <w:cols w:space="708"/>
          <w:titlePg/>
          <w:docGrid w:linePitch="360"/>
        </w:sectPr>
      </w:pPr>
    </w:p>
    <w:p w:rsidR="00F03E66" w:rsidRPr="00D06F8E" w:rsidRDefault="00F03E66">
      <w:pPr>
        <w:jc w:val="left"/>
        <w:rPr>
          <w:rFonts w:asciiTheme="minorHAnsi" w:hAnsiTheme="minorHAnsi"/>
          <w:color w:val="000000"/>
          <w:sz w:val="22"/>
          <w:szCs w:val="22"/>
          <w:lang w:val="hr-HR"/>
        </w:rPr>
      </w:pPr>
      <w:r w:rsidRPr="009A7510">
        <w:rPr>
          <w:rFonts w:asciiTheme="minorHAnsi" w:hAnsiTheme="minorHAnsi"/>
          <w:color w:val="000000"/>
          <w:sz w:val="22"/>
          <w:szCs w:val="22"/>
          <w:lang w:val="hr-HR"/>
        </w:rPr>
        <w:lastRenderedPageBreak/>
        <w:t>Tabelarni pregled stanja realizacije stra</w:t>
      </w:r>
      <w:r w:rsidR="00C66772">
        <w:rPr>
          <w:rFonts w:asciiTheme="minorHAnsi" w:hAnsiTheme="minorHAnsi"/>
          <w:color w:val="000000"/>
          <w:sz w:val="22"/>
          <w:szCs w:val="22"/>
          <w:lang w:val="hr-HR"/>
        </w:rPr>
        <w:t>teških projekata u 2017</w:t>
      </w:r>
      <w:r w:rsidR="006954E0">
        <w:rPr>
          <w:rFonts w:asciiTheme="minorHAnsi" w:hAnsiTheme="minorHAnsi"/>
          <w:color w:val="000000"/>
          <w:sz w:val="22"/>
          <w:szCs w:val="22"/>
          <w:lang w:val="hr-HR"/>
        </w:rPr>
        <w:t>.</w:t>
      </w:r>
      <w:r w:rsidR="00D06F8E" w:rsidRPr="009A7510">
        <w:rPr>
          <w:rFonts w:asciiTheme="minorHAnsi" w:hAnsiTheme="minorHAnsi"/>
          <w:color w:val="000000"/>
          <w:sz w:val="22"/>
          <w:szCs w:val="22"/>
          <w:lang w:val="hr-HR"/>
        </w:rPr>
        <w:t xml:space="preserve"> godini</w:t>
      </w:r>
    </w:p>
    <w:p w:rsidR="00F03E66" w:rsidRDefault="00F03E66">
      <w:pPr>
        <w:jc w:val="left"/>
        <w:rPr>
          <w:rFonts w:asciiTheme="minorHAnsi" w:hAnsiTheme="minorHAnsi"/>
          <w:b w:val="0"/>
          <w:color w:val="000000"/>
          <w:sz w:val="22"/>
          <w:szCs w:val="22"/>
          <w:lang w:val="hr-HR"/>
        </w:rPr>
      </w:pPr>
    </w:p>
    <w:tbl>
      <w:tblPr>
        <w:tblW w:w="4340" w:type="pct"/>
        <w:jc w:val="center"/>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4296"/>
        <w:gridCol w:w="2364"/>
        <w:gridCol w:w="1702"/>
        <w:gridCol w:w="1540"/>
        <w:gridCol w:w="1580"/>
        <w:gridCol w:w="14"/>
      </w:tblGrid>
      <w:tr w:rsidR="004168BF" w:rsidRPr="006A658D" w:rsidTr="00315031">
        <w:trPr>
          <w:gridAfter w:val="1"/>
          <w:wAfter w:w="5" w:type="pct"/>
          <w:trHeight w:val="451"/>
          <w:jc w:val="center"/>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315031">
            <w:pPr>
              <w:spacing w:before="20"/>
              <w:rPr>
                <w:rFonts w:asciiTheme="minorHAnsi" w:hAnsiTheme="minorHAnsi"/>
                <w:noProof/>
                <w:sz w:val="20"/>
                <w:szCs w:val="20"/>
                <w:lang w:val="bs-Latn-BA"/>
              </w:rPr>
            </w:pPr>
            <w:r w:rsidRPr="006A658D">
              <w:rPr>
                <w:rFonts w:asciiTheme="minorHAnsi" w:hAnsiTheme="minorHAnsi"/>
                <w:noProof/>
                <w:sz w:val="20"/>
                <w:szCs w:val="20"/>
                <w:lang w:val="bs-Latn-BA"/>
              </w:rPr>
              <w:t xml:space="preserve">Veza sa strateškim i sektorskim ciljem i programom </w:t>
            </w:r>
          </w:p>
        </w:tc>
        <w:tc>
          <w:tcPr>
            <w:tcW w:w="1585"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Projekat /mjera</w:t>
            </w:r>
          </w:p>
        </w:tc>
        <w:tc>
          <w:tcPr>
            <w:tcW w:w="872" w:type="pct"/>
            <w:vMerge w:val="restart"/>
            <w:tcBorders>
              <w:top w:val="single" w:sz="4" w:space="0" w:color="000000"/>
              <w:left w:val="single" w:sz="4" w:space="0" w:color="000000"/>
              <w:right w:val="single" w:sz="4" w:space="0" w:color="000000"/>
            </w:tcBorders>
            <w:shd w:val="clear" w:color="auto" w:fill="95B3D7"/>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 xml:space="preserve">Status projekta </w:t>
            </w:r>
          </w:p>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(u toku, završen, prolongiran, otkazan, zaustavljen)</w:t>
            </w:r>
          </w:p>
        </w:tc>
        <w:tc>
          <w:tcPr>
            <w:tcW w:w="1779" w:type="pct"/>
            <w:gridSpan w:val="3"/>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315031">
            <w:pPr>
              <w:spacing w:before="60"/>
              <w:rPr>
                <w:rFonts w:asciiTheme="minorHAnsi" w:hAnsiTheme="minorHAnsi"/>
                <w:noProof/>
                <w:sz w:val="20"/>
                <w:szCs w:val="20"/>
                <w:lang w:val="bs-Latn-BA"/>
              </w:rPr>
            </w:pPr>
            <w:r w:rsidRPr="006A658D">
              <w:rPr>
                <w:rFonts w:asciiTheme="minorHAnsi" w:hAnsiTheme="minorHAnsi"/>
                <w:noProof/>
                <w:sz w:val="20"/>
                <w:szCs w:val="20"/>
                <w:lang w:val="bs-Latn-BA"/>
              </w:rPr>
              <w:t>Izvori finansiranja</w:t>
            </w:r>
          </w:p>
        </w:tc>
      </w:tr>
      <w:tr w:rsidR="004168BF" w:rsidTr="00315031">
        <w:trPr>
          <w:trHeight w:val="213"/>
          <w:jc w:val="center"/>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rsidR="006A658D" w:rsidRPr="006A658D" w:rsidRDefault="006A658D" w:rsidP="00315031">
            <w:pPr>
              <w:rPr>
                <w:rFonts w:asciiTheme="minorHAnsi" w:hAnsiTheme="minorHAnsi"/>
                <w:noProof/>
                <w:sz w:val="20"/>
                <w:szCs w:val="20"/>
                <w:lang w:val="bs-Latn-BA"/>
              </w:rPr>
            </w:pPr>
          </w:p>
        </w:tc>
        <w:tc>
          <w:tcPr>
            <w:tcW w:w="1585" w:type="pct"/>
            <w:vMerge/>
            <w:tcBorders>
              <w:top w:val="single" w:sz="4" w:space="0" w:color="000000"/>
              <w:left w:val="single" w:sz="4" w:space="0" w:color="000000"/>
              <w:bottom w:val="single" w:sz="4" w:space="0" w:color="000000"/>
              <w:right w:val="single" w:sz="4" w:space="0" w:color="000000"/>
            </w:tcBorders>
            <w:vAlign w:val="center"/>
            <w:hideMark/>
          </w:tcPr>
          <w:p w:rsidR="006A658D" w:rsidRPr="006A658D" w:rsidRDefault="006A658D" w:rsidP="00315031">
            <w:pPr>
              <w:rPr>
                <w:rFonts w:asciiTheme="minorHAnsi" w:hAnsiTheme="minorHAnsi"/>
                <w:noProof/>
                <w:sz w:val="20"/>
                <w:szCs w:val="20"/>
                <w:lang w:val="bs-Latn-BA"/>
              </w:rPr>
            </w:pPr>
          </w:p>
        </w:tc>
        <w:tc>
          <w:tcPr>
            <w:tcW w:w="872" w:type="pct"/>
            <w:vMerge/>
            <w:tcBorders>
              <w:left w:val="single" w:sz="4" w:space="0" w:color="000000"/>
              <w:right w:val="single" w:sz="4" w:space="0" w:color="000000"/>
            </w:tcBorders>
          </w:tcPr>
          <w:p w:rsidR="006A658D" w:rsidRPr="006A658D" w:rsidRDefault="006A658D" w:rsidP="00315031">
            <w:pPr>
              <w:rPr>
                <w:rFonts w:asciiTheme="minorHAnsi" w:hAnsiTheme="minorHAnsi"/>
                <w:noProof/>
                <w:sz w:val="20"/>
                <w:szCs w:val="20"/>
                <w:lang w:val="bs-Latn-BA"/>
              </w:rPr>
            </w:pPr>
          </w:p>
        </w:tc>
        <w:tc>
          <w:tcPr>
            <w:tcW w:w="628"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Budžet</w:t>
            </w:r>
          </w:p>
        </w:tc>
        <w:tc>
          <w:tcPr>
            <w:tcW w:w="568"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Eksterni izvori</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Ukupno</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spacing w:before="20" w:after="20"/>
              <w:contextualSpacing/>
              <w:rPr>
                <w:rFonts w:asciiTheme="minorHAnsi" w:hAnsiTheme="minorHAnsi"/>
                <w:b w:val="0"/>
                <w:noProof/>
                <w:sz w:val="20"/>
                <w:szCs w:val="20"/>
                <w:lang w:val="bs-Latn-BA"/>
              </w:rPr>
            </w:pPr>
            <w:r w:rsidRPr="006A658D">
              <w:rPr>
                <w:rFonts w:asciiTheme="minorHAnsi" w:hAnsiTheme="minorHAnsi"/>
                <w:b w:val="0"/>
                <w:noProof/>
                <w:sz w:val="20"/>
                <w:szCs w:val="20"/>
                <w:lang w:val="bs-Latn-BA"/>
              </w:rPr>
              <w:t>SC 1:O.C.1.2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spacing w:before="20" w:after="20"/>
              <w:contextualSpacing/>
              <w:jc w:val="left"/>
              <w:rPr>
                <w:rFonts w:asciiTheme="minorHAnsi" w:hAnsiTheme="minorHAnsi"/>
                <w:b w:val="0"/>
                <w:noProof/>
                <w:sz w:val="20"/>
                <w:szCs w:val="20"/>
                <w:lang w:val="bs-Latn-BA"/>
              </w:rPr>
            </w:pPr>
            <w:r w:rsidRPr="006A658D">
              <w:rPr>
                <w:rFonts w:asciiTheme="minorHAnsi" w:hAnsiTheme="minorHAnsi"/>
                <w:b w:val="0"/>
                <w:noProof/>
                <w:sz w:val="20"/>
                <w:szCs w:val="20"/>
                <w:lang w:val="bs-Latn-BA"/>
              </w:rPr>
              <w:t>Promocija investicijskih mogućnosti Sanskog Mosta</w:t>
            </w:r>
          </w:p>
          <w:p w:rsidR="006A658D" w:rsidRPr="006A658D" w:rsidRDefault="006A658D" w:rsidP="00315031">
            <w:pPr>
              <w:spacing w:before="20" w:after="20"/>
              <w:contextualSpacing/>
              <w:jc w:val="left"/>
              <w:rPr>
                <w:rFonts w:asciiTheme="minorHAnsi" w:hAnsiTheme="minorHAnsi"/>
                <w:b w:val="0"/>
                <w:noProof/>
                <w:sz w:val="20"/>
                <w:szCs w:val="20"/>
                <w:lang w:val="bs-Latn-BA"/>
              </w:rPr>
            </w:pPr>
          </w:p>
        </w:tc>
        <w:tc>
          <w:tcPr>
            <w:tcW w:w="872" w:type="pct"/>
            <w:tcBorders>
              <w:left w:val="single" w:sz="4" w:space="0" w:color="000000"/>
              <w:right w:val="single" w:sz="4" w:space="0" w:color="000000"/>
            </w:tcBorders>
          </w:tcPr>
          <w:p w:rsidR="006A658D" w:rsidRPr="006A658D" w:rsidRDefault="006A658D" w:rsidP="00315031">
            <w:pPr>
              <w:spacing w:before="20" w:after="20"/>
              <w:contextualSpacing/>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39628C" w:rsidP="00315031">
            <w:pPr>
              <w:spacing w:before="20" w:after="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20" w:after="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39628C" w:rsidP="00315031">
            <w:pPr>
              <w:spacing w:before="20" w:after="20"/>
              <w:rPr>
                <w:rFonts w:asciiTheme="minorHAnsi" w:hAnsiTheme="minorHAnsi"/>
                <w:b w:val="0"/>
                <w:noProof/>
                <w:sz w:val="20"/>
                <w:szCs w:val="20"/>
                <w:lang w:val="bs-Latn-BA"/>
              </w:rPr>
            </w:pPr>
            <w:r>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DE29A4" w:rsidRPr="006A658D" w:rsidRDefault="00DE29A4" w:rsidP="00DE29A4">
            <w:pPr>
              <w:spacing w:before="20" w:after="20"/>
              <w:contextualSpacing/>
              <w:rPr>
                <w:rFonts w:asciiTheme="minorHAnsi" w:hAnsiTheme="minorHAnsi"/>
                <w:b w:val="0"/>
                <w:noProof/>
                <w:sz w:val="20"/>
                <w:szCs w:val="20"/>
                <w:lang w:val="bs-Latn-BA"/>
              </w:rPr>
            </w:pPr>
            <w:r>
              <w:rPr>
                <w:rFonts w:asciiTheme="minorHAnsi" w:hAnsiTheme="minorHAnsi"/>
                <w:b w:val="0"/>
                <w:noProof/>
                <w:sz w:val="20"/>
                <w:szCs w:val="20"/>
                <w:lang w:val="bs-Latn-BA"/>
              </w:rPr>
              <w:t>SC1 C 1.2</w:t>
            </w:r>
          </w:p>
        </w:tc>
        <w:tc>
          <w:tcPr>
            <w:tcW w:w="1585" w:type="pct"/>
            <w:tcBorders>
              <w:top w:val="single" w:sz="4" w:space="0" w:color="000000"/>
              <w:left w:val="single" w:sz="4" w:space="0" w:color="000000"/>
              <w:bottom w:val="single" w:sz="4" w:space="0" w:color="000000"/>
              <w:right w:val="single" w:sz="4" w:space="0" w:color="000000"/>
            </w:tcBorders>
            <w:vAlign w:val="center"/>
          </w:tcPr>
          <w:p w:rsidR="00DE29A4" w:rsidRPr="006A658D" w:rsidRDefault="00DE29A4" w:rsidP="00315031">
            <w:pPr>
              <w:spacing w:before="20" w:after="20"/>
              <w:contextualSpacing/>
              <w:jc w:val="left"/>
              <w:rPr>
                <w:rFonts w:asciiTheme="minorHAnsi" w:hAnsiTheme="minorHAnsi"/>
                <w:b w:val="0"/>
                <w:noProof/>
                <w:sz w:val="20"/>
                <w:szCs w:val="20"/>
                <w:lang w:val="bs-Latn-BA"/>
              </w:rPr>
            </w:pPr>
            <w:r>
              <w:rPr>
                <w:rFonts w:asciiTheme="minorHAnsi" w:hAnsiTheme="minorHAnsi"/>
                <w:b w:val="0"/>
                <w:noProof/>
                <w:sz w:val="20"/>
                <w:szCs w:val="20"/>
                <w:lang w:val="bs-Latn-BA"/>
              </w:rPr>
              <w:t xml:space="preserve">Uspostava centra za podršku biznisu </w:t>
            </w:r>
          </w:p>
        </w:tc>
        <w:tc>
          <w:tcPr>
            <w:tcW w:w="872" w:type="pct"/>
            <w:tcBorders>
              <w:left w:val="single" w:sz="4" w:space="0" w:color="000000"/>
              <w:right w:val="single" w:sz="4" w:space="0" w:color="000000"/>
            </w:tcBorders>
          </w:tcPr>
          <w:p w:rsidR="00DE29A4" w:rsidRPr="006A658D" w:rsidRDefault="00DE29A4" w:rsidP="00315031">
            <w:pPr>
              <w:spacing w:before="20" w:after="20"/>
              <w:contextualSpacing/>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E29A4" w:rsidRDefault="0039628C" w:rsidP="00315031">
            <w:pPr>
              <w:spacing w:before="20" w:after="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E29A4" w:rsidRDefault="0039628C" w:rsidP="00315031">
            <w:pPr>
              <w:spacing w:before="20" w:after="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DE29A4" w:rsidRPr="006A658D" w:rsidRDefault="0039628C" w:rsidP="00315031">
            <w:pPr>
              <w:spacing w:before="20" w:after="20"/>
              <w:rPr>
                <w:rFonts w:asciiTheme="minorHAnsi" w:hAnsiTheme="minorHAnsi"/>
                <w:noProof/>
                <w:sz w:val="20"/>
                <w:szCs w:val="20"/>
                <w:lang w:val="bs-Latn-BA"/>
              </w:rPr>
            </w:pPr>
            <w:r>
              <w:rPr>
                <w:rFonts w:asciiTheme="minorHAnsi" w:hAnsiTheme="minorHAnsi"/>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39628C" w:rsidP="0039628C">
            <w:pPr>
              <w:rPr>
                <w:rFonts w:asciiTheme="minorHAnsi" w:hAnsiTheme="minorHAnsi"/>
                <w:b w:val="0"/>
                <w:noProof/>
                <w:sz w:val="20"/>
                <w:szCs w:val="20"/>
                <w:lang w:val="bs-Latn-BA"/>
              </w:rPr>
            </w:pPr>
            <w:r>
              <w:rPr>
                <w:rFonts w:asciiTheme="minorHAnsi" w:hAnsiTheme="minorHAnsi"/>
                <w:b w:val="0"/>
                <w:noProof/>
                <w:sz w:val="20"/>
                <w:szCs w:val="20"/>
                <w:lang w:val="bs-Latn-BA"/>
              </w:rPr>
              <w:t>Kreiranje programa stručne dokvalifikacije u sklopu poslovnih subjekata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39628C" w:rsidP="0039628C">
            <w:pPr>
              <w:spacing w:before="120"/>
              <w:rPr>
                <w:rFonts w:asciiTheme="minorHAnsi" w:hAnsiTheme="minorHAnsi"/>
                <w:noProof/>
                <w:sz w:val="20"/>
                <w:szCs w:val="20"/>
                <w:lang w:val="bs-Latn-BA"/>
              </w:rPr>
            </w:pPr>
            <w:r>
              <w:rPr>
                <w:rFonts w:asciiTheme="minorHAnsi" w:hAnsiTheme="minorHAnsi"/>
                <w:noProof/>
                <w:sz w:val="20"/>
                <w:szCs w:val="20"/>
                <w:lang w:val="bs-Latn-BA"/>
              </w:rPr>
              <w:t>30.000</w:t>
            </w:r>
            <w:r w:rsidR="006A658D" w:rsidRPr="006A658D">
              <w:rPr>
                <w:rFonts w:asciiTheme="minorHAnsi" w:hAnsiTheme="minorHAnsi"/>
                <w:noProof/>
                <w:sz w:val="20"/>
                <w:szCs w:val="20"/>
                <w:lang w:val="bs-Latn-BA"/>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39628C" w:rsidP="0039628C">
            <w:pPr>
              <w:spacing w:before="120"/>
              <w:rPr>
                <w:rFonts w:asciiTheme="minorHAnsi" w:hAnsiTheme="minorHAnsi"/>
                <w:noProof/>
                <w:sz w:val="20"/>
                <w:szCs w:val="20"/>
                <w:lang w:val="bs-Latn-BA"/>
              </w:rPr>
            </w:pPr>
            <w:r>
              <w:rPr>
                <w:rFonts w:asciiTheme="minorHAnsi" w:hAnsiTheme="minorHAnsi"/>
                <w:noProof/>
                <w:sz w:val="20"/>
                <w:szCs w:val="20"/>
                <w:lang w:val="bs-Latn-BA"/>
              </w:rPr>
              <w:t>140.000,00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39628C" w:rsidP="0039628C">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170.</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Calibri" w:hAnsi="Calibri" w:cs="Calibri"/>
                <w:b w:val="0"/>
                <w:color w:val="000000"/>
                <w:sz w:val="20"/>
                <w:szCs w:val="20"/>
              </w:rPr>
            </w:pPr>
            <w:r w:rsidRPr="006A658D">
              <w:rPr>
                <w:rFonts w:ascii="Calibri" w:hAnsi="Calibri" w:cs="Calibri"/>
                <w:b w:val="0"/>
                <w:color w:val="000000"/>
                <w:sz w:val="20"/>
                <w:szCs w:val="20"/>
              </w:rPr>
              <w:t>SC 2. OC 1.3. OC 3.7.</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sistema permanentne edukacije registriranih poljoprivrednih proizvođača</w:t>
            </w:r>
          </w:p>
        </w:tc>
        <w:tc>
          <w:tcPr>
            <w:tcW w:w="872" w:type="pct"/>
            <w:tcBorders>
              <w:left w:val="single" w:sz="4" w:space="0" w:color="000000"/>
              <w:right w:val="single" w:sz="4" w:space="0" w:color="000000"/>
            </w:tcBorders>
          </w:tcPr>
          <w:p w:rsidR="006A658D" w:rsidRPr="006A658D" w:rsidRDefault="006E2F3F"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E2F3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E2F3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E2F3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Calibri" w:hAnsi="Calibri" w:cs="Calibri"/>
                <w:b w:val="0"/>
                <w:color w:val="000000"/>
                <w:sz w:val="20"/>
                <w:szCs w:val="20"/>
              </w:rPr>
            </w:pPr>
            <w:r w:rsidRPr="006A658D">
              <w:rPr>
                <w:rFonts w:ascii="Calibri" w:hAnsi="Calibri" w:cs="Calibri"/>
                <w:b w:val="0"/>
                <w:color w:val="000000"/>
                <w:sz w:val="20"/>
                <w:szCs w:val="20"/>
              </w:rPr>
              <w:t>SC 2.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Razvoj sektora proizvodnje i prerade ljekovitog i aromatičnog bilja </w:t>
            </w:r>
          </w:p>
        </w:tc>
        <w:tc>
          <w:tcPr>
            <w:tcW w:w="872" w:type="pct"/>
            <w:tcBorders>
              <w:left w:val="single" w:sz="4" w:space="0" w:color="000000"/>
              <w:right w:val="single" w:sz="4" w:space="0" w:color="000000"/>
            </w:tcBorders>
          </w:tcPr>
          <w:p w:rsidR="006A658D" w:rsidRPr="006A658D" w:rsidRDefault="00CC072F" w:rsidP="00315031">
            <w:pPr>
              <w:rPr>
                <w:rFonts w:asciiTheme="minorHAnsi" w:hAnsiTheme="minorHAnsi"/>
                <w:b w:val="0"/>
                <w:noProof/>
                <w:sz w:val="20"/>
                <w:szCs w:val="20"/>
                <w:lang w:val="bs-Latn-BA"/>
              </w:rPr>
            </w:pPr>
            <w:r>
              <w:rPr>
                <w:rFonts w:asciiTheme="minorHAnsi" w:hAnsiTheme="minorHAnsi"/>
                <w:b w:val="0"/>
                <w:noProof/>
                <w:sz w:val="20"/>
                <w:szCs w:val="20"/>
                <w:lang w:val="bs-Latn-BA"/>
              </w:rPr>
              <w:t>Z</w:t>
            </w:r>
            <w:r w:rsidR="009D0DFE">
              <w:rPr>
                <w:rFonts w:asciiTheme="minorHAnsi" w:hAnsiTheme="minorHAnsi"/>
                <w:b w:val="0"/>
                <w:noProof/>
                <w:sz w:val="20"/>
                <w:szCs w:val="20"/>
                <w:lang w:val="bs-Latn-BA"/>
              </w:rPr>
              <w:t>austavljen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1.2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Usklađivanje poljoprivredne proizvodnje na području Općine u skladu sa odredbama Nitratne direktive ( 91/676/EEZ)</w:t>
            </w:r>
          </w:p>
        </w:tc>
        <w:tc>
          <w:tcPr>
            <w:tcW w:w="872" w:type="pct"/>
            <w:tcBorders>
              <w:left w:val="single" w:sz="4" w:space="0" w:color="000000"/>
              <w:right w:val="single" w:sz="4" w:space="0" w:color="000000"/>
            </w:tcBorders>
          </w:tcPr>
          <w:p w:rsidR="006A658D" w:rsidRPr="006A658D" w:rsidRDefault="00CC072F" w:rsidP="00315031">
            <w:pPr>
              <w:rPr>
                <w:rFonts w:asciiTheme="minorHAnsi" w:hAnsiTheme="minorHAnsi"/>
                <w:b w:val="0"/>
                <w:noProof/>
                <w:sz w:val="20"/>
                <w:szCs w:val="20"/>
                <w:lang w:val="bs-Latn-BA"/>
              </w:rPr>
            </w:pPr>
            <w:r>
              <w:rPr>
                <w:rFonts w:asciiTheme="minorHAnsi" w:hAnsiTheme="minorHAnsi"/>
                <w:b w:val="0"/>
                <w:noProof/>
                <w:sz w:val="20"/>
                <w:szCs w:val="20"/>
                <w:lang w:val="bs-Latn-BA"/>
              </w:rPr>
              <w:t>Z</w:t>
            </w:r>
            <w:r w:rsidR="009D0DFE">
              <w:rPr>
                <w:rFonts w:asciiTheme="minorHAnsi" w:hAnsiTheme="minorHAnsi"/>
                <w:b w:val="0"/>
                <w:noProof/>
                <w:sz w:val="20"/>
                <w:szCs w:val="20"/>
                <w:lang w:val="bs-Latn-BA"/>
              </w:rPr>
              <w:t>austavljen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1.2.,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Izgradnja sistema navodnjavanja poljoprivred</w:t>
            </w:r>
            <w:r w:rsidR="009D0DFE">
              <w:rPr>
                <w:rFonts w:asciiTheme="minorHAnsi" w:hAnsiTheme="minorHAnsi"/>
                <w:b w:val="0"/>
                <w:noProof/>
                <w:sz w:val="20"/>
                <w:szCs w:val="20"/>
                <w:lang w:val="bs-Latn-BA"/>
              </w:rPr>
              <w:t>nih površina uz vodotok rijeka S</w:t>
            </w:r>
            <w:r w:rsidRPr="006A658D">
              <w:rPr>
                <w:rFonts w:asciiTheme="minorHAnsi" w:hAnsiTheme="minorHAnsi"/>
                <w:b w:val="0"/>
                <w:noProof/>
                <w:sz w:val="20"/>
                <w:szCs w:val="20"/>
                <w:lang w:val="bs-Latn-BA"/>
              </w:rPr>
              <w:t>ane i Blihe</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9D0DFE" w:rsidP="009D0DFE">
            <w:pPr>
              <w:spacing w:before="120"/>
              <w:rPr>
                <w:rFonts w:asciiTheme="minorHAnsi" w:hAnsiTheme="minorHAnsi"/>
                <w:noProof/>
                <w:sz w:val="20"/>
                <w:szCs w:val="20"/>
                <w:lang w:val="bs-Latn-BA"/>
              </w:rPr>
            </w:pPr>
            <w:r>
              <w:rPr>
                <w:rFonts w:asciiTheme="minorHAnsi" w:hAnsiTheme="minorHAnsi"/>
                <w:noProof/>
                <w:sz w:val="20"/>
                <w:szCs w:val="20"/>
                <w:lang w:val="bs-Latn-BA"/>
              </w:rPr>
              <w:t>27</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9D0DF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9D0DFE">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w:t>
            </w:r>
            <w:r w:rsidR="009D0DFE">
              <w:rPr>
                <w:rFonts w:asciiTheme="minorHAnsi" w:hAnsiTheme="minorHAnsi"/>
                <w:b w:val="0"/>
                <w:noProof/>
                <w:sz w:val="20"/>
                <w:szCs w:val="20"/>
                <w:lang w:val="bs-Latn-BA"/>
              </w:rPr>
              <w:t>7.</w:t>
            </w:r>
            <w:r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Calibri" w:hAnsi="Calibri" w:cs="Calibri"/>
                <w:b w:val="0"/>
                <w:color w:val="000000"/>
                <w:sz w:val="20"/>
                <w:szCs w:val="20"/>
              </w:rPr>
            </w:pPr>
            <w:r w:rsidRPr="006A658D">
              <w:rPr>
                <w:rFonts w:ascii="Calibri" w:hAnsi="Calibri" w:cs="Calibri"/>
                <w:b w:val="0"/>
                <w:color w:val="000000"/>
                <w:sz w:val="20"/>
                <w:szCs w:val="20"/>
              </w:rPr>
              <w:t>SC 2.OC 1.2.OC 1.3.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Revizija postojećeg i izrada novog plana poticaja poljoprivredne proizvodnje </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Calibri" w:hAnsi="Calibri" w:cs="Calibri"/>
                <w:b w:val="0"/>
                <w:color w:val="000000"/>
                <w:sz w:val="20"/>
                <w:szCs w:val="20"/>
              </w:rPr>
            </w:pPr>
            <w:r w:rsidRPr="006A658D">
              <w:rPr>
                <w:rFonts w:ascii="Calibri" w:hAnsi="Calibri" w:cs="Calibri"/>
                <w:b w:val="0"/>
                <w:color w:val="000000"/>
                <w:sz w:val="20"/>
                <w:szCs w:val="20"/>
              </w:rPr>
              <w:t>SC 2. OC 1.4.</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Sajam obrta, turizma i poljoprivrede</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9D0DF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7</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2.000,00</w:t>
            </w:r>
          </w:p>
        </w:tc>
      </w:tr>
      <w:tr w:rsidR="004168BF" w:rsidTr="00315031">
        <w:trPr>
          <w:trHeight w:val="731"/>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1.4.</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Rekonstrukcija i izgradnja turističko-zdravstvenog kompleksa „Banja Ilidža“ u svrhu održivog razvitka zdravstvenog turizma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Završen, proširen na dalje</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geoinformacionog sistema u Organu uprave Sanski Most (GIS )</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C3939"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27.0</w:t>
            </w:r>
            <w:r w:rsidR="006A658D" w:rsidRPr="006A658D">
              <w:rPr>
                <w:rFonts w:asciiTheme="minorHAnsi" w:hAnsiTheme="minorHAnsi"/>
                <w:noProof/>
                <w:sz w:val="20"/>
                <w:szCs w:val="20"/>
                <w:lang w:val="bs-Latn-BA"/>
              </w:rPr>
              <w:t>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C3939"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C3939"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27</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Edukacija NVO subjekata i predstavnika MZ u </w:t>
            </w:r>
            <w:r w:rsidRPr="006A658D">
              <w:rPr>
                <w:rFonts w:asciiTheme="minorHAnsi" w:hAnsiTheme="minorHAnsi"/>
                <w:b w:val="0"/>
                <w:noProof/>
                <w:sz w:val="20"/>
                <w:szCs w:val="20"/>
                <w:lang w:val="bs-Latn-BA"/>
              </w:rPr>
              <w:lastRenderedPageBreak/>
              <w:t>oblasti PCM-a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3939" w:rsidRPr="006A658D" w:rsidRDefault="004C3939" w:rsidP="00315031">
            <w:pPr>
              <w:spacing w:before="120"/>
              <w:jc w:val="both"/>
              <w:rPr>
                <w:rFonts w:asciiTheme="minorHAnsi" w:hAnsiTheme="minorHAnsi"/>
                <w:noProof/>
                <w:sz w:val="20"/>
                <w:szCs w:val="20"/>
                <w:lang w:val="bs-Latn-BA"/>
              </w:rPr>
            </w:pPr>
            <w:r>
              <w:rPr>
                <w:rFonts w:asciiTheme="minorHAnsi" w:hAnsiTheme="minorHAnsi"/>
                <w:noProof/>
                <w:sz w:val="20"/>
                <w:szCs w:val="20"/>
                <w:lang w:val="bs-Latn-BA"/>
              </w:rPr>
              <w:t xml:space="preserve">             -</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C3939"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5</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Podrška uspostavi i razvoju Foruma NVO</w:t>
            </w:r>
            <w:r w:rsidR="00FE3CD6">
              <w:rPr>
                <w:rFonts w:asciiTheme="minorHAnsi" w:hAnsiTheme="minorHAnsi"/>
                <w:b w:val="0"/>
                <w:noProof/>
                <w:sz w:val="20"/>
                <w:szCs w:val="20"/>
                <w:lang w:val="bs-Latn-BA"/>
              </w:rPr>
              <w:t>?</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10.000,00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10.000,00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Unaprijeđenje kapaciteta MZ kroz vđenje </w:t>
            </w:r>
          </w:p>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e-uprave( matične i zemljišne knjige )</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3.000,00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FE3CD6" w:rsidP="00FE3CD6">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Adaptacija društvenog doma u svrhu unaprijeđenja kvaliteta javnih i kulturnih sadržaja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FE3CD6">
            <w:pPr>
              <w:spacing w:before="120"/>
              <w:rPr>
                <w:rFonts w:asciiTheme="minorHAnsi" w:hAnsiTheme="minorHAnsi"/>
                <w:noProof/>
                <w:sz w:val="20"/>
                <w:szCs w:val="20"/>
                <w:lang w:val="bs-Latn-BA"/>
              </w:rPr>
            </w:pPr>
            <w:r>
              <w:rPr>
                <w:rFonts w:asciiTheme="minorHAnsi" w:hAnsiTheme="minorHAnsi"/>
                <w:noProof/>
                <w:sz w:val="20"/>
                <w:szCs w:val="20"/>
                <w:lang w:val="bs-Latn-BA"/>
              </w:rPr>
              <w:t>63.</w:t>
            </w:r>
            <w:r w:rsidR="006A658D" w:rsidRPr="006A658D">
              <w:rPr>
                <w:rFonts w:asciiTheme="minorHAnsi" w:hAnsiTheme="minorHAnsi"/>
                <w:noProof/>
                <w:sz w:val="20"/>
                <w:szCs w:val="20"/>
                <w:lang w:val="bs-Latn-BA"/>
              </w:rPr>
              <w:t>.000,00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FE3CD6"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83</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Rekonstrukcija sportsko-rekreacionog kompleksa DTV Partizan</w:t>
            </w:r>
          </w:p>
        </w:tc>
        <w:tc>
          <w:tcPr>
            <w:tcW w:w="872" w:type="pct"/>
            <w:tcBorders>
              <w:left w:val="single" w:sz="4" w:space="0" w:color="000000"/>
              <w:right w:val="single" w:sz="4" w:space="0" w:color="000000"/>
            </w:tcBorders>
          </w:tcPr>
          <w:p w:rsidR="006A658D" w:rsidRPr="006A658D" w:rsidRDefault="00CC072F"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Z</w:t>
            </w:r>
            <w:r w:rsidR="006A658D" w:rsidRPr="006A658D">
              <w:rPr>
                <w:rFonts w:asciiTheme="minorHAnsi" w:hAnsiTheme="minorHAnsi"/>
                <w:b w:val="0"/>
                <w:noProof/>
                <w:sz w:val="20"/>
                <w:szCs w:val="20"/>
                <w:lang w:val="bs-Latn-BA"/>
              </w:rPr>
              <w:t>avršen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Manifestacija „Međunarodna sedmica mira“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11</w:t>
            </w:r>
            <w:r w:rsidR="006A658D" w:rsidRPr="006A658D">
              <w:rPr>
                <w:rFonts w:asciiTheme="minorHAnsi" w:hAnsiTheme="minorHAnsi"/>
                <w:noProof/>
                <w:sz w:val="20"/>
                <w:szCs w:val="20"/>
                <w:lang w:val="bs-Latn-BA"/>
              </w:rPr>
              <w:t>.000,00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FE3CD6"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11</w:t>
            </w:r>
            <w:r w:rsidR="006A658D" w:rsidRPr="006A658D">
              <w:rPr>
                <w:rFonts w:asciiTheme="minorHAnsi" w:hAnsiTheme="minorHAnsi"/>
                <w:b w:val="0"/>
                <w:noProof/>
                <w:sz w:val="20"/>
                <w:szCs w:val="20"/>
                <w:lang w:val="bs-Latn-BA"/>
              </w:rPr>
              <w:t xml:space="preserve">.000,00 </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Calibri" w:hAnsi="Calibri" w:cs="Calibri"/>
                <w:b w:val="0"/>
                <w:color w:val="000000"/>
                <w:sz w:val="20"/>
                <w:szCs w:val="20"/>
              </w:rPr>
            </w:pPr>
            <w:r w:rsidRPr="006A658D">
              <w:rPr>
                <w:rFonts w:ascii="Calibri" w:hAnsi="Calibri" w:cs="Calibri"/>
                <w:b w:val="0"/>
                <w:color w:val="000000"/>
                <w:sz w:val="20"/>
                <w:szCs w:val="20"/>
              </w:rPr>
              <w:t>SC 3, OC 2.1.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Stipendiranje studenata deficitarnih stručnih usmjerenja</w:t>
            </w:r>
          </w:p>
        </w:tc>
        <w:tc>
          <w:tcPr>
            <w:tcW w:w="872" w:type="pct"/>
            <w:tcBorders>
              <w:left w:val="single" w:sz="4" w:space="0" w:color="000000"/>
              <w:right w:val="single" w:sz="4" w:space="0" w:color="000000"/>
            </w:tcBorders>
          </w:tcPr>
          <w:p w:rsidR="006A658D" w:rsidRPr="006A658D" w:rsidRDefault="00FE3CD6" w:rsidP="00FE3CD6">
            <w:pPr>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5</w:t>
            </w:r>
            <w:r w:rsidR="006A658D" w:rsidRPr="006A658D">
              <w:rPr>
                <w:rFonts w:asciiTheme="minorHAnsi" w:hAnsiTheme="minorHAnsi"/>
                <w:noProof/>
                <w:sz w:val="20"/>
                <w:szCs w:val="20"/>
                <w:lang w:val="bs-Latn-BA"/>
              </w:rPr>
              <w:t>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FE3CD6"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5</w:t>
            </w:r>
            <w:r w:rsidR="006A658D" w:rsidRPr="006A658D">
              <w:rPr>
                <w:rFonts w:asciiTheme="minorHAnsi" w:hAnsiTheme="minorHAnsi"/>
                <w:b w:val="0"/>
                <w:noProof/>
                <w:sz w:val="20"/>
                <w:szCs w:val="20"/>
                <w:lang w:val="bs-Latn-BA"/>
              </w:rPr>
              <w:t>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FENIX-ova akademija stručnog usavršavanja kadrova socijalno-zdravstvenog sektora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FE3CD6">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2</w:t>
            </w:r>
            <w:r w:rsidR="00FE3CD6">
              <w:rPr>
                <w:rFonts w:asciiTheme="minorHAnsi" w:hAnsiTheme="minorHAnsi"/>
                <w:noProof/>
                <w:sz w:val="20"/>
                <w:szCs w:val="20"/>
                <w:lang w:val="bs-Latn-BA"/>
              </w:rPr>
              <w:t>5</w:t>
            </w:r>
            <w:r w:rsidRPr="006A658D">
              <w:rPr>
                <w:rFonts w:asciiTheme="minorHAnsi" w:hAnsiTheme="minorHAnsi"/>
                <w:noProof/>
                <w:sz w:val="20"/>
                <w:szCs w:val="20"/>
                <w:lang w:val="bs-Latn-BA"/>
              </w:rPr>
              <w:t>.000,00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FE3CD6">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2</w:t>
            </w:r>
            <w:r w:rsidR="00FE3CD6">
              <w:rPr>
                <w:rFonts w:asciiTheme="minorHAnsi" w:hAnsiTheme="minorHAnsi"/>
                <w:b w:val="0"/>
                <w:noProof/>
                <w:sz w:val="20"/>
                <w:szCs w:val="20"/>
                <w:lang w:val="bs-Latn-BA"/>
              </w:rPr>
              <w:t>5</w:t>
            </w:r>
            <w:r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FE3CD6" w:rsidP="00FE3CD6">
            <w:pPr>
              <w:rPr>
                <w:rFonts w:asciiTheme="minorHAnsi" w:hAnsiTheme="minorHAnsi"/>
                <w:b w:val="0"/>
                <w:noProof/>
                <w:sz w:val="20"/>
                <w:szCs w:val="20"/>
                <w:lang w:val="bs-Latn-BA"/>
              </w:rPr>
            </w:pPr>
            <w:r>
              <w:rPr>
                <w:rFonts w:asciiTheme="minorHAnsi" w:hAnsiTheme="minorHAnsi"/>
                <w:b w:val="0"/>
                <w:noProof/>
                <w:sz w:val="20"/>
                <w:szCs w:val="20"/>
                <w:lang w:val="bs-Latn-BA"/>
              </w:rPr>
              <w:t>Poboljšanje kvaliteta praktične nastave kroz unaprijeđenje ljudskih i tehničkih kapaciteta SMŠ</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6</w:t>
            </w:r>
            <w:r w:rsidR="006A658D" w:rsidRPr="006A658D">
              <w:rPr>
                <w:rFonts w:asciiTheme="minorHAnsi" w:hAnsiTheme="minorHAnsi"/>
                <w:noProof/>
                <w:sz w:val="20"/>
                <w:szCs w:val="20"/>
                <w:lang w:val="bs-Latn-BA"/>
              </w:rPr>
              <w:t>5.000,00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FE3CD6">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6</w:t>
            </w:r>
            <w:r w:rsidR="00FE3CD6">
              <w:rPr>
                <w:rFonts w:asciiTheme="minorHAnsi" w:hAnsiTheme="minorHAnsi"/>
                <w:b w:val="0"/>
                <w:noProof/>
                <w:sz w:val="20"/>
                <w:szCs w:val="20"/>
                <w:lang w:val="bs-Latn-BA"/>
              </w:rPr>
              <w:t>5</w:t>
            </w:r>
            <w:r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FE3CD6">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Unaprijeđenje</w:t>
            </w:r>
            <w:r w:rsidR="00FE3CD6">
              <w:rPr>
                <w:rFonts w:asciiTheme="minorHAnsi" w:hAnsiTheme="minorHAnsi"/>
                <w:b w:val="0"/>
                <w:noProof/>
                <w:sz w:val="20"/>
                <w:szCs w:val="20"/>
                <w:lang w:val="bs-Latn-BA"/>
              </w:rPr>
              <w:t xml:space="preserve"> tehničkih kapaciteta Doma zdravlja – nabavka sanitetskog vozila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24.000,00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FE3CD6" w:rsidP="00315031">
            <w:pPr>
              <w:spacing w:before="120"/>
              <w:rPr>
                <w:rFonts w:asciiTheme="minorHAnsi" w:hAnsiTheme="minorHAnsi"/>
                <w:noProof/>
                <w:sz w:val="20"/>
                <w:szCs w:val="20"/>
                <w:lang w:val="bs-Latn-BA"/>
              </w:rPr>
            </w:pPr>
            <w:r>
              <w:rPr>
                <w:rFonts w:asciiTheme="minorHAnsi" w:hAnsiTheme="minorHAnsi"/>
                <w:noProof/>
                <w:sz w:val="20"/>
                <w:szCs w:val="20"/>
                <w:lang w:val="bs-Latn-BA"/>
              </w:rPr>
              <w:t>48.000,00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FE3CD6"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72.000,00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Podrška Centru za mentalno zdravlje u okviru Opće bolnice</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8</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8</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Plana i rješavanje problema pasa lutalica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12</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4168BF">
            <w:pPr>
              <w:spacing w:before="120"/>
              <w:rPr>
                <w:rFonts w:asciiTheme="minorHAnsi" w:hAnsiTheme="minorHAnsi"/>
                <w:noProof/>
                <w:sz w:val="20"/>
                <w:szCs w:val="20"/>
                <w:lang w:val="bs-Latn-BA"/>
              </w:rPr>
            </w:pPr>
            <w:r>
              <w:rPr>
                <w:rFonts w:asciiTheme="minorHAnsi" w:hAnsiTheme="minorHAnsi"/>
                <w:noProof/>
                <w:sz w:val="20"/>
                <w:szCs w:val="20"/>
                <w:lang w:val="bs-Latn-BA"/>
              </w:rPr>
              <w:t>50</w:t>
            </w:r>
            <w:r w:rsidR="006A658D" w:rsidRPr="006A658D">
              <w:rPr>
                <w:rFonts w:asciiTheme="minorHAnsi" w:hAnsiTheme="minorHAnsi"/>
                <w:noProof/>
                <w:sz w:val="20"/>
                <w:szCs w:val="20"/>
                <w:lang w:val="bs-Latn-BA"/>
              </w:rPr>
              <w:t>.000,00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62</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Mladi za mlade-uspostavljaje programa razmjene i studijskih posjeta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Formiranje putne trase u okviru poslovne zone „Šejkovača“ pripremni radovi na dionicama S-4, S-5, S-6, S-7, S-9 i S-10</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522905"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w:t>
            </w:r>
            <w:r w:rsidR="004168BF">
              <w:rPr>
                <w:rFonts w:asciiTheme="minorHAnsi" w:hAnsiTheme="minorHAnsi"/>
                <w:noProof/>
                <w:sz w:val="20"/>
                <w:szCs w:val="20"/>
                <w:lang w:val="bs-Latn-BA"/>
              </w:rPr>
              <w:t>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8</w:t>
            </w:r>
            <w:r w:rsidR="006A658D" w:rsidRPr="006A658D">
              <w:rPr>
                <w:rFonts w:asciiTheme="minorHAnsi" w:hAnsiTheme="minorHAnsi"/>
                <w:noProof/>
                <w:sz w:val="20"/>
                <w:szCs w:val="20"/>
                <w:lang w:val="bs-Latn-BA"/>
              </w:rPr>
              <w:t>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522905"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9</w:t>
            </w:r>
            <w:r w:rsidR="006A658D" w:rsidRPr="006A658D">
              <w:rPr>
                <w:rFonts w:asciiTheme="minorHAnsi" w:hAnsiTheme="minorHAnsi"/>
                <w:b w:val="0"/>
                <w:noProof/>
                <w:sz w:val="20"/>
                <w:szCs w:val="20"/>
                <w:lang w:val="bs-Latn-BA"/>
              </w:rPr>
              <w:t>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1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Izgradnja rasvjete u okviru poslovne zone „Šejkovača“ na dionicama S-1, S-2 i glavna prilazna dionica </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w:t>
            </w:r>
            <w:r w:rsidR="006A658D" w:rsidRPr="006A658D">
              <w:rPr>
                <w:rFonts w:asciiTheme="minorHAnsi" w:hAnsiTheme="minorHAnsi"/>
                <w:noProof/>
                <w:sz w:val="20"/>
                <w:szCs w:val="20"/>
                <w:lang w:val="bs-Latn-BA"/>
              </w:rPr>
              <w:t>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4</w:t>
            </w:r>
            <w:r w:rsidR="006A658D" w:rsidRPr="006A658D">
              <w:rPr>
                <w:rFonts w:asciiTheme="minorHAnsi" w:hAnsiTheme="minorHAnsi"/>
                <w:b w:val="0"/>
                <w:noProof/>
                <w:sz w:val="20"/>
                <w:szCs w:val="20"/>
                <w:lang w:val="bs-Latn-BA"/>
              </w:rPr>
              <w:t>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3.3.</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Rekonstrukcija lokalne putne mreže u Mjesnim zajednicama </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 toku </w:t>
            </w:r>
          </w:p>
          <w:p w:rsidR="006A658D" w:rsidRPr="006A658D" w:rsidRDefault="006A658D" w:rsidP="00315031">
            <w:pPr>
              <w:rPr>
                <w:rFonts w:asciiTheme="minorHAnsi" w:hAnsiTheme="minorHAnsi"/>
                <w:b w:val="0"/>
                <w:noProof/>
                <w:sz w:val="20"/>
                <w:szCs w:val="20"/>
                <w:lang w:val="bs-Latn-BA"/>
              </w:rPr>
            </w:pP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4168BF">
            <w:pPr>
              <w:spacing w:before="120"/>
              <w:rPr>
                <w:rFonts w:asciiTheme="minorHAnsi" w:hAnsiTheme="minorHAnsi"/>
                <w:noProof/>
                <w:sz w:val="20"/>
                <w:szCs w:val="20"/>
                <w:lang w:val="bs-Latn-BA"/>
              </w:rPr>
            </w:pPr>
            <w:r>
              <w:rPr>
                <w:rFonts w:asciiTheme="minorHAnsi" w:hAnsiTheme="minorHAnsi"/>
                <w:noProof/>
                <w:sz w:val="20"/>
                <w:szCs w:val="20"/>
                <w:lang w:val="bs-Latn-BA"/>
              </w:rPr>
              <w:t>1.089.835,66</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4168BF">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1.089.835,66</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Općinskog plana odbrane od poplava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Izrada projektno-tehničke dokumentacije vodozahvata izvorišta rijeke Dabar</w:t>
            </w:r>
          </w:p>
        </w:tc>
        <w:tc>
          <w:tcPr>
            <w:tcW w:w="872" w:type="pct"/>
            <w:tcBorders>
              <w:left w:val="single" w:sz="4" w:space="0" w:color="000000"/>
              <w:right w:val="single" w:sz="4" w:space="0" w:color="000000"/>
            </w:tcBorders>
          </w:tcPr>
          <w:p w:rsidR="006A658D" w:rsidRPr="006A658D" w:rsidRDefault="004168BF" w:rsidP="00315031">
            <w:pPr>
              <w:rPr>
                <w:rFonts w:asciiTheme="minorHAnsi" w:hAnsiTheme="minorHAnsi"/>
                <w:b w:val="0"/>
                <w:noProof/>
                <w:sz w:val="20"/>
                <w:szCs w:val="20"/>
                <w:lang w:val="bs-Latn-BA"/>
              </w:rPr>
            </w:pPr>
            <w:r>
              <w:rPr>
                <w:rFonts w:asciiTheme="minorHAnsi" w:hAnsiTheme="minorHAnsi"/>
                <w:b w:val="0"/>
                <w:noProof/>
                <w:sz w:val="20"/>
                <w:szCs w:val="20"/>
                <w:lang w:val="bs-Latn-BA"/>
              </w:rPr>
              <w:t>Zaustavljen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30.000,00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30.000,00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SC 2, OC 2.,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Utopljavanje obrazovnih i zdravstvenih ustanova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50</w:t>
            </w:r>
            <w:r w:rsidR="006A658D" w:rsidRPr="006A658D">
              <w:rPr>
                <w:rFonts w:asciiTheme="minorHAnsi" w:hAnsiTheme="minorHAnsi"/>
                <w:noProof/>
                <w:sz w:val="20"/>
                <w:szCs w:val="20"/>
                <w:lang w:val="bs-Latn-BA"/>
              </w:rPr>
              <w:t>.000,00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50</w:t>
            </w:r>
            <w:r w:rsidR="006A658D" w:rsidRPr="006A658D">
              <w:rPr>
                <w:rFonts w:asciiTheme="minorHAnsi" w:hAnsiTheme="minorHAnsi"/>
                <w:b w:val="0"/>
                <w:noProof/>
                <w:sz w:val="20"/>
                <w:szCs w:val="20"/>
                <w:lang w:val="bs-Latn-BA"/>
              </w:rPr>
              <w:t>.000,00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3.6.</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Rekonstrukcija ulične rasvjete u užem gradskom </w:t>
            </w:r>
            <w:r w:rsidRPr="006A658D">
              <w:rPr>
                <w:rFonts w:asciiTheme="minorHAnsi" w:hAnsiTheme="minorHAnsi"/>
                <w:b w:val="0"/>
                <w:noProof/>
                <w:sz w:val="20"/>
                <w:szCs w:val="20"/>
                <w:lang w:val="bs-Latn-BA"/>
              </w:rPr>
              <w:lastRenderedPageBreak/>
              <w:t>jezgru I-III zona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4168BF" w:rsidP="004168BF">
            <w:pPr>
              <w:spacing w:before="120"/>
              <w:rPr>
                <w:rFonts w:asciiTheme="minorHAnsi" w:hAnsiTheme="minorHAnsi"/>
                <w:noProof/>
                <w:sz w:val="20"/>
                <w:szCs w:val="20"/>
                <w:lang w:val="bs-Latn-BA"/>
              </w:rPr>
            </w:pPr>
            <w:r>
              <w:rPr>
                <w:rFonts w:asciiTheme="minorHAnsi" w:hAnsiTheme="minorHAnsi"/>
                <w:noProof/>
                <w:sz w:val="20"/>
                <w:szCs w:val="20"/>
                <w:lang w:val="bs-Latn-BA"/>
              </w:rPr>
              <w:t>190</w:t>
            </w:r>
            <w:r w:rsidR="006A658D" w:rsidRPr="006A658D">
              <w:rPr>
                <w:rFonts w:asciiTheme="minorHAnsi" w:hAnsiTheme="minorHAnsi"/>
                <w:noProof/>
                <w:sz w:val="20"/>
                <w:szCs w:val="20"/>
                <w:lang w:val="bs-Latn-BA"/>
              </w:rPr>
              <w:t>.000,00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4168B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19</w:t>
            </w:r>
            <w:r w:rsidR="006A658D" w:rsidRPr="006A658D">
              <w:rPr>
                <w:rFonts w:asciiTheme="minorHAnsi" w:hAnsiTheme="minorHAnsi"/>
                <w:b w:val="0"/>
                <w:noProof/>
                <w:sz w:val="20"/>
                <w:szCs w:val="20"/>
                <w:lang w:val="bs-Latn-BA"/>
              </w:rPr>
              <w:t>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lastRenderedPageBreak/>
              <w:t>SC 2, OC 3.6.,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Utopljavanje zgrade Općine</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Završen, proširen na dalje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CC072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3.7.</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522905" w:rsidP="00522905">
            <w:pPr>
              <w:rPr>
                <w:rFonts w:asciiTheme="minorHAnsi" w:hAnsiTheme="minorHAnsi"/>
                <w:b w:val="0"/>
                <w:noProof/>
                <w:sz w:val="20"/>
                <w:szCs w:val="20"/>
                <w:lang w:val="bs-Latn-BA"/>
              </w:rPr>
            </w:pPr>
            <w:r>
              <w:rPr>
                <w:rFonts w:asciiTheme="minorHAnsi" w:hAnsiTheme="minorHAnsi"/>
                <w:b w:val="0"/>
                <w:noProof/>
                <w:sz w:val="20"/>
                <w:szCs w:val="20"/>
                <w:lang w:val="bs-Latn-BA"/>
              </w:rPr>
              <w:t>Preventivne mjere zastite od poplava na vodotocima III kategorije</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37.000,00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AE14A7"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37.000,00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SC2,OC 2</w:t>
            </w:r>
            <w:r w:rsidR="00D26D8C">
              <w:rPr>
                <w:rFonts w:asciiTheme="minorHAnsi" w:hAnsiTheme="minorHAnsi"/>
                <w:b w:val="0"/>
                <w:noProof/>
                <w:sz w:val="20"/>
                <w:szCs w:val="20"/>
                <w:lang w:val="bs-Latn-BA"/>
              </w:rPr>
              <w:t>.</w:t>
            </w:r>
            <w:r w:rsidRPr="006A658D">
              <w:rPr>
                <w:rFonts w:asciiTheme="minorHAnsi" w:hAnsiTheme="minorHAnsi"/>
                <w:b w:val="0"/>
                <w:noProof/>
                <w:sz w:val="20"/>
                <w:szCs w:val="20"/>
                <w:lang w:val="bs-Latn-BA"/>
              </w:rPr>
              <w:t xml:space="preserve">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Nabavka i instalacije za monitoring u okviru Postrojenja za preradu pitke vde</w:t>
            </w:r>
          </w:p>
        </w:tc>
        <w:tc>
          <w:tcPr>
            <w:tcW w:w="872" w:type="pct"/>
            <w:tcBorders>
              <w:left w:val="single" w:sz="4" w:space="0" w:color="000000"/>
              <w:right w:val="single" w:sz="4" w:space="0" w:color="000000"/>
            </w:tcBorders>
          </w:tcPr>
          <w:p w:rsidR="006A658D" w:rsidRPr="006A658D" w:rsidRDefault="00CC072F" w:rsidP="00CC072F">
            <w:pPr>
              <w:rPr>
                <w:rFonts w:asciiTheme="minorHAnsi" w:hAnsiTheme="minorHAnsi"/>
                <w:b w:val="0"/>
                <w:noProof/>
                <w:sz w:val="20"/>
                <w:szCs w:val="20"/>
                <w:lang w:val="bs-Latn-BA"/>
              </w:rPr>
            </w:pPr>
            <w:r>
              <w:rPr>
                <w:rFonts w:asciiTheme="minorHAnsi" w:hAnsiTheme="minorHAnsi"/>
                <w:b w:val="0"/>
                <w:noProof/>
                <w:sz w:val="20"/>
                <w:szCs w:val="20"/>
                <w:lang w:val="bs-Latn-BA"/>
              </w:rPr>
              <w:t>Obustavljen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CC072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 3</w:t>
            </w:r>
            <w:r w:rsidR="00D26D8C">
              <w:rPr>
                <w:rFonts w:asciiTheme="minorHAnsi" w:hAnsiTheme="minorHAnsi"/>
                <w:b w:val="0"/>
                <w:noProof/>
                <w:sz w:val="20"/>
                <w:szCs w:val="20"/>
                <w:lang w:val="bs-Latn-BA"/>
              </w:rPr>
              <w:t>.</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522905" w:rsidP="00522905">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vodovodne mreže u okviru Poslovne zone „Šejkovača“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522905"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522905" w:rsidP="00522905">
            <w:pPr>
              <w:spacing w:before="120"/>
              <w:rPr>
                <w:rFonts w:asciiTheme="minorHAnsi" w:hAnsiTheme="minorHAnsi"/>
                <w:noProof/>
                <w:sz w:val="20"/>
                <w:szCs w:val="20"/>
                <w:lang w:val="bs-Latn-BA"/>
              </w:rPr>
            </w:pPr>
            <w:r>
              <w:rPr>
                <w:rFonts w:asciiTheme="minorHAnsi" w:hAnsiTheme="minorHAnsi"/>
                <w:noProof/>
                <w:sz w:val="20"/>
                <w:szCs w:val="20"/>
                <w:lang w:val="bs-Latn-BA"/>
              </w:rPr>
              <w:t>100.000,00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522905" w:rsidP="00522905">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120.000,00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OC3</w:t>
            </w:r>
            <w:r w:rsidR="00D26D8C">
              <w:rPr>
                <w:rFonts w:asciiTheme="minorHAnsi" w:hAnsiTheme="minorHAnsi"/>
                <w:b w:val="0"/>
                <w:noProof/>
                <w:sz w:val="20"/>
                <w:szCs w:val="20"/>
                <w:lang w:val="bs-Latn-BA"/>
              </w:rPr>
              <w:t>.</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 xml:space="preserve">Uspostava fonda za podršku projekta na bazi LOD metodologije </w:t>
            </w:r>
          </w:p>
        </w:tc>
        <w:tc>
          <w:tcPr>
            <w:tcW w:w="872" w:type="pct"/>
            <w:tcBorders>
              <w:left w:val="single" w:sz="4" w:space="0" w:color="000000"/>
              <w:right w:val="single" w:sz="4" w:space="0" w:color="000000"/>
            </w:tcBorders>
          </w:tcPr>
          <w:p w:rsidR="006A658D" w:rsidRPr="006A658D" w:rsidRDefault="00CC072F" w:rsidP="00CC072F">
            <w:pPr>
              <w:rPr>
                <w:rFonts w:asciiTheme="minorHAnsi" w:hAnsiTheme="minorHAnsi"/>
                <w:b w:val="0"/>
                <w:noProof/>
                <w:sz w:val="20"/>
                <w:szCs w:val="20"/>
                <w:lang w:val="bs-Latn-BA"/>
              </w:rPr>
            </w:pPr>
            <w:r>
              <w:rPr>
                <w:rFonts w:asciiTheme="minorHAnsi" w:hAnsiTheme="minorHAnsi"/>
                <w:b w:val="0"/>
                <w:noProof/>
                <w:sz w:val="20"/>
                <w:szCs w:val="20"/>
                <w:lang w:val="bs-Latn-BA"/>
              </w:rPr>
              <w:t>Zaustavljen</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CC072F"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CC072F"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SC4 OC 4</w:t>
            </w:r>
            <w:r w:rsidR="00D26D8C">
              <w:rPr>
                <w:rFonts w:asciiTheme="minorHAnsi" w:hAnsiTheme="minorHAnsi"/>
                <w:b w:val="0"/>
                <w:noProof/>
                <w:sz w:val="20"/>
                <w:szCs w:val="20"/>
                <w:lang w:val="bs-Latn-BA"/>
              </w:rPr>
              <w:t>.</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Mapiranje i izrada baze podataka o raseljenom stanovništvu Sanskog Mosta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20334E" w:rsidP="0020334E">
            <w:pPr>
              <w:spacing w:before="120"/>
              <w:rPr>
                <w:rFonts w:asciiTheme="minorHAnsi" w:hAnsiTheme="minorHAnsi"/>
                <w:noProof/>
                <w:sz w:val="20"/>
                <w:szCs w:val="20"/>
                <w:lang w:val="bs-Latn-BA"/>
              </w:rPr>
            </w:pPr>
            <w:r>
              <w:rPr>
                <w:rFonts w:asciiTheme="minorHAnsi" w:hAnsiTheme="minorHAnsi"/>
                <w:noProof/>
                <w:sz w:val="20"/>
                <w:szCs w:val="20"/>
                <w:lang w:val="bs-Latn-BA"/>
              </w:rPr>
              <w:t>3.000,00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AE14A7"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3.000,00</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 2 OC 2</w:t>
            </w:r>
            <w:r w:rsidR="00D26D8C">
              <w:rPr>
                <w:rFonts w:asciiTheme="minorHAnsi" w:hAnsiTheme="minorHAnsi"/>
                <w:b w:val="0"/>
                <w:noProof/>
                <w:sz w:val="20"/>
                <w:szCs w:val="20"/>
                <w:lang w:val="bs-Latn-BA"/>
              </w:rPr>
              <w:t>.</w:t>
            </w:r>
            <w:r w:rsidRPr="006A658D">
              <w:rPr>
                <w:rFonts w:asciiTheme="minorHAnsi" w:hAnsiTheme="minorHAnsi"/>
                <w:b w:val="0"/>
                <w:noProof/>
                <w:sz w:val="20"/>
                <w:szCs w:val="20"/>
                <w:lang w:val="bs-Latn-BA"/>
              </w:rPr>
              <w:t xml:space="preserve"> </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Uspostava sistema naplate parking usluga na području užeg gradskog jezgra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522905" w:rsidP="00315031">
            <w:pPr>
              <w:spacing w:before="120"/>
              <w:rPr>
                <w:rFonts w:asciiTheme="minorHAnsi" w:hAnsiTheme="minorHAnsi"/>
                <w:noProof/>
                <w:sz w:val="20"/>
                <w:szCs w:val="20"/>
                <w:lang w:val="bs-Latn-BA"/>
              </w:rPr>
            </w:pPr>
            <w:r>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522905"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SC3 OC3</w:t>
            </w:r>
            <w:r w:rsidR="00D26D8C">
              <w:rPr>
                <w:rFonts w:asciiTheme="minorHAnsi" w:hAnsiTheme="minorHAnsi"/>
                <w:b w:val="0"/>
                <w:noProof/>
                <w:sz w:val="20"/>
                <w:szCs w:val="20"/>
                <w:lang w:val="bs-Latn-BA"/>
              </w:rPr>
              <w:t>.</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Zagovaranje kreiranja sistema strukovnog obraovanja u skladu sa realnim potrebama tržišta rada</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 – nema financijskog ulaganja</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6A658D" w:rsidP="00315031">
            <w:pPr>
              <w:spacing w:before="120"/>
              <w:rPr>
                <w:rFonts w:asciiTheme="minorHAnsi" w:hAnsiTheme="minorHAnsi"/>
                <w:b w:val="0"/>
                <w:noProof/>
                <w:sz w:val="20"/>
                <w:szCs w:val="20"/>
                <w:lang w:val="bs-Latn-BA"/>
              </w:rPr>
            </w:pPr>
            <w:r w:rsidRPr="006A658D">
              <w:rPr>
                <w:rFonts w:asciiTheme="minorHAnsi" w:hAnsiTheme="minorHAnsi"/>
                <w:b w:val="0"/>
                <w:noProof/>
                <w:sz w:val="20"/>
                <w:szCs w:val="20"/>
                <w:lang w:val="bs-Latn-BA"/>
              </w:rPr>
              <w:t>-</w:t>
            </w:r>
          </w:p>
        </w:tc>
      </w:tr>
      <w:tr w:rsidR="004168BF"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SC2 OC 2</w:t>
            </w:r>
            <w:r w:rsidR="00D26D8C">
              <w:rPr>
                <w:rFonts w:asciiTheme="minorHAnsi" w:hAnsiTheme="minorHAnsi"/>
                <w:b w:val="0"/>
                <w:noProof/>
                <w:sz w:val="20"/>
                <w:szCs w:val="20"/>
                <w:lang w:val="bs-Latn-BA"/>
              </w:rPr>
              <w:t>.</w:t>
            </w:r>
          </w:p>
        </w:tc>
        <w:tc>
          <w:tcPr>
            <w:tcW w:w="1585" w:type="pct"/>
            <w:tcBorders>
              <w:top w:val="single" w:sz="4" w:space="0" w:color="000000"/>
              <w:left w:val="single" w:sz="4" w:space="0" w:color="000000"/>
              <w:bottom w:val="single" w:sz="4" w:space="0" w:color="000000"/>
              <w:right w:val="single" w:sz="4" w:space="0" w:color="000000"/>
            </w:tcBorders>
            <w:vAlign w:val="center"/>
          </w:tcPr>
          <w:p w:rsidR="006A658D" w:rsidRPr="006A658D" w:rsidRDefault="006A658D" w:rsidP="00315031">
            <w:pPr>
              <w:jc w:val="both"/>
              <w:rPr>
                <w:rFonts w:asciiTheme="minorHAnsi" w:hAnsiTheme="minorHAnsi"/>
                <w:b w:val="0"/>
                <w:noProof/>
                <w:sz w:val="20"/>
                <w:szCs w:val="20"/>
                <w:lang w:val="bs-Latn-BA"/>
              </w:rPr>
            </w:pPr>
            <w:r w:rsidRPr="006A658D">
              <w:rPr>
                <w:rFonts w:asciiTheme="minorHAnsi" w:hAnsiTheme="minorHAnsi"/>
                <w:b w:val="0"/>
                <w:noProof/>
                <w:sz w:val="20"/>
                <w:szCs w:val="20"/>
                <w:lang w:val="bs-Latn-BA"/>
              </w:rPr>
              <w:t>Deiniradnje poljoprivrednog zemljišta u podrujima sa potvrđenim povratkom</w:t>
            </w:r>
          </w:p>
        </w:tc>
        <w:tc>
          <w:tcPr>
            <w:tcW w:w="872" w:type="pct"/>
            <w:tcBorders>
              <w:left w:val="single" w:sz="4" w:space="0" w:color="000000"/>
              <w:right w:val="single" w:sz="4" w:space="0" w:color="000000"/>
            </w:tcBorders>
          </w:tcPr>
          <w:p w:rsidR="006A658D" w:rsidRPr="006A658D" w:rsidRDefault="006A658D" w:rsidP="00315031">
            <w:pPr>
              <w:rPr>
                <w:rFonts w:asciiTheme="minorHAnsi" w:hAnsiTheme="minorHAnsi"/>
                <w:b w:val="0"/>
                <w:noProof/>
                <w:sz w:val="20"/>
                <w:szCs w:val="20"/>
                <w:lang w:val="bs-Latn-BA"/>
              </w:rPr>
            </w:pPr>
            <w:r w:rsidRPr="006A658D">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6A658D" w:rsidP="00315031">
            <w:pPr>
              <w:spacing w:before="120"/>
              <w:rPr>
                <w:rFonts w:asciiTheme="minorHAnsi" w:hAnsiTheme="minorHAnsi"/>
                <w:noProof/>
                <w:sz w:val="20"/>
                <w:szCs w:val="20"/>
                <w:lang w:val="bs-Latn-BA"/>
              </w:rPr>
            </w:pPr>
            <w:r w:rsidRPr="006A658D">
              <w:rPr>
                <w:rFonts w:asciiTheme="minorHAnsi" w:hAnsiTheme="minorHAnsi"/>
                <w:noProof/>
                <w:sz w:val="20"/>
                <w:szCs w:val="20"/>
                <w:lang w:val="bs-Latn-BA"/>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658D" w:rsidRPr="006A658D" w:rsidRDefault="00522905" w:rsidP="00315031">
            <w:pPr>
              <w:spacing w:before="120"/>
              <w:rPr>
                <w:rFonts w:asciiTheme="minorHAnsi" w:hAnsiTheme="minorHAnsi"/>
                <w:noProof/>
                <w:sz w:val="20"/>
                <w:szCs w:val="20"/>
                <w:lang w:val="bs-Latn-BA"/>
              </w:rPr>
            </w:pPr>
            <w:r>
              <w:rPr>
                <w:rFonts w:asciiTheme="minorHAnsi" w:hAnsiTheme="minorHAnsi"/>
                <w:noProof/>
                <w:sz w:val="20"/>
                <w:szCs w:val="20"/>
                <w:lang w:val="bs-Latn-BA"/>
              </w:rPr>
              <w:t>6</w:t>
            </w:r>
            <w:r w:rsidR="006A658D" w:rsidRPr="006A658D">
              <w:rPr>
                <w:rFonts w:asciiTheme="minorHAnsi" w:hAnsiTheme="minorHAnsi"/>
                <w:noProof/>
                <w:sz w:val="20"/>
                <w:szCs w:val="20"/>
                <w:lang w:val="bs-Latn-BA"/>
              </w:rPr>
              <w:t>40.000,00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6A658D" w:rsidRPr="006A658D" w:rsidRDefault="00522905"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6</w:t>
            </w:r>
            <w:r w:rsidR="006A658D" w:rsidRPr="006A658D">
              <w:rPr>
                <w:rFonts w:asciiTheme="minorHAnsi" w:hAnsiTheme="minorHAnsi"/>
                <w:b w:val="0"/>
                <w:noProof/>
                <w:sz w:val="20"/>
                <w:szCs w:val="20"/>
                <w:lang w:val="bs-Latn-BA"/>
              </w:rPr>
              <w:t xml:space="preserve">40.000,00 </w:t>
            </w:r>
          </w:p>
        </w:tc>
      </w:tr>
      <w:tr w:rsidR="00522905"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522905" w:rsidRPr="00D26D8C" w:rsidRDefault="00D26D8C" w:rsidP="00D26D8C">
            <w:pPr>
              <w:rPr>
                <w:rFonts w:ascii="Calibri" w:hAnsi="Calibri" w:cs="Calibri"/>
                <w:b w:val="0"/>
                <w:color w:val="000000"/>
                <w:sz w:val="20"/>
                <w:szCs w:val="20"/>
              </w:rPr>
            </w:pPr>
            <w:r w:rsidRPr="00D26D8C">
              <w:rPr>
                <w:rFonts w:ascii="Calibri" w:hAnsi="Calibri" w:cs="Calibri"/>
                <w:b w:val="0"/>
                <w:color w:val="000000"/>
                <w:sz w:val="20"/>
                <w:szCs w:val="20"/>
              </w:rPr>
              <w:t>SC 3, OC 2.2.</w:t>
            </w:r>
          </w:p>
        </w:tc>
        <w:tc>
          <w:tcPr>
            <w:tcW w:w="1585" w:type="pct"/>
            <w:tcBorders>
              <w:top w:val="single" w:sz="4" w:space="0" w:color="000000"/>
              <w:left w:val="single" w:sz="4" w:space="0" w:color="000000"/>
              <w:bottom w:val="single" w:sz="4" w:space="0" w:color="000000"/>
              <w:right w:val="single" w:sz="4" w:space="0" w:color="000000"/>
            </w:tcBorders>
            <w:vAlign w:val="center"/>
          </w:tcPr>
          <w:p w:rsidR="00522905" w:rsidRPr="006A658D" w:rsidRDefault="00522905"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Podrška pokretanju novih biznis ideja mladih</w:t>
            </w:r>
            <w:r w:rsidR="0020334E">
              <w:rPr>
                <w:rFonts w:asciiTheme="minorHAnsi" w:hAnsiTheme="minorHAnsi"/>
                <w:b w:val="0"/>
                <w:noProof/>
                <w:sz w:val="20"/>
                <w:szCs w:val="20"/>
                <w:lang w:val="bs-Latn-BA"/>
              </w:rPr>
              <w:t xml:space="preserve"> u sardanji sa dijasporom</w:t>
            </w:r>
          </w:p>
        </w:tc>
        <w:tc>
          <w:tcPr>
            <w:tcW w:w="872" w:type="pct"/>
            <w:tcBorders>
              <w:left w:val="single" w:sz="4" w:space="0" w:color="000000"/>
              <w:right w:val="single" w:sz="4" w:space="0" w:color="000000"/>
            </w:tcBorders>
          </w:tcPr>
          <w:p w:rsidR="00522905" w:rsidRPr="006A658D"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22905" w:rsidRPr="006A658D"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22905"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522905"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30.000,00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AE14A7" w:rsidRDefault="00AE14A7" w:rsidP="00AE14A7">
            <w:pPr>
              <w:rPr>
                <w:rFonts w:ascii="Calibri" w:hAnsi="Calibri" w:cs="Calibri"/>
                <w:b w:val="0"/>
                <w:color w:val="000000"/>
                <w:sz w:val="20"/>
                <w:szCs w:val="20"/>
              </w:rPr>
            </w:pPr>
            <w:r w:rsidRPr="00AE14A7">
              <w:rPr>
                <w:rFonts w:ascii="Calibri" w:hAnsi="Calibri" w:cs="Calibri"/>
                <w:b w:val="0"/>
                <w:color w:val="000000"/>
                <w:sz w:val="20"/>
                <w:szCs w:val="20"/>
              </w:rPr>
              <w:t>SC 2.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20334E"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Proširenje kapaciteta poljoprivrednih proizvoda u zatvorenom prostoru – plastenici</w:t>
            </w:r>
          </w:p>
        </w:tc>
        <w:tc>
          <w:tcPr>
            <w:tcW w:w="872" w:type="pct"/>
            <w:tcBorders>
              <w:left w:val="single" w:sz="4" w:space="0" w:color="000000"/>
              <w:right w:val="single" w:sz="4" w:space="0" w:color="000000"/>
            </w:tcBorders>
          </w:tcPr>
          <w:p w:rsidR="0020334E"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32.600,00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52.600,00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AE14A7" w:rsidRDefault="00AE14A7" w:rsidP="00315031">
            <w:pPr>
              <w:rPr>
                <w:rFonts w:asciiTheme="minorHAnsi" w:hAnsiTheme="minorHAnsi"/>
                <w:b w:val="0"/>
                <w:noProof/>
                <w:sz w:val="20"/>
                <w:szCs w:val="20"/>
                <w:lang w:val="bs-Latn-BA"/>
              </w:rPr>
            </w:pPr>
            <w:r w:rsidRPr="00AE14A7">
              <w:rPr>
                <w:rFonts w:ascii="Calibri" w:hAnsi="Calibri" w:cs="Calibri"/>
                <w:b w:val="0"/>
                <w:color w:val="000000"/>
                <w:sz w:val="20"/>
                <w:szCs w:val="20"/>
              </w:rPr>
              <w:t>SC 2. OC 1.1.</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20334E"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Podrška razvoju primarne poljoprivredne proizvodnje kroz sufinansiranje projekata</w:t>
            </w:r>
          </w:p>
        </w:tc>
        <w:tc>
          <w:tcPr>
            <w:tcW w:w="872" w:type="pct"/>
            <w:tcBorders>
              <w:left w:val="single" w:sz="4" w:space="0" w:color="000000"/>
              <w:right w:val="single" w:sz="4" w:space="0" w:color="000000"/>
            </w:tcBorders>
          </w:tcPr>
          <w:p w:rsidR="0020334E"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105.000,00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33.000,00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138.000,00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6A658D" w:rsidRDefault="00AE14A7" w:rsidP="00315031">
            <w:pPr>
              <w:rPr>
                <w:rFonts w:asciiTheme="minorHAnsi" w:hAnsiTheme="minorHAnsi"/>
                <w:b w:val="0"/>
                <w:noProof/>
                <w:sz w:val="20"/>
                <w:szCs w:val="20"/>
                <w:lang w:val="bs-Latn-BA"/>
              </w:rPr>
            </w:pPr>
            <w:r w:rsidRPr="00AE14A7">
              <w:rPr>
                <w:rFonts w:asciiTheme="minorHAnsi" w:hAnsiTheme="minorHAnsi"/>
                <w:b w:val="0"/>
                <w:noProof/>
                <w:sz w:val="20"/>
                <w:szCs w:val="20"/>
                <w:lang w:val="bs-Latn-BA"/>
              </w:rPr>
              <w:t>SC 2, OC 1.4.</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20334E"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infrastrukturnih kapaciteta Gradskog stadiona / pomoćni /</w:t>
            </w:r>
          </w:p>
        </w:tc>
        <w:tc>
          <w:tcPr>
            <w:tcW w:w="872" w:type="pct"/>
            <w:tcBorders>
              <w:left w:val="single" w:sz="4" w:space="0" w:color="000000"/>
              <w:right w:val="single" w:sz="4" w:space="0" w:color="000000"/>
            </w:tcBorders>
          </w:tcPr>
          <w:p w:rsidR="0020334E"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11.000,00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11.000,00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6A658D" w:rsidRDefault="00F8083D" w:rsidP="00315031">
            <w:pPr>
              <w:rPr>
                <w:rFonts w:asciiTheme="minorHAnsi" w:hAnsiTheme="minorHAnsi"/>
                <w:b w:val="0"/>
                <w:noProof/>
                <w:sz w:val="20"/>
                <w:szCs w:val="20"/>
                <w:lang w:val="bs-Latn-BA"/>
              </w:rPr>
            </w:pPr>
            <w:r w:rsidRPr="00F8083D">
              <w:rPr>
                <w:rFonts w:asciiTheme="minorHAnsi" w:hAnsiTheme="minorHAnsi"/>
                <w:b w:val="0"/>
                <w:noProof/>
                <w:sz w:val="20"/>
                <w:szCs w:val="20"/>
                <w:lang w:val="bs-Latn-BA"/>
              </w:rPr>
              <w:t>SC 2, OC 3.7.</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20334E"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Izrada prostorno planske dokumentacije za Općinu Sanski Most</w:t>
            </w:r>
          </w:p>
        </w:tc>
        <w:tc>
          <w:tcPr>
            <w:tcW w:w="872" w:type="pct"/>
            <w:tcBorders>
              <w:left w:val="single" w:sz="4" w:space="0" w:color="000000"/>
              <w:right w:val="single" w:sz="4" w:space="0" w:color="000000"/>
            </w:tcBorders>
          </w:tcPr>
          <w:p w:rsidR="0020334E"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19.500,00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19.500,00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6A658D" w:rsidRDefault="002163B3" w:rsidP="00315031">
            <w:pPr>
              <w:rPr>
                <w:rFonts w:asciiTheme="minorHAnsi" w:hAnsiTheme="minorHAnsi"/>
                <w:b w:val="0"/>
                <w:noProof/>
                <w:sz w:val="20"/>
                <w:szCs w:val="20"/>
                <w:lang w:val="bs-Latn-BA"/>
              </w:rPr>
            </w:pPr>
            <w:r w:rsidRPr="002163B3">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20334E"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 xml:space="preserve">Podrška i sufinansiranje projekata zapošljavanje </w:t>
            </w:r>
          </w:p>
        </w:tc>
        <w:tc>
          <w:tcPr>
            <w:tcW w:w="872" w:type="pct"/>
            <w:tcBorders>
              <w:left w:val="single" w:sz="4" w:space="0" w:color="000000"/>
              <w:right w:val="single" w:sz="4" w:space="0" w:color="000000"/>
            </w:tcBorders>
          </w:tcPr>
          <w:p w:rsidR="0020334E" w:rsidRDefault="0020334E"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r>
              <w:rPr>
                <w:rFonts w:asciiTheme="minorHAnsi" w:hAnsiTheme="minorHAnsi"/>
                <w:noProof/>
                <w:sz w:val="20"/>
                <w:szCs w:val="20"/>
                <w:lang w:val="bs-Latn-BA"/>
              </w:rPr>
              <w:t>40.000,00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20334E"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240.000,00</w:t>
            </w:r>
          </w:p>
        </w:tc>
      </w:tr>
      <w:tr w:rsidR="0020334E"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20334E" w:rsidRPr="006A658D" w:rsidRDefault="00F8083D" w:rsidP="00315031">
            <w:pPr>
              <w:rPr>
                <w:rFonts w:asciiTheme="minorHAnsi" w:hAnsiTheme="minorHAnsi"/>
                <w:b w:val="0"/>
                <w:noProof/>
                <w:sz w:val="20"/>
                <w:szCs w:val="20"/>
                <w:lang w:val="bs-Latn-BA"/>
              </w:rPr>
            </w:pPr>
            <w:r w:rsidRPr="00F8083D">
              <w:rPr>
                <w:rFonts w:asciiTheme="minorHAnsi" w:hAnsiTheme="minorHAnsi"/>
                <w:b w:val="0"/>
                <w:noProof/>
                <w:sz w:val="20"/>
                <w:szCs w:val="20"/>
                <w:lang w:val="bs-Latn-BA"/>
              </w:rPr>
              <w:t>SC 1.OC 1.3.</w:t>
            </w:r>
          </w:p>
        </w:tc>
        <w:tc>
          <w:tcPr>
            <w:tcW w:w="1585" w:type="pct"/>
            <w:tcBorders>
              <w:top w:val="single" w:sz="4" w:space="0" w:color="000000"/>
              <w:left w:val="single" w:sz="4" w:space="0" w:color="000000"/>
              <w:bottom w:val="single" w:sz="4" w:space="0" w:color="000000"/>
              <w:right w:val="single" w:sz="4" w:space="0" w:color="000000"/>
            </w:tcBorders>
            <w:vAlign w:val="center"/>
          </w:tcPr>
          <w:p w:rsidR="0020334E" w:rsidRDefault="00A11768"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 xml:space="preserve">Podrška izgradnji novih poslovnih subjekata u proizvodnji i poljoprivrednoj proizvodnji </w:t>
            </w:r>
          </w:p>
        </w:tc>
        <w:tc>
          <w:tcPr>
            <w:tcW w:w="872" w:type="pct"/>
            <w:tcBorders>
              <w:left w:val="single" w:sz="4" w:space="0" w:color="000000"/>
              <w:right w:val="single" w:sz="4" w:space="0" w:color="000000"/>
            </w:tcBorders>
          </w:tcPr>
          <w:p w:rsidR="0020334E" w:rsidRDefault="00A11768"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A11768" w:rsidP="00315031">
            <w:pPr>
              <w:spacing w:before="120"/>
              <w:rPr>
                <w:rFonts w:asciiTheme="minorHAnsi" w:hAnsiTheme="minorHAnsi"/>
                <w:noProof/>
                <w:sz w:val="20"/>
                <w:szCs w:val="20"/>
                <w:lang w:val="bs-Latn-BA"/>
              </w:rPr>
            </w:pPr>
            <w:r>
              <w:rPr>
                <w:rFonts w:asciiTheme="minorHAnsi" w:hAnsiTheme="minorHAnsi"/>
                <w:noProof/>
                <w:sz w:val="20"/>
                <w:szCs w:val="20"/>
                <w:lang w:val="bs-Latn-BA"/>
              </w:rPr>
              <w:t>8.000,00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34E" w:rsidRDefault="0020334E" w:rsidP="00315031">
            <w:pPr>
              <w:spacing w:before="120"/>
              <w:rPr>
                <w:rFonts w:asciiTheme="minorHAnsi" w:hAnsiTheme="minorHAnsi"/>
                <w:noProof/>
                <w:sz w:val="20"/>
                <w:szCs w:val="20"/>
                <w:lang w:val="bs-Latn-BA"/>
              </w:rPr>
            </w:pP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20334E" w:rsidRDefault="00A11768"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8.000,00</w:t>
            </w:r>
          </w:p>
        </w:tc>
      </w:tr>
      <w:tr w:rsidR="00A11768"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A11768" w:rsidRPr="006A658D" w:rsidRDefault="00F8083D" w:rsidP="00315031">
            <w:pPr>
              <w:rPr>
                <w:rFonts w:asciiTheme="minorHAnsi" w:hAnsiTheme="minorHAnsi"/>
                <w:b w:val="0"/>
                <w:noProof/>
                <w:sz w:val="20"/>
                <w:szCs w:val="20"/>
                <w:lang w:val="bs-Latn-BA"/>
              </w:rPr>
            </w:pPr>
            <w:r w:rsidRPr="00F8083D">
              <w:rPr>
                <w:rFonts w:asciiTheme="minorHAnsi" w:hAnsiTheme="minorHAnsi"/>
                <w:b w:val="0"/>
                <w:noProof/>
                <w:sz w:val="20"/>
                <w:szCs w:val="20"/>
                <w:lang w:val="bs-Latn-BA"/>
              </w:rPr>
              <w:t>SC 2, OC 3.2.</w:t>
            </w:r>
          </w:p>
        </w:tc>
        <w:tc>
          <w:tcPr>
            <w:tcW w:w="1585" w:type="pct"/>
            <w:tcBorders>
              <w:top w:val="single" w:sz="4" w:space="0" w:color="000000"/>
              <w:left w:val="single" w:sz="4" w:space="0" w:color="000000"/>
              <w:bottom w:val="single" w:sz="4" w:space="0" w:color="000000"/>
              <w:right w:val="single" w:sz="4" w:space="0" w:color="000000"/>
            </w:tcBorders>
            <w:vAlign w:val="center"/>
          </w:tcPr>
          <w:p w:rsidR="00A11768" w:rsidRDefault="00A11768"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kanalizacionog sistema Kruhari</w:t>
            </w:r>
          </w:p>
        </w:tc>
        <w:tc>
          <w:tcPr>
            <w:tcW w:w="872" w:type="pct"/>
            <w:tcBorders>
              <w:left w:val="single" w:sz="4" w:space="0" w:color="000000"/>
              <w:right w:val="single" w:sz="4" w:space="0" w:color="000000"/>
            </w:tcBorders>
          </w:tcPr>
          <w:p w:rsidR="00A11768" w:rsidRDefault="00A11768"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E14A7"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E14A7"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A11768" w:rsidRDefault="00AE14A7"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200.000,00</w:t>
            </w:r>
          </w:p>
        </w:tc>
      </w:tr>
      <w:tr w:rsidR="00A11768"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A11768" w:rsidRPr="006A658D" w:rsidRDefault="00F8083D" w:rsidP="00315031">
            <w:pPr>
              <w:rPr>
                <w:rFonts w:asciiTheme="minorHAnsi" w:hAnsiTheme="minorHAnsi"/>
                <w:b w:val="0"/>
                <w:noProof/>
                <w:sz w:val="20"/>
                <w:szCs w:val="20"/>
                <w:lang w:val="bs-Latn-BA"/>
              </w:rPr>
            </w:pPr>
            <w:r w:rsidRPr="00F8083D">
              <w:rPr>
                <w:rFonts w:asciiTheme="minorHAnsi" w:hAnsiTheme="minorHAnsi"/>
                <w:b w:val="0"/>
                <w:noProof/>
                <w:sz w:val="20"/>
                <w:szCs w:val="20"/>
                <w:lang w:val="bs-Latn-BA"/>
              </w:rPr>
              <w:t>SC 2, OC 3.2.</w:t>
            </w:r>
          </w:p>
        </w:tc>
        <w:tc>
          <w:tcPr>
            <w:tcW w:w="1585" w:type="pct"/>
            <w:tcBorders>
              <w:top w:val="single" w:sz="4" w:space="0" w:color="000000"/>
              <w:left w:val="single" w:sz="4" w:space="0" w:color="000000"/>
              <w:bottom w:val="single" w:sz="4" w:space="0" w:color="000000"/>
              <w:right w:val="single" w:sz="4" w:space="0" w:color="000000"/>
            </w:tcBorders>
            <w:vAlign w:val="center"/>
          </w:tcPr>
          <w:p w:rsidR="00A11768" w:rsidRDefault="00A11768"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vodovodnog sistema Zdena-Magarice</w:t>
            </w:r>
          </w:p>
        </w:tc>
        <w:tc>
          <w:tcPr>
            <w:tcW w:w="872" w:type="pct"/>
            <w:tcBorders>
              <w:left w:val="single" w:sz="4" w:space="0" w:color="000000"/>
              <w:right w:val="single" w:sz="4" w:space="0" w:color="000000"/>
            </w:tcBorders>
          </w:tcPr>
          <w:p w:rsidR="00A11768" w:rsidRDefault="00A11768"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E14A7" w:rsidP="00315031">
            <w:pPr>
              <w:spacing w:before="120"/>
              <w:rPr>
                <w:rFonts w:asciiTheme="minorHAnsi" w:hAnsiTheme="minorHAnsi"/>
                <w:noProof/>
                <w:sz w:val="20"/>
                <w:szCs w:val="20"/>
                <w:lang w:val="bs-Latn-BA"/>
              </w:rPr>
            </w:pPr>
            <w:r>
              <w:rPr>
                <w:rFonts w:asciiTheme="minorHAnsi" w:hAnsiTheme="minorHAnsi"/>
                <w:noProof/>
                <w:sz w:val="20"/>
                <w:szCs w:val="20"/>
                <w:lang w:val="bs-Latn-BA"/>
              </w:rPr>
              <w:t>6.000,00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E14A7"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27.000,00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A11768" w:rsidRDefault="00AE14A7"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33.000,00</w:t>
            </w:r>
          </w:p>
        </w:tc>
      </w:tr>
      <w:tr w:rsidR="00A11768"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F8083D" w:rsidRPr="00F8083D" w:rsidRDefault="00F8083D" w:rsidP="00F8083D">
            <w:pPr>
              <w:rPr>
                <w:rFonts w:ascii="Calibri" w:hAnsi="Calibri" w:cs="Calibri"/>
                <w:b w:val="0"/>
                <w:color w:val="000000"/>
                <w:sz w:val="20"/>
                <w:szCs w:val="20"/>
              </w:rPr>
            </w:pPr>
            <w:r w:rsidRPr="00F8083D">
              <w:rPr>
                <w:rFonts w:ascii="Calibri" w:hAnsi="Calibri" w:cs="Calibri"/>
                <w:b w:val="0"/>
                <w:color w:val="000000"/>
                <w:sz w:val="20"/>
                <w:szCs w:val="20"/>
              </w:rPr>
              <w:t>SC3, OC 2.3.</w:t>
            </w:r>
          </w:p>
          <w:p w:rsidR="00A11768" w:rsidRPr="006A658D" w:rsidRDefault="00A11768" w:rsidP="00315031">
            <w:pPr>
              <w:rPr>
                <w:rFonts w:asciiTheme="minorHAnsi" w:hAnsiTheme="minorHAnsi"/>
                <w:b w:val="0"/>
                <w:noProof/>
                <w:sz w:val="20"/>
                <w:szCs w:val="20"/>
                <w:lang w:val="bs-Latn-BA"/>
              </w:rPr>
            </w:pPr>
          </w:p>
        </w:tc>
        <w:tc>
          <w:tcPr>
            <w:tcW w:w="1585" w:type="pct"/>
            <w:tcBorders>
              <w:top w:val="single" w:sz="4" w:space="0" w:color="000000"/>
              <w:left w:val="single" w:sz="4" w:space="0" w:color="000000"/>
              <w:bottom w:val="single" w:sz="4" w:space="0" w:color="000000"/>
              <w:right w:val="single" w:sz="4" w:space="0" w:color="000000"/>
            </w:tcBorders>
            <w:vAlign w:val="center"/>
          </w:tcPr>
          <w:p w:rsidR="00A11768" w:rsidRDefault="00A11768"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 xml:space="preserve">Rekonstrukcija i održavanje izletišta na području Sanskog Mosta – Dabar,Zdena, Vrše </w:t>
            </w:r>
          </w:p>
        </w:tc>
        <w:tc>
          <w:tcPr>
            <w:tcW w:w="872" w:type="pct"/>
            <w:tcBorders>
              <w:left w:val="single" w:sz="4" w:space="0" w:color="000000"/>
              <w:right w:val="single" w:sz="4" w:space="0" w:color="000000"/>
            </w:tcBorders>
          </w:tcPr>
          <w:p w:rsidR="00A11768" w:rsidRDefault="00A11768"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11768"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11768"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22.100,00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A11768" w:rsidRDefault="00A11768"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32.100,00</w:t>
            </w:r>
          </w:p>
        </w:tc>
      </w:tr>
      <w:tr w:rsidR="00A11768"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F8083D" w:rsidRPr="00F8083D" w:rsidRDefault="00F8083D" w:rsidP="00F8083D">
            <w:pPr>
              <w:rPr>
                <w:rFonts w:ascii="Calibri" w:hAnsi="Calibri" w:cs="Calibri"/>
                <w:b w:val="0"/>
                <w:color w:val="000000"/>
                <w:sz w:val="20"/>
                <w:szCs w:val="20"/>
              </w:rPr>
            </w:pPr>
            <w:r w:rsidRPr="00F8083D">
              <w:rPr>
                <w:rFonts w:ascii="Calibri" w:hAnsi="Calibri" w:cs="Calibri"/>
                <w:b w:val="0"/>
                <w:color w:val="000000"/>
                <w:sz w:val="20"/>
                <w:szCs w:val="20"/>
              </w:rPr>
              <w:lastRenderedPageBreak/>
              <w:t>SC3, OC 2.3.</w:t>
            </w:r>
          </w:p>
          <w:p w:rsidR="00A11768" w:rsidRPr="006A658D" w:rsidRDefault="00A11768" w:rsidP="00315031">
            <w:pPr>
              <w:rPr>
                <w:rFonts w:asciiTheme="minorHAnsi" w:hAnsiTheme="minorHAnsi"/>
                <w:b w:val="0"/>
                <w:noProof/>
                <w:sz w:val="20"/>
                <w:szCs w:val="20"/>
                <w:lang w:val="bs-Latn-BA"/>
              </w:rPr>
            </w:pPr>
          </w:p>
        </w:tc>
        <w:tc>
          <w:tcPr>
            <w:tcW w:w="1585" w:type="pct"/>
            <w:tcBorders>
              <w:top w:val="single" w:sz="4" w:space="0" w:color="000000"/>
              <w:left w:val="single" w:sz="4" w:space="0" w:color="000000"/>
              <w:bottom w:val="single" w:sz="4" w:space="0" w:color="000000"/>
              <w:right w:val="single" w:sz="4" w:space="0" w:color="000000"/>
            </w:tcBorders>
            <w:vAlign w:val="center"/>
          </w:tcPr>
          <w:p w:rsidR="00A11768" w:rsidRDefault="00A11768"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vodovodnog sistema Zdena-Kamengrad III faza</w:t>
            </w:r>
          </w:p>
        </w:tc>
        <w:tc>
          <w:tcPr>
            <w:tcW w:w="872" w:type="pct"/>
            <w:tcBorders>
              <w:left w:val="single" w:sz="4" w:space="0" w:color="000000"/>
              <w:right w:val="single" w:sz="4" w:space="0" w:color="000000"/>
            </w:tcBorders>
          </w:tcPr>
          <w:p w:rsidR="00A11768" w:rsidRDefault="00A11768" w:rsidP="00315031">
            <w:pPr>
              <w:rPr>
                <w:rFonts w:asciiTheme="minorHAnsi" w:hAnsiTheme="minorHAnsi"/>
                <w:b w:val="0"/>
                <w:noProof/>
                <w:sz w:val="20"/>
                <w:szCs w:val="20"/>
                <w:lang w:val="bs-Latn-BA"/>
              </w:rPr>
            </w:pPr>
            <w:r>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A11768"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100.000,00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1768" w:rsidRDefault="00827FDB"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w:t>
            </w:r>
            <w:r w:rsidR="00A11768">
              <w:rPr>
                <w:rFonts w:asciiTheme="minorHAnsi" w:hAnsiTheme="minorHAnsi"/>
                <w:noProof/>
                <w:sz w:val="20"/>
                <w:szCs w:val="20"/>
                <w:lang w:val="bs-Latn-BA"/>
              </w:rPr>
              <w:t>94.560,00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A11768" w:rsidRDefault="00827FDB"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294.560,00</w:t>
            </w:r>
          </w:p>
        </w:tc>
      </w:tr>
      <w:tr w:rsidR="00827FDB"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F8083D" w:rsidRPr="00F8083D" w:rsidRDefault="00F8083D" w:rsidP="00F8083D">
            <w:pPr>
              <w:rPr>
                <w:rFonts w:ascii="Calibri" w:hAnsi="Calibri" w:cs="Calibri"/>
                <w:b w:val="0"/>
                <w:color w:val="000000"/>
                <w:sz w:val="20"/>
                <w:szCs w:val="20"/>
              </w:rPr>
            </w:pPr>
            <w:r w:rsidRPr="00F8083D">
              <w:rPr>
                <w:rFonts w:ascii="Calibri" w:hAnsi="Calibri" w:cs="Calibri"/>
                <w:b w:val="0"/>
                <w:color w:val="000000"/>
                <w:sz w:val="20"/>
                <w:szCs w:val="20"/>
              </w:rPr>
              <w:t>SC3, OC 2.3.</w:t>
            </w:r>
          </w:p>
          <w:p w:rsidR="00827FDB" w:rsidRPr="006A658D" w:rsidRDefault="00827FDB" w:rsidP="00315031">
            <w:pPr>
              <w:rPr>
                <w:rFonts w:asciiTheme="minorHAnsi" w:hAnsiTheme="minorHAnsi"/>
                <w:b w:val="0"/>
                <w:noProof/>
                <w:sz w:val="20"/>
                <w:szCs w:val="20"/>
                <w:lang w:val="bs-Latn-BA"/>
              </w:rPr>
            </w:pPr>
          </w:p>
        </w:tc>
        <w:tc>
          <w:tcPr>
            <w:tcW w:w="1585" w:type="pct"/>
            <w:tcBorders>
              <w:top w:val="single" w:sz="4" w:space="0" w:color="000000"/>
              <w:left w:val="single" w:sz="4" w:space="0" w:color="000000"/>
              <w:bottom w:val="single" w:sz="4" w:space="0" w:color="000000"/>
              <w:right w:val="single" w:sz="4" w:space="0" w:color="000000"/>
            </w:tcBorders>
            <w:vAlign w:val="center"/>
          </w:tcPr>
          <w:p w:rsidR="00827FDB" w:rsidRDefault="00827FDB"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sportsko rekreacionog i društvenog centra Hrustovo</w:t>
            </w:r>
          </w:p>
        </w:tc>
        <w:tc>
          <w:tcPr>
            <w:tcW w:w="872" w:type="pct"/>
            <w:tcBorders>
              <w:left w:val="single" w:sz="4" w:space="0" w:color="000000"/>
              <w:right w:val="single" w:sz="4" w:space="0" w:color="000000"/>
            </w:tcBorders>
          </w:tcPr>
          <w:p w:rsidR="00827FDB" w:rsidRDefault="00827FDB" w:rsidP="00315031">
            <w:pPr>
              <w:rPr>
                <w:rFonts w:asciiTheme="minorHAnsi" w:hAnsiTheme="minorHAnsi"/>
                <w:b w:val="0"/>
                <w:noProof/>
                <w:sz w:val="20"/>
                <w:szCs w:val="20"/>
                <w:lang w:val="bs-Latn-BA"/>
              </w:rPr>
            </w:pPr>
            <w:r>
              <w:rPr>
                <w:rFonts w:asciiTheme="minorHAnsi" w:hAnsiTheme="minorHAnsi"/>
                <w:b w:val="0"/>
                <w:noProof/>
                <w:sz w:val="20"/>
                <w:szCs w:val="20"/>
                <w:lang w:val="bs-Latn-BA"/>
              </w:rPr>
              <w:t xml:space="preserve"> U </w:t>
            </w:r>
            <w:r w:rsidR="00BF768C">
              <w:rPr>
                <w:rFonts w:asciiTheme="minorHAnsi" w:hAnsiTheme="minorHAnsi"/>
                <w:b w:val="0"/>
                <w:noProof/>
                <w:sz w:val="20"/>
                <w:szCs w:val="20"/>
                <w:lang w:val="bs-Latn-BA"/>
              </w:rPr>
              <w:t>t</w:t>
            </w:r>
            <w:r>
              <w:rPr>
                <w:rFonts w:asciiTheme="minorHAnsi" w:hAnsiTheme="minorHAnsi"/>
                <w:b w:val="0"/>
                <w:noProof/>
                <w:sz w:val="20"/>
                <w:szCs w:val="20"/>
                <w:lang w:val="bs-Latn-BA"/>
              </w:rPr>
              <w: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FDB" w:rsidRDefault="00827FDB" w:rsidP="00315031">
            <w:pPr>
              <w:spacing w:before="120"/>
              <w:rPr>
                <w:rFonts w:asciiTheme="minorHAnsi" w:hAnsiTheme="minorHAnsi"/>
                <w:noProof/>
                <w:sz w:val="20"/>
                <w:szCs w:val="20"/>
                <w:lang w:val="bs-Latn-BA"/>
              </w:rPr>
            </w:pPr>
            <w:r>
              <w:rPr>
                <w:rFonts w:asciiTheme="minorHAnsi" w:hAnsiTheme="minorHAnsi"/>
                <w:noProof/>
                <w:sz w:val="20"/>
                <w:szCs w:val="20"/>
                <w:lang w:val="bs-Latn-BA"/>
              </w:rPr>
              <w:t>20.000,00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FDB" w:rsidRDefault="00827FDB" w:rsidP="00315031">
            <w:pPr>
              <w:spacing w:before="120"/>
              <w:rPr>
                <w:rFonts w:asciiTheme="minorHAnsi" w:hAnsiTheme="minorHAnsi"/>
                <w:noProof/>
                <w:sz w:val="20"/>
                <w:szCs w:val="20"/>
                <w:lang w:val="bs-Latn-BA"/>
              </w:rPr>
            </w:pPr>
            <w:r>
              <w:rPr>
                <w:rFonts w:asciiTheme="minorHAnsi" w:hAnsiTheme="minorHAnsi"/>
                <w:noProof/>
                <w:sz w:val="20"/>
                <w:szCs w:val="20"/>
                <w:lang w:val="bs-Latn-BA"/>
              </w:rPr>
              <w:t>80.000,00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827FDB" w:rsidRDefault="00827FDB"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100.000,00</w:t>
            </w:r>
          </w:p>
        </w:tc>
      </w:tr>
      <w:tr w:rsidR="00827FDB"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F8083D" w:rsidRPr="00F8083D" w:rsidRDefault="00F8083D" w:rsidP="00F8083D">
            <w:pPr>
              <w:rPr>
                <w:rFonts w:ascii="Calibri" w:hAnsi="Calibri" w:cs="Calibri"/>
                <w:b w:val="0"/>
                <w:color w:val="000000"/>
                <w:sz w:val="20"/>
                <w:szCs w:val="20"/>
              </w:rPr>
            </w:pPr>
            <w:r w:rsidRPr="00F8083D">
              <w:rPr>
                <w:rFonts w:ascii="Calibri" w:hAnsi="Calibri" w:cs="Calibri"/>
                <w:b w:val="0"/>
                <w:color w:val="000000"/>
                <w:sz w:val="20"/>
                <w:szCs w:val="20"/>
              </w:rPr>
              <w:t>SC3, OC 2.3.</w:t>
            </w:r>
          </w:p>
          <w:p w:rsidR="00827FDB" w:rsidRPr="006A658D" w:rsidRDefault="00827FDB" w:rsidP="00315031">
            <w:pPr>
              <w:rPr>
                <w:rFonts w:asciiTheme="minorHAnsi" w:hAnsiTheme="minorHAnsi"/>
                <w:b w:val="0"/>
                <w:noProof/>
                <w:sz w:val="20"/>
                <w:szCs w:val="20"/>
                <w:lang w:val="bs-Latn-BA"/>
              </w:rPr>
            </w:pPr>
          </w:p>
        </w:tc>
        <w:tc>
          <w:tcPr>
            <w:tcW w:w="1585" w:type="pct"/>
            <w:tcBorders>
              <w:top w:val="single" w:sz="4" w:space="0" w:color="000000"/>
              <w:left w:val="single" w:sz="4" w:space="0" w:color="000000"/>
              <w:bottom w:val="single" w:sz="4" w:space="0" w:color="000000"/>
              <w:right w:val="single" w:sz="4" w:space="0" w:color="000000"/>
            </w:tcBorders>
            <w:vAlign w:val="center"/>
          </w:tcPr>
          <w:p w:rsidR="00827FDB" w:rsidRDefault="00BF768C"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Izgradnja tribina NK „Rudar“</w:t>
            </w:r>
          </w:p>
        </w:tc>
        <w:tc>
          <w:tcPr>
            <w:tcW w:w="872" w:type="pct"/>
            <w:tcBorders>
              <w:left w:val="single" w:sz="4" w:space="0" w:color="000000"/>
              <w:right w:val="single" w:sz="4" w:space="0" w:color="000000"/>
            </w:tcBorders>
          </w:tcPr>
          <w:p w:rsidR="00827FDB" w:rsidRDefault="00BF768C"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FDB" w:rsidRDefault="00BF768C" w:rsidP="00315031">
            <w:pPr>
              <w:spacing w:before="120"/>
              <w:rPr>
                <w:rFonts w:asciiTheme="minorHAnsi" w:hAnsiTheme="minorHAnsi"/>
                <w:noProof/>
                <w:sz w:val="20"/>
                <w:szCs w:val="20"/>
                <w:lang w:val="bs-Latn-BA"/>
              </w:rPr>
            </w:pPr>
            <w:r>
              <w:rPr>
                <w:rFonts w:asciiTheme="minorHAnsi" w:hAnsiTheme="minorHAnsi"/>
                <w:noProof/>
                <w:sz w:val="20"/>
                <w:szCs w:val="20"/>
                <w:lang w:val="bs-Latn-BA"/>
              </w:rPr>
              <w:t>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FDB" w:rsidRDefault="00BF768C"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13.000,00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827FDB" w:rsidRDefault="00BF768C"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20.000,00</w:t>
            </w:r>
          </w:p>
        </w:tc>
      </w:tr>
      <w:tr w:rsidR="00BF768C" w:rsidTr="00315031">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rsidR="00F8083D" w:rsidRPr="00F8083D" w:rsidRDefault="00F8083D" w:rsidP="00F8083D">
            <w:pPr>
              <w:rPr>
                <w:rFonts w:ascii="Calibri" w:hAnsi="Calibri" w:cs="Calibri"/>
                <w:b w:val="0"/>
                <w:color w:val="000000"/>
                <w:sz w:val="20"/>
                <w:szCs w:val="20"/>
              </w:rPr>
            </w:pPr>
            <w:r w:rsidRPr="00F8083D">
              <w:rPr>
                <w:rFonts w:ascii="Calibri" w:hAnsi="Calibri" w:cs="Calibri"/>
                <w:b w:val="0"/>
                <w:color w:val="000000"/>
                <w:sz w:val="20"/>
                <w:szCs w:val="20"/>
              </w:rPr>
              <w:t>SC3, OC 2.3.</w:t>
            </w:r>
          </w:p>
          <w:p w:rsidR="00BF768C" w:rsidRPr="006A658D" w:rsidRDefault="00BF768C" w:rsidP="00315031">
            <w:pPr>
              <w:rPr>
                <w:rFonts w:asciiTheme="minorHAnsi" w:hAnsiTheme="minorHAnsi"/>
                <w:b w:val="0"/>
                <w:noProof/>
                <w:sz w:val="20"/>
                <w:szCs w:val="20"/>
                <w:lang w:val="bs-Latn-BA"/>
              </w:rPr>
            </w:pPr>
          </w:p>
        </w:tc>
        <w:tc>
          <w:tcPr>
            <w:tcW w:w="1585" w:type="pct"/>
            <w:tcBorders>
              <w:top w:val="single" w:sz="4" w:space="0" w:color="000000"/>
              <w:left w:val="single" w:sz="4" w:space="0" w:color="000000"/>
              <w:bottom w:val="single" w:sz="4" w:space="0" w:color="000000"/>
              <w:right w:val="single" w:sz="4" w:space="0" w:color="000000"/>
            </w:tcBorders>
            <w:vAlign w:val="center"/>
          </w:tcPr>
          <w:p w:rsidR="00BF768C" w:rsidRDefault="00C059D1" w:rsidP="00315031">
            <w:pPr>
              <w:jc w:val="both"/>
              <w:rPr>
                <w:rFonts w:asciiTheme="minorHAnsi" w:hAnsiTheme="minorHAnsi"/>
                <w:b w:val="0"/>
                <w:noProof/>
                <w:sz w:val="20"/>
                <w:szCs w:val="20"/>
                <w:lang w:val="bs-Latn-BA"/>
              </w:rPr>
            </w:pPr>
            <w:r>
              <w:rPr>
                <w:rFonts w:asciiTheme="minorHAnsi" w:hAnsiTheme="minorHAnsi"/>
                <w:b w:val="0"/>
                <w:noProof/>
                <w:sz w:val="20"/>
                <w:szCs w:val="20"/>
                <w:lang w:val="bs-Latn-BA"/>
              </w:rPr>
              <w:t>Rekonstrukcija i uređenje sportskog igrališta „5. Oktobar“</w:t>
            </w:r>
          </w:p>
        </w:tc>
        <w:tc>
          <w:tcPr>
            <w:tcW w:w="872" w:type="pct"/>
            <w:tcBorders>
              <w:left w:val="single" w:sz="4" w:space="0" w:color="000000"/>
              <w:right w:val="single" w:sz="4" w:space="0" w:color="000000"/>
            </w:tcBorders>
          </w:tcPr>
          <w:p w:rsidR="00BF768C" w:rsidRDefault="00C059D1" w:rsidP="00315031">
            <w:pPr>
              <w:rPr>
                <w:rFonts w:asciiTheme="minorHAnsi" w:hAnsiTheme="minorHAnsi"/>
                <w:b w:val="0"/>
                <w:noProof/>
                <w:sz w:val="20"/>
                <w:szCs w:val="20"/>
                <w:lang w:val="bs-Latn-BA"/>
              </w:rPr>
            </w:pPr>
            <w:r>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68C" w:rsidRDefault="00C059D1" w:rsidP="00315031">
            <w:pPr>
              <w:spacing w:before="120"/>
              <w:rPr>
                <w:rFonts w:asciiTheme="minorHAnsi" w:hAnsiTheme="minorHAnsi"/>
                <w:noProof/>
                <w:sz w:val="20"/>
                <w:szCs w:val="20"/>
                <w:lang w:val="bs-Latn-BA"/>
              </w:rPr>
            </w:pPr>
            <w:r>
              <w:rPr>
                <w:rFonts w:asciiTheme="minorHAnsi" w:hAnsiTheme="minorHAnsi"/>
                <w:noProof/>
                <w:sz w:val="20"/>
                <w:szCs w:val="20"/>
                <w:lang w:val="bs-Latn-BA"/>
              </w:rPr>
              <w:t>7.000,00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68C" w:rsidRDefault="00C059D1" w:rsidP="00315031">
            <w:pPr>
              <w:spacing w:before="120"/>
              <w:rPr>
                <w:rFonts w:asciiTheme="minorHAnsi" w:hAnsiTheme="minorHAnsi"/>
                <w:noProof/>
                <w:sz w:val="20"/>
                <w:szCs w:val="20"/>
                <w:lang w:val="bs-Latn-BA"/>
              </w:rPr>
            </w:pPr>
            <w:r>
              <w:rPr>
                <w:rFonts w:asciiTheme="minorHAnsi" w:hAnsiTheme="minorHAnsi"/>
                <w:noProof/>
                <w:sz w:val="20"/>
                <w:szCs w:val="20"/>
                <w:lang w:val="bs-Latn-BA"/>
              </w:rPr>
              <w:t>16.000,00</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rsidR="00BF768C" w:rsidRDefault="00C059D1" w:rsidP="00315031">
            <w:pPr>
              <w:spacing w:before="120"/>
              <w:rPr>
                <w:rFonts w:asciiTheme="minorHAnsi" w:hAnsiTheme="minorHAnsi"/>
                <w:b w:val="0"/>
                <w:noProof/>
                <w:sz w:val="20"/>
                <w:szCs w:val="20"/>
                <w:lang w:val="bs-Latn-BA"/>
              </w:rPr>
            </w:pPr>
            <w:r>
              <w:rPr>
                <w:rFonts w:asciiTheme="minorHAnsi" w:hAnsiTheme="minorHAnsi"/>
                <w:b w:val="0"/>
                <w:noProof/>
                <w:sz w:val="20"/>
                <w:szCs w:val="20"/>
                <w:lang w:val="bs-Latn-BA"/>
              </w:rPr>
              <w:t>23.000,00</w:t>
            </w:r>
          </w:p>
        </w:tc>
      </w:tr>
    </w:tbl>
    <w:p w:rsidR="00F03E66" w:rsidRDefault="00F03E66">
      <w:pPr>
        <w:jc w:val="left"/>
        <w:rPr>
          <w:rFonts w:asciiTheme="minorHAnsi" w:hAnsiTheme="minorHAnsi"/>
          <w:b w:val="0"/>
          <w:color w:val="000000"/>
          <w:sz w:val="22"/>
          <w:szCs w:val="22"/>
          <w:lang w:val="hr-HR"/>
        </w:rPr>
      </w:pPr>
    </w:p>
    <w:p w:rsidR="00F03E66" w:rsidRDefault="00F03E66">
      <w:pPr>
        <w:jc w:val="left"/>
        <w:rPr>
          <w:rFonts w:asciiTheme="minorHAnsi" w:hAnsiTheme="minorHAnsi"/>
          <w:b w:val="0"/>
          <w:color w:val="000000"/>
          <w:sz w:val="22"/>
          <w:szCs w:val="22"/>
          <w:lang w:val="hr-HR"/>
        </w:rPr>
      </w:pPr>
    </w:p>
    <w:p w:rsidR="006D6953" w:rsidRPr="00DA394C" w:rsidRDefault="006D6953">
      <w:pPr>
        <w:jc w:val="left"/>
        <w:rPr>
          <w:rFonts w:asciiTheme="minorHAnsi" w:hAnsiTheme="minorHAnsi"/>
          <w:b w:val="0"/>
          <w:color w:val="000000"/>
          <w:sz w:val="22"/>
          <w:szCs w:val="22"/>
          <w:lang w:val="hr-HR"/>
        </w:rPr>
      </w:pPr>
    </w:p>
    <w:sectPr w:rsidR="006D6953" w:rsidRPr="00DA394C" w:rsidSect="00F03E66">
      <w:pgSz w:w="16838" w:h="11906" w:orient="landscape" w:code="9"/>
      <w:pgMar w:top="1008" w:right="720" w:bottom="1008" w:left="72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31" w:rsidRDefault="00FE1431" w:rsidP="00C330AF">
      <w:r>
        <w:separator/>
      </w:r>
    </w:p>
  </w:endnote>
  <w:endnote w:type="continuationSeparator" w:id="0">
    <w:p w:rsidR="00FE1431" w:rsidRDefault="00FE1431" w:rsidP="00C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48"/>
      <w:gridCol w:w="9058"/>
    </w:tblGrid>
    <w:tr w:rsidR="0085733E">
      <w:tc>
        <w:tcPr>
          <w:tcW w:w="918" w:type="dxa"/>
        </w:tcPr>
        <w:p w:rsidR="0085733E" w:rsidRDefault="0085733E">
          <w:pPr>
            <w:pStyle w:val="Podnoje"/>
            <w:jc w:val="right"/>
            <w:rPr>
              <w:b w:val="0"/>
              <w:color w:val="4F81BD"/>
              <w:sz w:val="32"/>
              <w:szCs w:val="32"/>
            </w:rPr>
          </w:pPr>
          <w:r>
            <w:fldChar w:fldCharType="begin"/>
          </w:r>
          <w:r>
            <w:instrText xml:space="preserve"> PAGE   \* MERGEFORMAT </w:instrText>
          </w:r>
          <w:r>
            <w:fldChar w:fldCharType="separate"/>
          </w:r>
          <w:r w:rsidR="00B558AA" w:rsidRPr="00B558AA">
            <w:rPr>
              <w:noProof/>
              <w:color w:val="4F81BD"/>
              <w:sz w:val="32"/>
              <w:szCs w:val="32"/>
            </w:rPr>
            <w:t>13</w:t>
          </w:r>
          <w:r>
            <w:rPr>
              <w:noProof/>
              <w:color w:val="4F81BD"/>
              <w:sz w:val="32"/>
              <w:szCs w:val="32"/>
            </w:rPr>
            <w:fldChar w:fldCharType="end"/>
          </w:r>
        </w:p>
      </w:tc>
      <w:tc>
        <w:tcPr>
          <w:tcW w:w="7938" w:type="dxa"/>
        </w:tcPr>
        <w:p w:rsidR="0085733E" w:rsidRDefault="0085733E">
          <w:pPr>
            <w:pStyle w:val="Podnoje"/>
          </w:pPr>
        </w:p>
      </w:tc>
    </w:tr>
  </w:tbl>
  <w:p w:rsidR="0085733E" w:rsidRDefault="0085733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31" w:rsidRDefault="00FE1431" w:rsidP="00C330AF">
      <w:r>
        <w:separator/>
      </w:r>
    </w:p>
  </w:footnote>
  <w:footnote w:type="continuationSeparator" w:id="0">
    <w:p w:rsidR="00FE1431" w:rsidRDefault="00FE1431" w:rsidP="00C3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Num25"/>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753A54"/>
    <w:multiLevelType w:val="hybridMultilevel"/>
    <w:tmpl w:val="8A927F40"/>
    <w:lvl w:ilvl="0" w:tplc="49861E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C6CBA"/>
    <w:multiLevelType w:val="hybridMultilevel"/>
    <w:tmpl w:val="FDE4BCEE"/>
    <w:lvl w:ilvl="0" w:tplc="F2BCD80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E62E0"/>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46A01"/>
    <w:multiLevelType w:val="hybridMultilevel"/>
    <w:tmpl w:val="DCE0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D15DD"/>
    <w:multiLevelType w:val="multilevel"/>
    <w:tmpl w:val="C8E2F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230C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E60475"/>
    <w:multiLevelType w:val="multilevel"/>
    <w:tmpl w:val="446E9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E31989"/>
    <w:multiLevelType w:val="hybridMultilevel"/>
    <w:tmpl w:val="285CD54A"/>
    <w:lvl w:ilvl="0" w:tplc="141A000F">
      <w:start w:val="1"/>
      <w:numFmt w:val="decimal"/>
      <w:lvlText w:val="%1."/>
      <w:lvlJc w:val="left"/>
      <w:pPr>
        <w:ind w:left="450" w:hanging="360"/>
      </w:pPr>
      <w:rPr>
        <w:rFonts w:hint="default"/>
      </w:r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10">
    <w:nsid w:val="1C9250C1"/>
    <w:multiLevelType w:val="multilevel"/>
    <w:tmpl w:val="E4644E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B7699D"/>
    <w:multiLevelType w:val="hybridMultilevel"/>
    <w:tmpl w:val="043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D46F4"/>
    <w:multiLevelType w:val="hybridMultilevel"/>
    <w:tmpl w:val="608C6478"/>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E1837"/>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A891125"/>
    <w:multiLevelType w:val="multilevel"/>
    <w:tmpl w:val="C9D2F3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77ACE"/>
    <w:multiLevelType w:val="hybridMultilevel"/>
    <w:tmpl w:val="F36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B5AE5"/>
    <w:multiLevelType w:val="hybridMultilevel"/>
    <w:tmpl w:val="5D3C29F6"/>
    <w:lvl w:ilvl="0" w:tplc="18A005BC">
      <w:start w:val="39"/>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349E4635"/>
    <w:multiLevelType w:val="multilevel"/>
    <w:tmpl w:val="E088436C"/>
    <w:lvl w:ilvl="0">
      <w:start w:val="1"/>
      <w:numFmt w:val="decimal"/>
      <w:lvlText w:val="%1."/>
      <w:lvlJc w:val="left"/>
      <w:pPr>
        <w:tabs>
          <w:tab w:val="num" w:pos="899"/>
        </w:tabs>
        <w:ind w:left="899"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3."/>
      <w:lvlJc w:val="left"/>
      <w:pPr>
        <w:tabs>
          <w:tab w:val="num" w:pos="1799"/>
        </w:tabs>
        <w:ind w:left="1799" w:hanging="720"/>
      </w:pPr>
      <w:rPr>
        <w:rFonts w:hint="default"/>
      </w:rPr>
    </w:lvl>
    <w:lvl w:ilvl="3">
      <w:start w:val="1"/>
      <w:numFmt w:val="decimal"/>
      <w:lvlText w:val="%1.%2.%3.%4."/>
      <w:lvlJc w:val="left"/>
      <w:pPr>
        <w:tabs>
          <w:tab w:val="num" w:pos="2339"/>
        </w:tabs>
        <w:ind w:left="2339" w:hanging="720"/>
      </w:pPr>
      <w:rPr>
        <w:rFonts w:hint="default"/>
      </w:rPr>
    </w:lvl>
    <w:lvl w:ilvl="4">
      <w:start w:val="1"/>
      <w:numFmt w:val="decimal"/>
      <w:lvlText w:val="%1.%2.%3.%4.%5."/>
      <w:lvlJc w:val="left"/>
      <w:pPr>
        <w:tabs>
          <w:tab w:val="num" w:pos="3239"/>
        </w:tabs>
        <w:ind w:left="3239" w:hanging="1080"/>
      </w:pPr>
      <w:rPr>
        <w:rFonts w:hint="default"/>
      </w:rPr>
    </w:lvl>
    <w:lvl w:ilvl="5">
      <w:start w:val="1"/>
      <w:numFmt w:val="decimal"/>
      <w:lvlText w:val="%1.%2.%3.%4.%5.%6."/>
      <w:lvlJc w:val="left"/>
      <w:pPr>
        <w:tabs>
          <w:tab w:val="num" w:pos="3779"/>
        </w:tabs>
        <w:ind w:left="3779" w:hanging="1080"/>
      </w:pPr>
      <w:rPr>
        <w:rFonts w:hint="default"/>
      </w:rPr>
    </w:lvl>
    <w:lvl w:ilvl="6">
      <w:start w:val="1"/>
      <w:numFmt w:val="decimal"/>
      <w:lvlText w:val="%1.%2.%3.%4.%5.%6.%7."/>
      <w:lvlJc w:val="left"/>
      <w:pPr>
        <w:tabs>
          <w:tab w:val="num" w:pos="4679"/>
        </w:tabs>
        <w:ind w:left="4679" w:hanging="1440"/>
      </w:pPr>
      <w:rPr>
        <w:rFonts w:hint="default"/>
      </w:rPr>
    </w:lvl>
    <w:lvl w:ilvl="7">
      <w:start w:val="1"/>
      <w:numFmt w:val="decimal"/>
      <w:lvlText w:val="%1.%2.%3.%4.%5.%6.%7.%8."/>
      <w:lvlJc w:val="left"/>
      <w:pPr>
        <w:tabs>
          <w:tab w:val="num" w:pos="5219"/>
        </w:tabs>
        <w:ind w:left="5219" w:hanging="1440"/>
      </w:pPr>
      <w:rPr>
        <w:rFonts w:hint="default"/>
      </w:rPr>
    </w:lvl>
    <w:lvl w:ilvl="8">
      <w:start w:val="1"/>
      <w:numFmt w:val="decimal"/>
      <w:lvlText w:val="%1.%2.%3.%4.%5.%6.%7.%8.%9."/>
      <w:lvlJc w:val="left"/>
      <w:pPr>
        <w:tabs>
          <w:tab w:val="num" w:pos="6119"/>
        </w:tabs>
        <w:ind w:left="6119" w:hanging="1800"/>
      </w:pPr>
      <w:rPr>
        <w:rFonts w:hint="default"/>
      </w:rPr>
    </w:lvl>
  </w:abstractNum>
  <w:abstractNum w:abstractNumId="18">
    <w:nsid w:val="36A51246"/>
    <w:multiLevelType w:val="multilevel"/>
    <w:tmpl w:val="81345014"/>
    <w:lvl w:ilvl="0">
      <w:start w:val="1"/>
      <w:numFmt w:val="decimal"/>
      <w:lvlText w:val="%1."/>
      <w:lvlJc w:val="left"/>
      <w:pPr>
        <w:ind w:left="396" w:hanging="396"/>
      </w:pPr>
      <w:rPr>
        <w:rFonts w:hint="default"/>
        <w:sz w:val="18"/>
      </w:rPr>
    </w:lvl>
    <w:lvl w:ilvl="1">
      <w:start w:val="1"/>
      <w:numFmt w:val="decimal"/>
      <w:lvlText w:val="%1.%2."/>
      <w:lvlJc w:val="left"/>
      <w:pPr>
        <w:ind w:left="774" w:hanging="396"/>
      </w:pPr>
      <w:rPr>
        <w:rFonts w:hint="default"/>
        <w:sz w:val="18"/>
      </w:rPr>
    </w:lvl>
    <w:lvl w:ilvl="2">
      <w:start w:val="1"/>
      <w:numFmt w:val="decimal"/>
      <w:lvlText w:val="%1.%2.%3."/>
      <w:lvlJc w:val="left"/>
      <w:pPr>
        <w:ind w:left="1152" w:hanging="396"/>
      </w:pPr>
      <w:rPr>
        <w:rFonts w:hint="default"/>
        <w:sz w:val="18"/>
      </w:rPr>
    </w:lvl>
    <w:lvl w:ilvl="3">
      <w:start w:val="1"/>
      <w:numFmt w:val="decimal"/>
      <w:lvlText w:val="%1.%2.%3.%4."/>
      <w:lvlJc w:val="left"/>
      <w:pPr>
        <w:ind w:left="1854" w:hanging="720"/>
      </w:pPr>
      <w:rPr>
        <w:rFonts w:hint="default"/>
        <w:sz w:val="18"/>
      </w:rPr>
    </w:lvl>
    <w:lvl w:ilvl="4">
      <w:start w:val="1"/>
      <w:numFmt w:val="decimal"/>
      <w:lvlText w:val="%1.%2.%3.%4.%5."/>
      <w:lvlJc w:val="left"/>
      <w:pPr>
        <w:ind w:left="2232" w:hanging="720"/>
      </w:pPr>
      <w:rPr>
        <w:rFonts w:hint="default"/>
        <w:sz w:val="18"/>
      </w:rPr>
    </w:lvl>
    <w:lvl w:ilvl="5">
      <w:start w:val="1"/>
      <w:numFmt w:val="decimal"/>
      <w:lvlText w:val="%1.%2.%3.%4.%5.%6."/>
      <w:lvlJc w:val="left"/>
      <w:pPr>
        <w:ind w:left="2610" w:hanging="720"/>
      </w:pPr>
      <w:rPr>
        <w:rFonts w:hint="default"/>
        <w:sz w:val="18"/>
      </w:rPr>
    </w:lvl>
    <w:lvl w:ilvl="6">
      <w:start w:val="1"/>
      <w:numFmt w:val="decimal"/>
      <w:lvlText w:val="%1.%2.%3.%4.%5.%6.%7."/>
      <w:lvlJc w:val="left"/>
      <w:pPr>
        <w:ind w:left="3348" w:hanging="1080"/>
      </w:pPr>
      <w:rPr>
        <w:rFonts w:hint="default"/>
        <w:sz w:val="18"/>
      </w:rPr>
    </w:lvl>
    <w:lvl w:ilvl="7">
      <w:start w:val="1"/>
      <w:numFmt w:val="decimal"/>
      <w:lvlText w:val="%1.%2.%3.%4.%5.%6.%7.%8."/>
      <w:lvlJc w:val="left"/>
      <w:pPr>
        <w:ind w:left="3726" w:hanging="1080"/>
      </w:pPr>
      <w:rPr>
        <w:rFonts w:hint="default"/>
        <w:sz w:val="18"/>
      </w:rPr>
    </w:lvl>
    <w:lvl w:ilvl="8">
      <w:start w:val="1"/>
      <w:numFmt w:val="decimal"/>
      <w:lvlText w:val="%1.%2.%3.%4.%5.%6.%7.%8.%9."/>
      <w:lvlJc w:val="left"/>
      <w:pPr>
        <w:ind w:left="4104" w:hanging="1080"/>
      </w:pPr>
      <w:rPr>
        <w:rFonts w:hint="default"/>
        <w:sz w:val="18"/>
      </w:rPr>
    </w:lvl>
  </w:abstractNum>
  <w:abstractNum w:abstractNumId="19">
    <w:nsid w:val="38497D7E"/>
    <w:multiLevelType w:val="hybridMultilevel"/>
    <w:tmpl w:val="2834D1EE"/>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319EE"/>
    <w:multiLevelType w:val="hybridMultilevel"/>
    <w:tmpl w:val="F16C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5565E"/>
    <w:multiLevelType w:val="hybridMultilevel"/>
    <w:tmpl w:val="3B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9252B"/>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436192C"/>
    <w:multiLevelType w:val="hybridMultilevel"/>
    <w:tmpl w:val="FDC6234C"/>
    <w:lvl w:ilvl="0" w:tplc="A72E2D16">
      <w:start w:val="4"/>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4C134BBC"/>
    <w:multiLevelType w:val="multilevel"/>
    <w:tmpl w:val="E604D252"/>
    <w:lvl w:ilvl="0">
      <w:start w:val="3"/>
      <w:numFmt w:val="decimal"/>
      <w:lvlText w:val="%1."/>
      <w:lvlJc w:val="left"/>
      <w:pPr>
        <w:ind w:left="360" w:hanging="360"/>
      </w:pPr>
      <w:rPr>
        <w:rFonts w:hint="default"/>
      </w:rPr>
    </w:lvl>
    <w:lvl w:ilvl="1">
      <w:start w:val="2"/>
      <w:numFmt w:val="decimal"/>
      <w:isLgl/>
      <w:lvlText w:val="%1.%2."/>
      <w:lvlJc w:val="left"/>
      <w:pPr>
        <w:ind w:left="768" w:hanging="72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136" w:hanging="1800"/>
      </w:pPr>
      <w:rPr>
        <w:rFonts w:hint="default"/>
      </w:rPr>
    </w:lvl>
    <w:lvl w:ilvl="8">
      <w:start w:val="1"/>
      <w:numFmt w:val="decimal"/>
      <w:isLgl/>
      <w:lvlText w:val="%1.%2.%3.%4.%5.%6.%7.%8.%9."/>
      <w:lvlJc w:val="left"/>
      <w:pPr>
        <w:ind w:left="2184" w:hanging="1800"/>
      </w:pPr>
      <w:rPr>
        <w:rFonts w:hint="default"/>
      </w:rPr>
    </w:lvl>
  </w:abstractNum>
  <w:abstractNum w:abstractNumId="25">
    <w:nsid w:val="5A2A35FE"/>
    <w:multiLevelType w:val="multilevel"/>
    <w:tmpl w:val="331871CE"/>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A7B4B33"/>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0855C58"/>
    <w:multiLevelType w:val="multilevel"/>
    <w:tmpl w:val="0409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sz w:val="18"/>
      </w:rPr>
    </w:lvl>
    <w:lvl w:ilvl="4">
      <w:start w:val="1"/>
      <w:numFmt w:val="decimal"/>
      <w:lvlText w:val="%1.%2.%3.%4.%5."/>
      <w:lvlJc w:val="left"/>
      <w:pPr>
        <w:ind w:left="2232" w:hanging="792"/>
      </w:pPr>
      <w:rPr>
        <w:rFonts w:hint="default"/>
        <w:sz w:val="18"/>
      </w:rPr>
    </w:lvl>
    <w:lvl w:ilvl="5">
      <w:start w:val="1"/>
      <w:numFmt w:val="decimal"/>
      <w:lvlText w:val="%1.%2.%3.%4.%5.%6."/>
      <w:lvlJc w:val="left"/>
      <w:pPr>
        <w:ind w:left="2736" w:hanging="936"/>
      </w:pPr>
      <w:rPr>
        <w:rFonts w:hint="default"/>
        <w:sz w:val="18"/>
      </w:rPr>
    </w:lvl>
    <w:lvl w:ilvl="6">
      <w:start w:val="1"/>
      <w:numFmt w:val="decimal"/>
      <w:lvlText w:val="%1.%2.%3.%4.%5.%6.%7."/>
      <w:lvlJc w:val="left"/>
      <w:pPr>
        <w:ind w:left="3240" w:hanging="1080"/>
      </w:pPr>
      <w:rPr>
        <w:rFonts w:hint="default"/>
        <w:sz w:val="18"/>
      </w:rPr>
    </w:lvl>
    <w:lvl w:ilvl="7">
      <w:start w:val="1"/>
      <w:numFmt w:val="decimal"/>
      <w:lvlText w:val="%1.%2.%3.%4.%5.%6.%7.%8."/>
      <w:lvlJc w:val="left"/>
      <w:pPr>
        <w:ind w:left="3744" w:hanging="1224"/>
      </w:pPr>
      <w:rPr>
        <w:rFonts w:hint="default"/>
        <w:sz w:val="18"/>
      </w:rPr>
    </w:lvl>
    <w:lvl w:ilvl="8">
      <w:start w:val="1"/>
      <w:numFmt w:val="decimal"/>
      <w:lvlText w:val="%1.%2.%3.%4.%5.%6.%7.%8.%9."/>
      <w:lvlJc w:val="left"/>
      <w:pPr>
        <w:ind w:left="4320" w:hanging="1440"/>
      </w:pPr>
      <w:rPr>
        <w:rFonts w:hint="default"/>
        <w:sz w:val="18"/>
      </w:rPr>
    </w:lvl>
  </w:abstractNum>
  <w:abstractNum w:abstractNumId="28">
    <w:nsid w:val="721F6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613E4"/>
    <w:multiLevelType w:val="hybridMultilevel"/>
    <w:tmpl w:val="7926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86ED3"/>
    <w:multiLevelType w:val="multilevel"/>
    <w:tmpl w:val="CA825E28"/>
    <w:lvl w:ilvl="0">
      <w:start w:val="1"/>
      <w:numFmt w:val="decimal"/>
      <w:lvlText w:val="%1."/>
      <w:lvlJc w:val="left"/>
      <w:pPr>
        <w:ind w:left="396" w:hanging="396"/>
      </w:pPr>
      <w:rPr>
        <w:rFonts w:hint="default"/>
        <w:sz w:val="18"/>
      </w:rPr>
    </w:lvl>
    <w:lvl w:ilvl="1">
      <w:start w:val="1"/>
      <w:numFmt w:val="decimal"/>
      <w:lvlText w:val="%1.%2."/>
      <w:lvlJc w:val="left"/>
      <w:pPr>
        <w:ind w:left="576" w:hanging="396"/>
      </w:pPr>
      <w:rPr>
        <w:rFonts w:hint="default"/>
        <w:sz w:val="18"/>
      </w:rPr>
    </w:lvl>
    <w:lvl w:ilvl="2">
      <w:start w:val="1"/>
      <w:numFmt w:val="decimal"/>
      <w:lvlText w:val="%1.%2.%3."/>
      <w:lvlJc w:val="left"/>
      <w:pPr>
        <w:ind w:left="756" w:hanging="396"/>
      </w:pPr>
      <w:rPr>
        <w:rFonts w:hint="default"/>
        <w:sz w:val="18"/>
      </w:rPr>
    </w:lvl>
    <w:lvl w:ilvl="3">
      <w:start w:val="1"/>
      <w:numFmt w:val="decimal"/>
      <w:lvlText w:val="%1.%2.%3.%4."/>
      <w:lvlJc w:val="left"/>
      <w:pPr>
        <w:ind w:left="1260" w:hanging="720"/>
      </w:pPr>
      <w:rPr>
        <w:rFonts w:hint="default"/>
        <w:sz w:val="18"/>
      </w:rPr>
    </w:lvl>
    <w:lvl w:ilvl="4">
      <w:start w:val="1"/>
      <w:numFmt w:val="decimal"/>
      <w:lvlText w:val="%1.%2.%3.%4.%5."/>
      <w:lvlJc w:val="left"/>
      <w:pPr>
        <w:ind w:left="1440" w:hanging="720"/>
      </w:pPr>
      <w:rPr>
        <w:rFonts w:hint="default"/>
        <w:sz w:val="18"/>
      </w:rPr>
    </w:lvl>
    <w:lvl w:ilvl="5">
      <w:start w:val="1"/>
      <w:numFmt w:val="decimal"/>
      <w:lvlText w:val="%1.%2.%3.%4.%5.%6."/>
      <w:lvlJc w:val="left"/>
      <w:pPr>
        <w:ind w:left="1620" w:hanging="720"/>
      </w:pPr>
      <w:rPr>
        <w:rFonts w:hint="default"/>
        <w:sz w:val="18"/>
      </w:rPr>
    </w:lvl>
    <w:lvl w:ilvl="6">
      <w:start w:val="1"/>
      <w:numFmt w:val="decimal"/>
      <w:lvlText w:val="%1.%2.%3.%4.%5.%6.%7."/>
      <w:lvlJc w:val="left"/>
      <w:pPr>
        <w:ind w:left="2160" w:hanging="1080"/>
      </w:pPr>
      <w:rPr>
        <w:rFonts w:hint="default"/>
        <w:sz w:val="18"/>
      </w:rPr>
    </w:lvl>
    <w:lvl w:ilvl="7">
      <w:start w:val="1"/>
      <w:numFmt w:val="decimal"/>
      <w:lvlText w:val="%1.%2.%3.%4.%5.%6.%7.%8."/>
      <w:lvlJc w:val="left"/>
      <w:pPr>
        <w:ind w:left="2340" w:hanging="1080"/>
      </w:pPr>
      <w:rPr>
        <w:rFonts w:hint="default"/>
        <w:sz w:val="18"/>
      </w:rPr>
    </w:lvl>
    <w:lvl w:ilvl="8">
      <w:start w:val="1"/>
      <w:numFmt w:val="decimal"/>
      <w:lvlText w:val="%1.%2.%3.%4.%5.%6.%7.%8.%9."/>
      <w:lvlJc w:val="left"/>
      <w:pPr>
        <w:ind w:left="2520" w:hanging="1080"/>
      </w:pPr>
      <w:rPr>
        <w:rFonts w:hint="default"/>
        <w:sz w:val="18"/>
      </w:rPr>
    </w:lvl>
  </w:abstractNum>
  <w:abstractNum w:abstractNumId="31">
    <w:nsid w:val="7BC929D3"/>
    <w:multiLevelType w:val="hybridMultilevel"/>
    <w:tmpl w:val="55B42F5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nsid w:val="7CCE4032"/>
    <w:multiLevelType w:val="hybridMultilevel"/>
    <w:tmpl w:val="0AE424C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3">
    <w:nsid w:val="7CFE00C4"/>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2">
    <w:abstractNumId w:val="17"/>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3">
    <w:abstractNumId w:val="9"/>
  </w:num>
  <w:num w:numId="4">
    <w:abstractNumId w:val="10"/>
  </w:num>
  <w:num w:numId="5">
    <w:abstractNumId w:val="16"/>
  </w:num>
  <w:num w:numId="6">
    <w:abstractNumId w:val="19"/>
  </w:num>
  <w:num w:numId="7">
    <w:abstractNumId w:val="12"/>
  </w:num>
  <w:num w:numId="8">
    <w:abstractNumId w:val="4"/>
  </w:num>
  <w:num w:numId="9">
    <w:abstractNumId w:val="5"/>
  </w:num>
  <w:num w:numId="10">
    <w:abstractNumId w:val="20"/>
  </w:num>
  <w:num w:numId="11">
    <w:abstractNumId w:val="6"/>
  </w:num>
  <w:num w:numId="12">
    <w:abstractNumId w:val="15"/>
  </w:num>
  <w:num w:numId="13">
    <w:abstractNumId w:val="33"/>
  </w:num>
  <w:num w:numId="14">
    <w:abstractNumId w:val="13"/>
  </w:num>
  <w:num w:numId="15">
    <w:abstractNumId w:val="31"/>
  </w:num>
  <w:num w:numId="16">
    <w:abstractNumId w:val="29"/>
  </w:num>
  <w:num w:numId="17">
    <w:abstractNumId w:val="3"/>
  </w:num>
  <w:num w:numId="18">
    <w:abstractNumId w:val="21"/>
  </w:num>
  <w:num w:numId="19">
    <w:abstractNumId w:val="25"/>
  </w:num>
  <w:num w:numId="20">
    <w:abstractNumId w:val="24"/>
  </w:num>
  <w:num w:numId="21">
    <w:abstractNumId w:val="28"/>
  </w:num>
  <w:num w:numId="22">
    <w:abstractNumId w:val="7"/>
  </w:num>
  <w:num w:numId="23">
    <w:abstractNumId w:val="26"/>
  </w:num>
  <w:num w:numId="24">
    <w:abstractNumId w:val="22"/>
  </w:num>
  <w:num w:numId="25">
    <w:abstractNumId w:val="2"/>
  </w:num>
  <w:num w:numId="26">
    <w:abstractNumId w:val="32"/>
  </w:num>
  <w:num w:numId="27">
    <w:abstractNumId w:val="8"/>
  </w:num>
  <w:num w:numId="28">
    <w:abstractNumId w:val="27"/>
  </w:num>
  <w:num w:numId="29">
    <w:abstractNumId w:val="30"/>
  </w:num>
  <w:num w:numId="30">
    <w:abstractNumId w:val="18"/>
  </w:num>
  <w:num w:numId="31">
    <w:abstractNumId w:val="11"/>
  </w:num>
  <w:num w:numId="32">
    <w:abstractNumId w:val="14"/>
  </w:num>
  <w:num w:numId="33">
    <w:abstractNumId w:val="0"/>
  </w:num>
  <w:num w:numId="34">
    <w:abstractNumId w:val="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241"/>
  <w:characterSpacingControl w:val="doNotCompress"/>
  <w:footnotePr>
    <w:footnote w:id="-1"/>
    <w:footnote w:id="0"/>
  </w:footnotePr>
  <w:endnotePr>
    <w:endnote w:id="-1"/>
    <w:endnote w:id="0"/>
  </w:endnotePr>
  <w:compat>
    <w:compatSetting w:name="compatibilityMode" w:uri="http://schemas.microsoft.com/office/word" w:val="12"/>
  </w:compat>
  <w:rsids>
    <w:rsidRoot w:val="00652350"/>
    <w:rsid w:val="00000414"/>
    <w:rsid w:val="00000FCA"/>
    <w:rsid w:val="000010CF"/>
    <w:rsid w:val="0000117D"/>
    <w:rsid w:val="00001262"/>
    <w:rsid w:val="00001908"/>
    <w:rsid w:val="00001D62"/>
    <w:rsid w:val="00001FBF"/>
    <w:rsid w:val="000020E6"/>
    <w:rsid w:val="0000284C"/>
    <w:rsid w:val="0000336D"/>
    <w:rsid w:val="00003602"/>
    <w:rsid w:val="00004AD5"/>
    <w:rsid w:val="00005209"/>
    <w:rsid w:val="00005604"/>
    <w:rsid w:val="000058C4"/>
    <w:rsid w:val="00005909"/>
    <w:rsid w:val="000064A5"/>
    <w:rsid w:val="00006661"/>
    <w:rsid w:val="00006B09"/>
    <w:rsid w:val="00006CA7"/>
    <w:rsid w:val="000070B0"/>
    <w:rsid w:val="000072BF"/>
    <w:rsid w:val="000076B3"/>
    <w:rsid w:val="000078E9"/>
    <w:rsid w:val="000079FB"/>
    <w:rsid w:val="00007A98"/>
    <w:rsid w:val="00007BC5"/>
    <w:rsid w:val="000100D2"/>
    <w:rsid w:val="00010133"/>
    <w:rsid w:val="000105F1"/>
    <w:rsid w:val="00010A62"/>
    <w:rsid w:val="000112EE"/>
    <w:rsid w:val="000114F2"/>
    <w:rsid w:val="000117C6"/>
    <w:rsid w:val="00011DCF"/>
    <w:rsid w:val="000121C0"/>
    <w:rsid w:val="0001257A"/>
    <w:rsid w:val="000126C2"/>
    <w:rsid w:val="00013325"/>
    <w:rsid w:val="0001357F"/>
    <w:rsid w:val="000138CF"/>
    <w:rsid w:val="000140C2"/>
    <w:rsid w:val="000140F4"/>
    <w:rsid w:val="00014124"/>
    <w:rsid w:val="00014F14"/>
    <w:rsid w:val="0001536B"/>
    <w:rsid w:val="000156D9"/>
    <w:rsid w:val="00015AA7"/>
    <w:rsid w:val="0001603F"/>
    <w:rsid w:val="00016920"/>
    <w:rsid w:val="00016C7E"/>
    <w:rsid w:val="00016CFE"/>
    <w:rsid w:val="00017FAD"/>
    <w:rsid w:val="00020DE5"/>
    <w:rsid w:val="0002145C"/>
    <w:rsid w:val="00021697"/>
    <w:rsid w:val="0002239D"/>
    <w:rsid w:val="00022D16"/>
    <w:rsid w:val="00023210"/>
    <w:rsid w:val="00023449"/>
    <w:rsid w:val="0002348E"/>
    <w:rsid w:val="00023AFB"/>
    <w:rsid w:val="00023B44"/>
    <w:rsid w:val="00024725"/>
    <w:rsid w:val="000247A1"/>
    <w:rsid w:val="00025394"/>
    <w:rsid w:val="00026011"/>
    <w:rsid w:val="00026312"/>
    <w:rsid w:val="00026C64"/>
    <w:rsid w:val="00027157"/>
    <w:rsid w:val="00027E3D"/>
    <w:rsid w:val="000301EB"/>
    <w:rsid w:val="0003086D"/>
    <w:rsid w:val="00030885"/>
    <w:rsid w:val="00030C99"/>
    <w:rsid w:val="00031069"/>
    <w:rsid w:val="00031431"/>
    <w:rsid w:val="000315AF"/>
    <w:rsid w:val="0003181E"/>
    <w:rsid w:val="00031D35"/>
    <w:rsid w:val="00031DAA"/>
    <w:rsid w:val="00032417"/>
    <w:rsid w:val="0003284F"/>
    <w:rsid w:val="00032F27"/>
    <w:rsid w:val="00033209"/>
    <w:rsid w:val="00033366"/>
    <w:rsid w:val="00033C8F"/>
    <w:rsid w:val="00034C4B"/>
    <w:rsid w:val="00035052"/>
    <w:rsid w:val="00035724"/>
    <w:rsid w:val="00036585"/>
    <w:rsid w:val="00036BEC"/>
    <w:rsid w:val="00036D2D"/>
    <w:rsid w:val="00037131"/>
    <w:rsid w:val="0003768B"/>
    <w:rsid w:val="0003798F"/>
    <w:rsid w:val="00037D8D"/>
    <w:rsid w:val="0004117D"/>
    <w:rsid w:val="000413CA"/>
    <w:rsid w:val="00041C23"/>
    <w:rsid w:val="000423E6"/>
    <w:rsid w:val="00042B6C"/>
    <w:rsid w:val="00042BE0"/>
    <w:rsid w:val="000432E0"/>
    <w:rsid w:val="000438E2"/>
    <w:rsid w:val="00043B9B"/>
    <w:rsid w:val="000441B5"/>
    <w:rsid w:val="00044F55"/>
    <w:rsid w:val="0004525E"/>
    <w:rsid w:val="00045613"/>
    <w:rsid w:val="0004591B"/>
    <w:rsid w:val="000460F0"/>
    <w:rsid w:val="00046286"/>
    <w:rsid w:val="000466DC"/>
    <w:rsid w:val="00046E53"/>
    <w:rsid w:val="000473FA"/>
    <w:rsid w:val="00047958"/>
    <w:rsid w:val="00047998"/>
    <w:rsid w:val="00050009"/>
    <w:rsid w:val="00050930"/>
    <w:rsid w:val="000518E4"/>
    <w:rsid w:val="00051A80"/>
    <w:rsid w:val="00052128"/>
    <w:rsid w:val="000523E9"/>
    <w:rsid w:val="000526B9"/>
    <w:rsid w:val="00053C9C"/>
    <w:rsid w:val="00053F87"/>
    <w:rsid w:val="000544D1"/>
    <w:rsid w:val="00054658"/>
    <w:rsid w:val="000547BE"/>
    <w:rsid w:val="00054CDD"/>
    <w:rsid w:val="00055169"/>
    <w:rsid w:val="00055832"/>
    <w:rsid w:val="00055DEB"/>
    <w:rsid w:val="0005607C"/>
    <w:rsid w:val="00056405"/>
    <w:rsid w:val="00056A4E"/>
    <w:rsid w:val="00056D6B"/>
    <w:rsid w:val="00056EAF"/>
    <w:rsid w:val="0005711B"/>
    <w:rsid w:val="000572F7"/>
    <w:rsid w:val="00057A3F"/>
    <w:rsid w:val="000607C3"/>
    <w:rsid w:val="00060C4C"/>
    <w:rsid w:val="00061B9B"/>
    <w:rsid w:val="00061FCE"/>
    <w:rsid w:val="0006232E"/>
    <w:rsid w:val="000623AB"/>
    <w:rsid w:val="00062544"/>
    <w:rsid w:val="00062785"/>
    <w:rsid w:val="00062A33"/>
    <w:rsid w:val="00063FE0"/>
    <w:rsid w:val="00064131"/>
    <w:rsid w:val="000644E4"/>
    <w:rsid w:val="000651D9"/>
    <w:rsid w:val="0006566A"/>
    <w:rsid w:val="000662A2"/>
    <w:rsid w:val="0006650C"/>
    <w:rsid w:val="00066AA5"/>
    <w:rsid w:val="00066E23"/>
    <w:rsid w:val="00067013"/>
    <w:rsid w:val="000672A9"/>
    <w:rsid w:val="00067570"/>
    <w:rsid w:val="00067D39"/>
    <w:rsid w:val="00067EFF"/>
    <w:rsid w:val="0007004B"/>
    <w:rsid w:val="000702DA"/>
    <w:rsid w:val="000706BE"/>
    <w:rsid w:val="00070C5E"/>
    <w:rsid w:val="00070CAC"/>
    <w:rsid w:val="000710D4"/>
    <w:rsid w:val="0007225F"/>
    <w:rsid w:val="000727C3"/>
    <w:rsid w:val="00072E66"/>
    <w:rsid w:val="00073235"/>
    <w:rsid w:val="00073313"/>
    <w:rsid w:val="0007349E"/>
    <w:rsid w:val="00073D5B"/>
    <w:rsid w:val="00073D6A"/>
    <w:rsid w:val="0007438D"/>
    <w:rsid w:val="000744B9"/>
    <w:rsid w:val="000746C7"/>
    <w:rsid w:val="00074B7D"/>
    <w:rsid w:val="00074C12"/>
    <w:rsid w:val="00075327"/>
    <w:rsid w:val="0007546F"/>
    <w:rsid w:val="000755AF"/>
    <w:rsid w:val="00075618"/>
    <w:rsid w:val="000757B5"/>
    <w:rsid w:val="00075C34"/>
    <w:rsid w:val="000764A8"/>
    <w:rsid w:val="00076905"/>
    <w:rsid w:val="00076C55"/>
    <w:rsid w:val="00076C9E"/>
    <w:rsid w:val="00076E05"/>
    <w:rsid w:val="00077BAC"/>
    <w:rsid w:val="00077CB6"/>
    <w:rsid w:val="00077F45"/>
    <w:rsid w:val="000801CD"/>
    <w:rsid w:val="000809F7"/>
    <w:rsid w:val="00080E5C"/>
    <w:rsid w:val="000818DA"/>
    <w:rsid w:val="000819F9"/>
    <w:rsid w:val="00081AD5"/>
    <w:rsid w:val="00081EC5"/>
    <w:rsid w:val="00082222"/>
    <w:rsid w:val="000823B4"/>
    <w:rsid w:val="000826F2"/>
    <w:rsid w:val="00082B0B"/>
    <w:rsid w:val="00082CA0"/>
    <w:rsid w:val="000838D3"/>
    <w:rsid w:val="00083F3D"/>
    <w:rsid w:val="00083F6D"/>
    <w:rsid w:val="00084095"/>
    <w:rsid w:val="000840C7"/>
    <w:rsid w:val="00084149"/>
    <w:rsid w:val="00084707"/>
    <w:rsid w:val="00084D21"/>
    <w:rsid w:val="00085195"/>
    <w:rsid w:val="00085570"/>
    <w:rsid w:val="00086832"/>
    <w:rsid w:val="0008707A"/>
    <w:rsid w:val="000876CF"/>
    <w:rsid w:val="000879F4"/>
    <w:rsid w:val="00090012"/>
    <w:rsid w:val="000906E9"/>
    <w:rsid w:val="0009135C"/>
    <w:rsid w:val="0009186F"/>
    <w:rsid w:val="00092367"/>
    <w:rsid w:val="00092701"/>
    <w:rsid w:val="00092F12"/>
    <w:rsid w:val="00093B0B"/>
    <w:rsid w:val="00094479"/>
    <w:rsid w:val="00094757"/>
    <w:rsid w:val="00094A2E"/>
    <w:rsid w:val="00094BB5"/>
    <w:rsid w:val="00095287"/>
    <w:rsid w:val="000953ED"/>
    <w:rsid w:val="00095603"/>
    <w:rsid w:val="000959A0"/>
    <w:rsid w:val="00096EA2"/>
    <w:rsid w:val="00096F11"/>
    <w:rsid w:val="000975D6"/>
    <w:rsid w:val="00097EA4"/>
    <w:rsid w:val="000A059A"/>
    <w:rsid w:val="000A06BB"/>
    <w:rsid w:val="000A1105"/>
    <w:rsid w:val="000A1E86"/>
    <w:rsid w:val="000A21F3"/>
    <w:rsid w:val="000A247B"/>
    <w:rsid w:val="000A29FB"/>
    <w:rsid w:val="000A2F3D"/>
    <w:rsid w:val="000A2FD0"/>
    <w:rsid w:val="000A4454"/>
    <w:rsid w:val="000A4B36"/>
    <w:rsid w:val="000A4F36"/>
    <w:rsid w:val="000A533A"/>
    <w:rsid w:val="000A59A8"/>
    <w:rsid w:val="000A60B4"/>
    <w:rsid w:val="000A63BC"/>
    <w:rsid w:val="000A6523"/>
    <w:rsid w:val="000A68CF"/>
    <w:rsid w:val="000A76F3"/>
    <w:rsid w:val="000A7897"/>
    <w:rsid w:val="000A7D49"/>
    <w:rsid w:val="000B01C6"/>
    <w:rsid w:val="000B06BD"/>
    <w:rsid w:val="000B07B3"/>
    <w:rsid w:val="000B0989"/>
    <w:rsid w:val="000B0D05"/>
    <w:rsid w:val="000B10E3"/>
    <w:rsid w:val="000B1B11"/>
    <w:rsid w:val="000B1FBB"/>
    <w:rsid w:val="000B2298"/>
    <w:rsid w:val="000B25DA"/>
    <w:rsid w:val="000B261F"/>
    <w:rsid w:val="000B271A"/>
    <w:rsid w:val="000B28CE"/>
    <w:rsid w:val="000B28D5"/>
    <w:rsid w:val="000B29F0"/>
    <w:rsid w:val="000B2D60"/>
    <w:rsid w:val="000B2E09"/>
    <w:rsid w:val="000B2E38"/>
    <w:rsid w:val="000B325F"/>
    <w:rsid w:val="000B4AB3"/>
    <w:rsid w:val="000B4ACB"/>
    <w:rsid w:val="000B544E"/>
    <w:rsid w:val="000B578B"/>
    <w:rsid w:val="000B586A"/>
    <w:rsid w:val="000B629A"/>
    <w:rsid w:val="000B6855"/>
    <w:rsid w:val="000B731B"/>
    <w:rsid w:val="000B7808"/>
    <w:rsid w:val="000B7D62"/>
    <w:rsid w:val="000C00CF"/>
    <w:rsid w:val="000C1ECF"/>
    <w:rsid w:val="000C28B1"/>
    <w:rsid w:val="000C2CBF"/>
    <w:rsid w:val="000C2E43"/>
    <w:rsid w:val="000C336B"/>
    <w:rsid w:val="000C388F"/>
    <w:rsid w:val="000C4054"/>
    <w:rsid w:val="000C42A9"/>
    <w:rsid w:val="000C43D0"/>
    <w:rsid w:val="000C48CA"/>
    <w:rsid w:val="000C4C0D"/>
    <w:rsid w:val="000C52A2"/>
    <w:rsid w:val="000C535C"/>
    <w:rsid w:val="000C5FCB"/>
    <w:rsid w:val="000C6560"/>
    <w:rsid w:val="000C72EC"/>
    <w:rsid w:val="000C78BC"/>
    <w:rsid w:val="000C7BC5"/>
    <w:rsid w:val="000C7C4E"/>
    <w:rsid w:val="000C7E9B"/>
    <w:rsid w:val="000D09B5"/>
    <w:rsid w:val="000D0FD7"/>
    <w:rsid w:val="000D1337"/>
    <w:rsid w:val="000D1AED"/>
    <w:rsid w:val="000D225A"/>
    <w:rsid w:val="000D23E0"/>
    <w:rsid w:val="000D4BBD"/>
    <w:rsid w:val="000D4EDF"/>
    <w:rsid w:val="000D503F"/>
    <w:rsid w:val="000D5463"/>
    <w:rsid w:val="000D5CB8"/>
    <w:rsid w:val="000D63E0"/>
    <w:rsid w:val="000D6B20"/>
    <w:rsid w:val="000D731E"/>
    <w:rsid w:val="000D7768"/>
    <w:rsid w:val="000D7A1D"/>
    <w:rsid w:val="000D7D0E"/>
    <w:rsid w:val="000E0139"/>
    <w:rsid w:val="000E0FE7"/>
    <w:rsid w:val="000E1599"/>
    <w:rsid w:val="000E15A8"/>
    <w:rsid w:val="000E1E43"/>
    <w:rsid w:val="000E26BD"/>
    <w:rsid w:val="000E2FEE"/>
    <w:rsid w:val="000E35BA"/>
    <w:rsid w:val="000E374D"/>
    <w:rsid w:val="000E3768"/>
    <w:rsid w:val="000E3A70"/>
    <w:rsid w:val="000E40C8"/>
    <w:rsid w:val="000E451F"/>
    <w:rsid w:val="000E46BB"/>
    <w:rsid w:val="000E4759"/>
    <w:rsid w:val="000E4965"/>
    <w:rsid w:val="000E4EEC"/>
    <w:rsid w:val="000E5517"/>
    <w:rsid w:val="000E588B"/>
    <w:rsid w:val="000E607A"/>
    <w:rsid w:val="000E66A3"/>
    <w:rsid w:val="000E6910"/>
    <w:rsid w:val="000E7669"/>
    <w:rsid w:val="000E76D7"/>
    <w:rsid w:val="000E7749"/>
    <w:rsid w:val="000E77C7"/>
    <w:rsid w:val="000E791F"/>
    <w:rsid w:val="000F0543"/>
    <w:rsid w:val="000F0AFD"/>
    <w:rsid w:val="000F0B45"/>
    <w:rsid w:val="000F0BDA"/>
    <w:rsid w:val="000F10CF"/>
    <w:rsid w:val="000F2408"/>
    <w:rsid w:val="000F2BF4"/>
    <w:rsid w:val="000F3636"/>
    <w:rsid w:val="000F40AE"/>
    <w:rsid w:val="000F41D5"/>
    <w:rsid w:val="000F45BF"/>
    <w:rsid w:val="000F4A26"/>
    <w:rsid w:val="000F4CB9"/>
    <w:rsid w:val="000F5028"/>
    <w:rsid w:val="000F5A1E"/>
    <w:rsid w:val="000F6461"/>
    <w:rsid w:val="000F69A2"/>
    <w:rsid w:val="000F70EE"/>
    <w:rsid w:val="000F7720"/>
    <w:rsid w:val="000F7B6F"/>
    <w:rsid w:val="000F7F1B"/>
    <w:rsid w:val="00100E2A"/>
    <w:rsid w:val="00100EFF"/>
    <w:rsid w:val="001018D9"/>
    <w:rsid w:val="00101A2F"/>
    <w:rsid w:val="00101A8D"/>
    <w:rsid w:val="00101B20"/>
    <w:rsid w:val="00101C6C"/>
    <w:rsid w:val="00101D3D"/>
    <w:rsid w:val="0010206D"/>
    <w:rsid w:val="0010224D"/>
    <w:rsid w:val="00102A5D"/>
    <w:rsid w:val="00102C81"/>
    <w:rsid w:val="00103304"/>
    <w:rsid w:val="00103B0F"/>
    <w:rsid w:val="00103D81"/>
    <w:rsid w:val="0010448E"/>
    <w:rsid w:val="00104538"/>
    <w:rsid w:val="001047D3"/>
    <w:rsid w:val="00104970"/>
    <w:rsid w:val="00104F51"/>
    <w:rsid w:val="00105044"/>
    <w:rsid w:val="0010572B"/>
    <w:rsid w:val="00106483"/>
    <w:rsid w:val="001064C2"/>
    <w:rsid w:val="001068FD"/>
    <w:rsid w:val="0010787D"/>
    <w:rsid w:val="00107C1B"/>
    <w:rsid w:val="00107E5C"/>
    <w:rsid w:val="0011072B"/>
    <w:rsid w:val="00110749"/>
    <w:rsid w:val="00110C1A"/>
    <w:rsid w:val="00110CF0"/>
    <w:rsid w:val="00110D45"/>
    <w:rsid w:val="00111378"/>
    <w:rsid w:val="001114C8"/>
    <w:rsid w:val="00111551"/>
    <w:rsid w:val="001116A6"/>
    <w:rsid w:val="0011186F"/>
    <w:rsid w:val="00111D4F"/>
    <w:rsid w:val="00112290"/>
    <w:rsid w:val="001124B3"/>
    <w:rsid w:val="00112889"/>
    <w:rsid w:val="00112AAF"/>
    <w:rsid w:val="00113117"/>
    <w:rsid w:val="001140E2"/>
    <w:rsid w:val="001153E1"/>
    <w:rsid w:val="00115688"/>
    <w:rsid w:val="00115A2C"/>
    <w:rsid w:val="00115CA5"/>
    <w:rsid w:val="001165FC"/>
    <w:rsid w:val="001200D1"/>
    <w:rsid w:val="001217BD"/>
    <w:rsid w:val="00121EF8"/>
    <w:rsid w:val="00122638"/>
    <w:rsid w:val="00122AD3"/>
    <w:rsid w:val="00122BDD"/>
    <w:rsid w:val="00122F47"/>
    <w:rsid w:val="001230A7"/>
    <w:rsid w:val="0012336C"/>
    <w:rsid w:val="00123530"/>
    <w:rsid w:val="0012466A"/>
    <w:rsid w:val="001256BB"/>
    <w:rsid w:val="00125E5D"/>
    <w:rsid w:val="00125FAB"/>
    <w:rsid w:val="001262AC"/>
    <w:rsid w:val="00126D2F"/>
    <w:rsid w:val="00126E16"/>
    <w:rsid w:val="00127716"/>
    <w:rsid w:val="00127E5B"/>
    <w:rsid w:val="00127E6A"/>
    <w:rsid w:val="0013069E"/>
    <w:rsid w:val="001307A5"/>
    <w:rsid w:val="001319BF"/>
    <w:rsid w:val="00131A3B"/>
    <w:rsid w:val="00131B2D"/>
    <w:rsid w:val="0013360D"/>
    <w:rsid w:val="00133B38"/>
    <w:rsid w:val="00133BF6"/>
    <w:rsid w:val="00134289"/>
    <w:rsid w:val="0013485D"/>
    <w:rsid w:val="00134BE0"/>
    <w:rsid w:val="001357FE"/>
    <w:rsid w:val="0013614C"/>
    <w:rsid w:val="00136F91"/>
    <w:rsid w:val="001370E9"/>
    <w:rsid w:val="001373DF"/>
    <w:rsid w:val="001375A1"/>
    <w:rsid w:val="0014096F"/>
    <w:rsid w:val="001415F8"/>
    <w:rsid w:val="00141C38"/>
    <w:rsid w:val="00141F98"/>
    <w:rsid w:val="00142BCD"/>
    <w:rsid w:val="00142BDC"/>
    <w:rsid w:val="00142D74"/>
    <w:rsid w:val="0014312B"/>
    <w:rsid w:val="001433BB"/>
    <w:rsid w:val="00143C90"/>
    <w:rsid w:val="00143F2C"/>
    <w:rsid w:val="001445B5"/>
    <w:rsid w:val="00144DE3"/>
    <w:rsid w:val="0014556A"/>
    <w:rsid w:val="001456BF"/>
    <w:rsid w:val="00145B71"/>
    <w:rsid w:val="00146756"/>
    <w:rsid w:val="00146783"/>
    <w:rsid w:val="001470DA"/>
    <w:rsid w:val="0014786A"/>
    <w:rsid w:val="00147DB6"/>
    <w:rsid w:val="001504A7"/>
    <w:rsid w:val="0015061A"/>
    <w:rsid w:val="00151E56"/>
    <w:rsid w:val="00152F1C"/>
    <w:rsid w:val="001532E5"/>
    <w:rsid w:val="001537B7"/>
    <w:rsid w:val="00153C1E"/>
    <w:rsid w:val="0015412A"/>
    <w:rsid w:val="00154BF6"/>
    <w:rsid w:val="001552C2"/>
    <w:rsid w:val="00155324"/>
    <w:rsid w:val="00155606"/>
    <w:rsid w:val="00155D00"/>
    <w:rsid w:val="0015608A"/>
    <w:rsid w:val="001562B6"/>
    <w:rsid w:val="00156942"/>
    <w:rsid w:val="00156CA2"/>
    <w:rsid w:val="0015752F"/>
    <w:rsid w:val="00157B44"/>
    <w:rsid w:val="00157DD5"/>
    <w:rsid w:val="0016119B"/>
    <w:rsid w:val="00161244"/>
    <w:rsid w:val="00161743"/>
    <w:rsid w:val="00162576"/>
    <w:rsid w:val="00162696"/>
    <w:rsid w:val="00162CE6"/>
    <w:rsid w:val="00162F05"/>
    <w:rsid w:val="00163518"/>
    <w:rsid w:val="0016392B"/>
    <w:rsid w:val="00164578"/>
    <w:rsid w:val="00164AF6"/>
    <w:rsid w:val="00164C1A"/>
    <w:rsid w:val="00164CE3"/>
    <w:rsid w:val="00164EDF"/>
    <w:rsid w:val="00165000"/>
    <w:rsid w:val="00165792"/>
    <w:rsid w:val="0016670E"/>
    <w:rsid w:val="00166735"/>
    <w:rsid w:val="001669B8"/>
    <w:rsid w:val="0016747C"/>
    <w:rsid w:val="00167F82"/>
    <w:rsid w:val="00167F8F"/>
    <w:rsid w:val="00170463"/>
    <w:rsid w:val="00170D2E"/>
    <w:rsid w:val="001715D4"/>
    <w:rsid w:val="00172282"/>
    <w:rsid w:val="001723DE"/>
    <w:rsid w:val="00172740"/>
    <w:rsid w:val="001732F5"/>
    <w:rsid w:val="0017397B"/>
    <w:rsid w:val="00173B6A"/>
    <w:rsid w:val="00173EF5"/>
    <w:rsid w:val="00174539"/>
    <w:rsid w:val="001745BC"/>
    <w:rsid w:val="001750C0"/>
    <w:rsid w:val="001756A7"/>
    <w:rsid w:val="00175EA7"/>
    <w:rsid w:val="00176918"/>
    <w:rsid w:val="00176A88"/>
    <w:rsid w:val="00176CDF"/>
    <w:rsid w:val="00176DA7"/>
    <w:rsid w:val="00176DD1"/>
    <w:rsid w:val="00176DD3"/>
    <w:rsid w:val="00176F77"/>
    <w:rsid w:val="001773E0"/>
    <w:rsid w:val="0017773C"/>
    <w:rsid w:val="00177E22"/>
    <w:rsid w:val="00181157"/>
    <w:rsid w:val="001815F4"/>
    <w:rsid w:val="00181623"/>
    <w:rsid w:val="00181926"/>
    <w:rsid w:val="00181DB8"/>
    <w:rsid w:val="0018203A"/>
    <w:rsid w:val="0018324A"/>
    <w:rsid w:val="00183591"/>
    <w:rsid w:val="00183A9B"/>
    <w:rsid w:val="00183BA6"/>
    <w:rsid w:val="0018449C"/>
    <w:rsid w:val="00184662"/>
    <w:rsid w:val="00184B5A"/>
    <w:rsid w:val="00184C85"/>
    <w:rsid w:val="0018539C"/>
    <w:rsid w:val="00185C9C"/>
    <w:rsid w:val="00185ED6"/>
    <w:rsid w:val="001861AE"/>
    <w:rsid w:val="00186965"/>
    <w:rsid w:val="00186B94"/>
    <w:rsid w:val="00186DCE"/>
    <w:rsid w:val="00186F1B"/>
    <w:rsid w:val="00187211"/>
    <w:rsid w:val="001903D8"/>
    <w:rsid w:val="001906DF"/>
    <w:rsid w:val="0019090F"/>
    <w:rsid w:val="00190BAD"/>
    <w:rsid w:val="0019325F"/>
    <w:rsid w:val="0019337B"/>
    <w:rsid w:val="0019338F"/>
    <w:rsid w:val="00193750"/>
    <w:rsid w:val="00193856"/>
    <w:rsid w:val="00194774"/>
    <w:rsid w:val="00194B26"/>
    <w:rsid w:val="00195010"/>
    <w:rsid w:val="00195225"/>
    <w:rsid w:val="0019538E"/>
    <w:rsid w:val="0019623E"/>
    <w:rsid w:val="00196534"/>
    <w:rsid w:val="00196863"/>
    <w:rsid w:val="0019715D"/>
    <w:rsid w:val="00197E23"/>
    <w:rsid w:val="001A08ED"/>
    <w:rsid w:val="001A0A3E"/>
    <w:rsid w:val="001A0DD0"/>
    <w:rsid w:val="001A10A8"/>
    <w:rsid w:val="001A11C6"/>
    <w:rsid w:val="001A17E0"/>
    <w:rsid w:val="001A1D7F"/>
    <w:rsid w:val="001A1E68"/>
    <w:rsid w:val="001A23E8"/>
    <w:rsid w:val="001A2DBB"/>
    <w:rsid w:val="001A4057"/>
    <w:rsid w:val="001A43AB"/>
    <w:rsid w:val="001A43FE"/>
    <w:rsid w:val="001A44BF"/>
    <w:rsid w:val="001A4557"/>
    <w:rsid w:val="001A45AF"/>
    <w:rsid w:val="001A48BB"/>
    <w:rsid w:val="001A49D3"/>
    <w:rsid w:val="001A4C4A"/>
    <w:rsid w:val="001A4E9E"/>
    <w:rsid w:val="001A4FF8"/>
    <w:rsid w:val="001A5296"/>
    <w:rsid w:val="001A6869"/>
    <w:rsid w:val="001A6A9B"/>
    <w:rsid w:val="001A733F"/>
    <w:rsid w:val="001A7659"/>
    <w:rsid w:val="001A7D83"/>
    <w:rsid w:val="001B0734"/>
    <w:rsid w:val="001B0875"/>
    <w:rsid w:val="001B0B33"/>
    <w:rsid w:val="001B102F"/>
    <w:rsid w:val="001B18BF"/>
    <w:rsid w:val="001B1C03"/>
    <w:rsid w:val="001B1D69"/>
    <w:rsid w:val="001B1E05"/>
    <w:rsid w:val="001B2101"/>
    <w:rsid w:val="001B245B"/>
    <w:rsid w:val="001B24B7"/>
    <w:rsid w:val="001B2699"/>
    <w:rsid w:val="001B290D"/>
    <w:rsid w:val="001B293F"/>
    <w:rsid w:val="001B3791"/>
    <w:rsid w:val="001B3D26"/>
    <w:rsid w:val="001B3F26"/>
    <w:rsid w:val="001B4997"/>
    <w:rsid w:val="001B4CD7"/>
    <w:rsid w:val="001B61C1"/>
    <w:rsid w:val="001B63F8"/>
    <w:rsid w:val="001B6691"/>
    <w:rsid w:val="001C0708"/>
    <w:rsid w:val="001C08F4"/>
    <w:rsid w:val="001C0AF6"/>
    <w:rsid w:val="001C0CB4"/>
    <w:rsid w:val="001C0D46"/>
    <w:rsid w:val="001C26E6"/>
    <w:rsid w:val="001C272A"/>
    <w:rsid w:val="001C2E2A"/>
    <w:rsid w:val="001C38BE"/>
    <w:rsid w:val="001C3A6F"/>
    <w:rsid w:val="001C4167"/>
    <w:rsid w:val="001C45E3"/>
    <w:rsid w:val="001C4773"/>
    <w:rsid w:val="001C47CC"/>
    <w:rsid w:val="001C5174"/>
    <w:rsid w:val="001C5A45"/>
    <w:rsid w:val="001C744F"/>
    <w:rsid w:val="001D01AD"/>
    <w:rsid w:val="001D038C"/>
    <w:rsid w:val="001D0D97"/>
    <w:rsid w:val="001D142B"/>
    <w:rsid w:val="001D33EE"/>
    <w:rsid w:val="001D3713"/>
    <w:rsid w:val="001D3CA3"/>
    <w:rsid w:val="001D3CA9"/>
    <w:rsid w:val="001D3D75"/>
    <w:rsid w:val="001D3E4D"/>
    <w:rsid w:val="001D415F"/>
    <w:rsid w:val="001D466C"/>
    <w:rsid w:val="001D4ED8"/>
    <w:rsid w:val="001D4EF1"/>
    <w:rsid w:val="001D50DB"/>
    <w:rsid w:val="001D5EB5"/>
    <w:rsid w:val="001D6078"/>
    <w:rsid w:val="001D6432"/>
    <w:rsid w:val="001D66B6"/>
    <w:rsid w:val="001D6860"/>
    <w:rsid w:val="001D716C"/>
    <w:rsid w:val="001D7A51"/>
    <w:rsid w:val="001D7AC9"/>
    <w:rsid w:val="001E00B8"/>
    <w:rsid w:val="001E0871"/>
    <w:rsid w:val="001E13B7"/>
    <w:rsid w:val="001E154C"/>
    <w:rsid w:val="001E1A98"/>
    <w:rsid w:val="001E259C"/>
    <w:rsid w:val="001E273A"/>
    <w:rsid w:val="001E34C0"/>
    <w:rsid w:val="001E35A3"/>
    <w:rsid w:val="001E4EF6"/>
    <w:rsid w:val="001E59F3"/>
    <w:rsid w:val="001E62CE"/>
    <w:rsid w:val="001E78F0"/>
    <w:rsid w:val="001E7EC2"/>
    <w:rsid w:val="001F0A2D"/>
    <w:rsid w:val="001F0F5F"/>
    <w:rsid w:val="001F14A6"/>
    <w:rsid w:val="001F14D4"/>
    <w:rsid w:val="001F2003"/>
    <w:rsid w:val="001F2A2E"/>
    <w:rsid w:val="001F3659"/>
    <w:rsid w:val="001F38D5"/>
    <w:rsid w:val="001F3C4F"/>
    <w:rsid w:val="001F4991"/>
    <w:rsid w:val="001F4A2C"/>
    <w:rsid w:val="001F554E"/>
    <w:rsid w:val="001F5A00"/>
    <w:rsid w:val="001F6F2D"/>
    <w:rsid w:val="001F7ADD"/>
    <w:rsid w:val="001F7D5E"/>
    <w:rsid w:val="0020004E"/>
    <w:rsid w:val="00200246"/>
    <w:rsid w:val="0020093F"/>
    <w:rsid w:val="00200A58"/>
    <w:rsid w:val="002017FD"/>
    <w:rsid w:val="00201868"/>
    <w:rsid w:val="002018E8"/>
    <w:rsid w:val="002020CD"/>
    <w:rsid w:val="0020273A"/>
    <w:rsid w:val="0020283F"/>
    <w:rsid w:val="0020334E"/>
    <w:rsid w:val="00203784"/>
    <w:rsid w:val="002044F9"/>
    <w:rsid w:val="002046FF"/>
    <w:rsid w:val="002048E4"/>
    <w:rsid w:val="00204985"/>
    <w:rsid w:val="002049FB"/>
    <w:rsid w:val="00204B2C"/>
    <w:rsid w:val="00204E55"/>
    <w:rsid w:val="00205B43"/>
    <w:rsid w:val="00205F4A"/>
    <w:rsid w:val="00206B7E"/>
    <w:rsid w:val="00206C94"/>
    <w:rsid w:val="00206FB2"/>
    <w:rsid w:val="00207022"/>
    <w:rsid w:val="00207B13"/>
    <w:rsid w:val="00207C49"/>
    <w:rsid w:val="002100AD"/>
    <w:rsid w:val="00210478"/>
    <w:rsid w:val="00210690"/>
    <w:rsid w:val="002106E0"/>
    <w:rsid w:val="002107AD"/>
    <w:rsid w:val="00210F0E"/>
    <w:rsid w:val="002119D5"/>
    <w:rsid w:val="00211A4F"/>
    <w:rsid w:val="002121F4"/>
    <w:rsid w:val="00212511"/>
    <w:rsid w:val="0021303D"/>
    <w:rsid w:val="00213922"/>
    <w:rsid w:val="00213937"/>
    <w:rsid w:val="00213F85"/>
    <w:rsid w:val="002143C5"/>
    <w:rsid w:val="0021483C"/>
    <w:rsid w:val="00214C44"/>
    <w:rsid w:val="00215056"/>
    <w:rsid w:val="00215543"/>
    <w:rsid w:val="00215C6C"/>
    <w:rsid w:val="002160A8"/>
    <w:rsid w:val="002163B3"/>
    <w:rsid w:val="002165B4"/>
    <w:rsid w:val="002169B9"/>
    <w:rsid w:val="00216B7E"/>
    <w:rsid w:val="00217410"/>
    <w:rsid w:val="00217585"/>
    <w:rsid w:val="00217F42"/>
    <w:rsid w:val="002206E1"/>
    <w:rsid w:val="00220808"/>
    <w:rsid w:val="002219AF"/>
    <w:rsid w:val="00222B0A"/>
    <w:rsid w:val="002233B9"/>
    <w:rsid w:val="002235D9"/>
    <w:rsid w:val="00223D68"/>
    <w:rsid w:val="002241C6"/>
    <w:rsid w:val="00224363"/>
    <w:rsid w:val="002248F4"/>
    <w:rsid w:val="0022504B"/>
    <w:rsid w:val="0022573F"/>
    <w:rsid w:val="00225942"/>
    <w:rsid w:val="00225B1B"/>
    <w:rsid w:val="00225C73"/>
    <w:rsid w:val="00225C74"/>
    <w:rsid w:val="002260A8"/>
    <w:rsid w:val="002262E2"/>
    <w:rsid w:val="00227336"/>
    <w:rsid w:val="0022733A"/>
    <w:rsid w:val="00227822"/>
    <w:rsid w:val="0022791F"/>
    <w:rsid w:val="00227DF6"/>
    <w:rsid w:val="00230377"/>
    <w:rsid w:val="0023044D"/>
    <w:rsid w:val="00230D02"/>
    <w:rsid w:val="0023117C"/>
    <w:rsid w:val="002319B0"/>
    <w:rsid w:val="002320FA"/>
    <w:rsid w:val="00232FAC"/>
    <w:rsid w:val="002336E8"/>
    <w:rsid w:val="00233C0C"/>
    <w:rsid w:val="0023500A"/>
    <w:rsid w:val="00235658"/>
    <w:rsid w:val="00235B9E"/>
    <w:rsid w:val="002362FD"/>
    <w:rsid w:val="002366AD"/>
    <w:rsid w:val="00237F5E"/>
    <w:rsid w:val="002403CD"/>
    <w:rsid w:val="00240481"/>
    <w:rsid w:val="00240E43"/>
    <w:rsid w:val="00240EB4"/>
    <w:rsid w:val="002413B8"/>
    <w:rsid w:val="002414B6"/>
    <w:rsid w:val="00241A79"/>
    <w:rsid w:val="0024217C"/>
    <w:rsid w:val="00242388"/>
    <w:rsid w:val="002423AE"/>
    <w:rsid w:val="0024280F"/>
    <w:rsid w:val="00242C64"/>
    <w:rsid w:val="00244101"/>
    <w:rsid w:val="002443A6"/>
    <w:rsid w:val="002443E3"/>
    <w:rsid w:val="002447ED"/>
    <w:rsid w:val="002453A1"/>
    <w:rsid w:val="002459E3"/>
    <w:rsid w:val="00245FEC"/>
    <w:rsid w:val="0024630F"/>
    <w:rsid w:val="00246553"/>
    <w:rsid w:val="00246C21"/>
    <w:rsid w:val="002475E9"/>
    <w:rsid w:val="00247B3E"/>
    <w:rsid w:val="00250891"/>
    <w:rsid w:val="00250FB3"/>
    <w:rsid w:val="002513F7"/>
    <w:rsid w:val="0025164C"/>
    <w:rsid w:val="00251731"/>
    <w:rsid w:val="002524AB"/>
    <w:rsid w:val="002529B4"/>
    <w:rsid w:val="00252C07"/>
    <w:rsid w:val="00252DEB"/>
    <w:rsid w:val="00254004"/>
    <w:rsid w:val="00254029"/>
    <w:rsid w:val="00254C3A"/>
    <w:rsid w:val="002550A0"/>
    <w:rsid w:val="002554F6"/>
    <w:rsid w:val="0025551B"/>
    <w:rsid w:val="00255776"/>
    <w:rsid w:val="00255AD0"/>
    <w:rsid w:val="00255B13"/>
    <w:rsid w:val="00255E79"/>
    <w:rsid w:val="00255FB1"/>
    <w:rsid w:val="00255FDC"/>
    <w:rsid w:val="002564A1"/>
    <w:rsid w:val="00256D7D"/>
    <w:rsid w:val="00256FC1"/>
    <w:rsid w:val="00257028"/>
    <w:rsid w:val="0025708B"/>
    <w:rsid w:val="00257914"/>
    <w:rsid w:val="00257A73"/>
    <w:rsid w:val="002606A6"/>
    <w:rsid w:val="00260713"/>
    <w:rsid w:val="00260F92"/>
    <w:rsid w:val="00261CC7"/>
    <w:rsid w:val="0026247B"/>
    <w:rsid w:val="00262755"/>
    <w:rsid w:val="00263C7B"/>
    <w:rsid w:val="00263CCA"/>
    <w:rsid w:val="00263CF3"/>
    <w:rsid w:val="002643D1"/>
    <w:rsid w:val="00264676"/>
    <w:rsid w:val="00264A03"/>
    <w:rsid w:val="00264A1F"/>
    <w:rsid w:val="00264A91"/>
    <w:rsid w:val="00264AFD"/>
    <w:rsid w:val="00264B1E"/>
    <w:rsid w:val="00264CEB"/>
    <w:rsid w:val="00265EE1"/>
    <w:rsid w:val="00266A3B"/>
    <w:rsid w:val="00266CE3"/>
    <w:rsid w:val="00266F20"/>
    <w:rsid w:val="0026708D"/>
    <w:rsid w:val="0026712C"/>
    <w:rsid w:val="00267358"/>
    <w:rsid w:val="00267B9C"/>
    <w:rsid w:val="00267ED2"/>
    <w:rsid w:val="002700C3"/>
    <w:rsid w:val="002702D4"/>
    <w:rsid w:val="002705CF"/>
    <w:rsid w:val="002707F7"/>
    <w:rsid w:val="00270B54"/>
    <w:rsid w:val="00271D65"/>
    <w:rsid w:val="002723CE"/>
    <w:rsid w:val="00272488"/>
    <w:rsid w:val="002729B9"/>
    <w:rsid w:val="00272C51"/>
    <w:rsid w:val="00275119"/>
    <w:rsid w:val="0027523B"/>
    <w:rsid w:val="002752B6"/>
    <w:rsid w:val="00275754"/>
    <w:rsid w:val="00275A03"/>
    <w:rsid w:val="00275CE7"/>
    <w:rsid w:val="0027616C"/>
    <w:rsid w:val="002761D3"/>
    <w:rsid w:val="0027629E"/>
    <w:rsid w:val="0027658C"/>
    <w:rsid w:val="00276D36"/>
    <w:rsid w:val="00276E65"/>
    <w:rsid w:val="00277205"/>
    <w:rsid w:val="0027735C"/>
    <w:rsid w:val="00277B56"/>
    <w:rsid w:val="00277D56"/>
    <w:rsid w:val="00277F52"/>
    <w:rsid w:val="0028118E"/>
    <w:rsid w:val="00281492"/>
    <w:rsid w:val="00281538"/>
    <w:rsid w:val="00282E09"/>
    <w:rsid w:val="00282F6D"/>
    <w:rsid w:val="002837AD"/>
    <w:rsid w:val="00283A91"/>
    <w:rsid w:val="00283B5B"/>
    <w:rsid w:val="00284744"/>
    <w:rsid w:val="00284CB4"/>
    <w:rsid w:val="00285438"/>
    <w:rsid w:val="0028544C"/>
    <w:rsid w:val="00285748"/>
    <w:rsid w:val="00285E88"/>
    <w:rsid w:val="00286634"/>
    <w:rsid w:val="00286D24"/>
    <w:rsid w:val="0028762B"/>
    <w:rsid w:val="00290E07"/>
    <w:rsid w:val="00291044"/>
    <w:rsid w:val="00291DF1"/>
    <w:rsid w:val="00292326"/>
    <w:rsid w:val="002931ED"/>
    <w:rsid w:val="002932A0"/>
    <w:rsid w:val="0029339F"/>
    <w:rsid w:val="002934C7"/>
    <w:rsid w:val="00293758"/>
    <w:rsid w:val="00293892"/>
    <w:rsid w:val="00293953"/>
    <w:rsid w:val="00293C5F"/>
    <w:rsid w:val="002940D4"/>
    <w:rsid w:val="00294708"/>
    <w:rsid w:val="002947CA"/>
    <w:rsid w:val="00294864"/>
    <w:rsid w:val="00294B30"/>
    <w:rsid w:val="00294BEF"/>
    <w:rsid w:val="00294DAD"/>
    <w:rsid w:val="00295424"/>
    <w:rsid w:val="0029672C"/>
    <w:rsid w:val="002969DF"/>
    <w:rsid w:val="00296ED8"/>
    <w:rsid w:val="00297939"/>
    <w:rsid w:val="002A0260"/>
    <w:rsid w:val="002A05CE"/>
    <w:rsid w:val="002A0BBE"/>
    <w:rsid w:val="002A11B3"/>
    <w:rsid w:val="002A136B"/>
    <w:rsid w:val="002A1AE9"/>
    <w:rsid w:val="002A1EE3"/>
    <w:rsid w:val="002A227C"/>
    <w:rsid w:val="002A2D69"/>
    <w:rsid w:val="002A3A9F"/>
    <w:rsid w:val="002A3B24"/>
    <w:rsid w:val="002A4296"/>
    <w:rsid w:val="002A44E2"/>
    <w:rsid w:val="002A47F6"/>
    <w:rsid w:val="002A49D3"/>
    <w:rsid w:val="002A4D3D"/>
    <w:rsid w:val="002A4D91"/>
    <w:rsid w:val="002A53E7"/>
    <w:rsid w:val="002A5A9D"/>
    <w:rsid w:val="002A6488"/>
    <w:rsid w:val="002A6655"/>
    <w:rsid w:val="002A67E3"/>
    <w:rsid w:val="002A6A2D"/>
    <w:rsid w:val="002A6B7B"/>
    <w:rsid w:val="002A6B92"/>
    <w:rsid w:val="002A7644"/>
    <w:rsid w:val="002A7E50"/>
    <w:rsid w:val="002A7FD2"/>
    <w:rsid w:val="002B03BF"/>
    <w:rsid w:val="002B0E33"/>
    <w:rsid w:val="002B11D6"/>
    <w:rsid w:val="002B1BB3"/>
    <w:rsid w:val="002B1F77"/>
    <w:rsid w:val="002B1FCB"/>
    <w:rsid w:val="002B2517"/>
    <w:rsid w:val="002B2B06"/>
    <w:rsid w:val="002B3419"/>
    <w:rsid w:val="002B38A3"/>
    <w:rsid w:val="002B398B"/>
    <w:rsid w:val="002B4216"/>
    <w:rsid w:val="002B4AEA"/>
    <w:rsid w:val="002B4CCA"/>
    <w:rsid w:val="002B51B2"/>
    <w:rsid w:val="002B5280"/>
    <w:rsid w:val="002B53F4"/>
    <w:rsid w:val="002B5987"/>
    <w:rsid w:val="002B59DC"/>
    <w:rsid w:val="002B6207"/>
    <w:rsid w:val="002B643A"/>
    <w:rsid w:val="002B670B"/>
    <w:rsid w:val="002B6A19"/>
    <w:rsid w:val="002B6C0C"/>
    <w:rsid w:val="002B72EA"/>
    <w:rsid w:val="002C0564"/>
    <w:rsid w:val="002C0770"/>
    <w:rsid w:val="002C09A3"/>
    <w:rsid w:val="002C0BA4"/>
    <w:rsid w:val="002C0CF8"/>
    <w:rsid w:val="002C0FCD"/>
    <w:rsid w:val="002C1A78"/>
    <w:rsid w:val="002C1C11"/>
    <w:rsid w:val="002C1F15"/>
    <w:rsid w:val="002C2E20"/>
    <w:rsid w:val="002C3065"/>
    <w:rsid w:val="002C3871"/>
    <w:rsid w:val="002C4082"/>
    <w:rsid w:val="002C419B"/>
    <w:rsid w:val="002C4457"/>
    <w:rsid w:val="002C50FE"/>
    <w:rsid w:val="002C5C29"/>
    <w:rsid w:val="002C63B5"/>
    <w:rsid w:val="002C63B7"/>
    <w:rsid w:val="002C68FF"/>
    <w:rsid w:val="002C6A76"/>
    <w:rsid w:val="002C6DD3"/>
    <w:rsid w:val="002C7218"/>
    <w:rsid w:val="002C7331"/>
    <w:rsid w:val="002C7B33"/>
    <w:rsid w:val="002D089A"/>
    <w:rsid w:val="002D0A3B"/>
    <w:rsid w:val="002D0AA4"/>
    <w:rsid w:val="002D105E"/>
    <w:rsid w:val="002D114A"/>
    <w:rsid w:val="002D123C"/>
    <w:rsid w:val="002D1C30"/>
    <w:rsid w:val="002D1E7E"/>
    <w:rsid w:val="002D1F54"/>
    <w:rsid w:val="002D21C3"/>
    <w:rsid w:val="002D223A"/>
    <w:rsid w:val="002D2438"/>
    <w:rsid w:val="002D2856"/>
    <w:rsid w:val="002D2B9E"/>
    <w:rsid w:val="002D2DC5"/>
    <w:rsid w:val="002D31D9"/>
    <w:rsid w:val="002D3A8E"/>
    <w:rsid w:val="002D3B30"/>
    <w:rsid w:val="002D3ECF"/>
    <w:rsid w:val="002D3FD1"/>
    <w:rsid w:val="002D4124"/>
    <w:rsid w:val="002D4F0C"/>
    <w:rsid w:val="002D4F70"/>
    <w:rsid w:val="002D510E"/>
    <w:rsid w:val="002D56AB"/>
    <w:rsid w:val="002D63EC"/>
    <w:rsid w:val="002D6759"/>
    <w:rsid w:val="002D6D73"/>
    <w:rsid w:val="002D73EC"/>
    <w:rsid w:val="002D77B9"/>
    <w:rsid w:val="002D7B42"/>
    <w:rsid w:val="002E082C"/>
    <w:rsid w:val="002E0922"/>
    <w:rsid w:val="002E0DF0"/>
    <w:rsid w:val="002E11CD"/>
    <w:rsid w:val="002E1325"/>
    <w:rsid w:val="002E1604"/>
    <w:rsid w:val="002E1A3A"/>
    <w:rsid w:val="002E1AC6"/>
    <w:rsid w:val="002E2371"/>
    <w:rsid w:val="002E4483"/>
    <w:rsid w:val="002E45D3"/>
    <w:rsid w:val="002E46D9"/>
    <w:rsid w:val="002E485F"/>
    <w:rsid w:val="002E56FB"/>
    <w:rsid w:val="002E5A5D"/>
    <w:rsid w:val="002E5C1A"/>
    <w:rsid w:val="002E613F"/>
    <w:rsid w:val="002E639A"/>
    <w:rsid w:val="002E64CD"/>
    <w:rsid w:val="002E68DA"/>
    <w:rsid w:val="002E6A51"/>
    <w:rsid w:val="002E7274"/>
    <w:rsid w:val="002E733F"/>
    <w:rsid w:val="002E74EB"/>
    <w:rsid w:val="002E7ACE"/>
    <w:rsid w:val="002E7E1D"/>
    <w:rsid w:val="002F00D1"/>
    <w:rsid w:val="002F08CA"/>
    <w:rsid w:val="002F19AA"/>
    <w:rsid w:val="002F1E86"/>
    <w:rsid w:val="002F2204"/>
    <w:rsid w:val="002F2264"/>
    <w:rsid w:val="002F2329"/>
    <w:rsid w:val="002F278C"/>
    <w:rsid w:val="002F334D"/>
    <w:rsid w:val="002F520A"/>
    <w:rsid w:val="002F5B4A"/>
    <w:rsid w:val="002F5DED"/>
    <w:rsid w:val="002F6331"/>
    <w:rsid w:val="002F6448"/>
    <w:rsid w:val="002F6698"/>
    <w:rsid w:val="002F6BD4"/>
    <w:rsid w:val="002F6E77"/>
    <w:rsid w:val="002F7196"/>
    <w:rsid w:val="002F7730"/>
    <w:rsid w:val="00300019"/>
    <w:rsid w:val="0030162D"/>
    <w:rsid w:val="003016D7"/>
    <w:rsid w:val="003019B6"/>
    <w:rsid w:val="003034B7"/>
    <w:rsid w:val="0030391B"/>
    <w:rsid w:val="00303D7F"/>
    <w:rsid w:val="00304466"/>
    <w:rsid w:val="00304664"/>
    <w:rsid w:val="00304799"/>
    <w:rsid w:val="00304A54"/>
    <w:rsid w:val="00305A65"/>
    <w:rsid w:val="00306CBE"/>
    <w:rsid w:val="00306CE2"/>
    <w:rsid w:val="0030709F"/>
    <w:rsid w:val="003076A6"/>
    <w:rsid w:val="0030791E"/>
    <w:rsid w:val="00307963"/>
    <w:rsid w:val="00307B60"/>
    <w:rsid w:val="00310A22"/>
    <w:rsid w:val="00310D82"/>
    <w:rsid w:val="003114EA"/>
    <w:rsid w:val="00312004"/>
    <w:rsid w:val="0031220A"/>
    <w:rsid w:val="0031297E"/>
    <w:rsid w:val="00312B01"/>
    <w:rsid w:val="00313E4A"/>
    <w:rsid w:val="0031483A"/>
    <w:rsid w:val="00315031"/>
    <w:rsid w:val="00315552"/>
    <w:rsid w:val="00316A9F"/>
    <w:rsid w:val="00316E94"/>
    <w:rsid w:val="003171DF"/>
    <w:rsid w:val="003174C6"/>
    <w:rsid w:val="00321EAF"/>
    <w:rsid w:val="00321F7B"/>
    <w:rsid w:val="00322CC6"/>
    <w:rsid w:val="0032396B"/>
    <w:rsid w:val="00323A59"/>
    <w:rsid w:val="0032421B"/>
    <w:rsid w:val="003243D9"/>
    <w:rsid w:val="00325428"/>
    <w:rsid w:val="0032545B"/>
    <w:rsid w:val="00325477"/>
    <w:rsid w:val="0032559C"/>
    <w:rsid w:val="00325654"/>
    <w:rsid w:val="00325967"/>
    <w:rsid w:val="00325F88"/>
    <w:rsid w:val="00327069"/>
    <w:rsid w:val="0032795D"/>
    <w:rsid w:val="0033005E"/>
    <w:rsid w:val="00330706"/>
    <w:rsid w:val="003307F5"/>
    <w:rsid w:val="00330F19"/>
    <w:rsid w:val="003314BB"/>
    <w:rsid w:val="00331584"/>
    <w:rsid w:val="00331612"/>
    <w:rsid w:val="00331958"/>
    <w:rsid w:val="00331E55"/>
    <w:rsid w:val="00331ECE"/>
    <w:rsid w:val="0033217A"/>
    <w:rsid w:val="00332F03"/>
    <w:rsid w:val="0033320B"/>
    <w:rsid w:val="00334097"/>
    <w:rsid w:val="003341BE"/>
    <w:rsid w:val="0033469B"/>
    <w:rsid w:val="00334B79"/>
    <w:rsid w:val="00335026"/>
    <w:rsid w:val="00335902"/>
    <w:rsid w:val="00335B1F"/>
    <w:rsid w:val="00335E58"/>
    <w:rsid w:val="0033609E"/>
    <w:rsid w:val="00336411"/>
    <w:rsid w:val="0033648E"/>
    <w:rsid w:val="0033741B"/>
    <w:rsid w:val="003377B4"/>
    <w:rsid w:val="00337C59"/>
    <w:rsid w:val="00337E32"/>
    <w:rsid w:val="00340441"/>
    <w:rsid w:val="00340631"/>
    <w:rsid w:val="00340DEB"/>
    <w:rsid w:val="00341EA9"/>
    <w:rsid w:val="00342794"/>
    <w:rsid w:val="00342B5A"/>
    <w:rsid w:val="00342C7E"/>
    <w:rsid w:val="0034313F"/>
    <w:rsid w:val="00343869"/>
    <w:rsid w:val="00343D62"/>
    <w:rsid w:val="00344197"/>
    <w:rsid w:val="00344D09"/>
    <w:rsid w:val="0034529C"/>
    <w:rsid w:val="00345320"/>
    <w:rsid w:val="003455B3"/>
    <w:rsid w:val="00345C9D"/>
    <w:rsid w:val="0034607F"/>
    <w:rsid w:val="0034643D"/>
    <w:rsid w:val="0034657C"/>
    <w:rsid w:val="00346AA8"/>
    <w:rsid w:val="00346C90"/>
    <w:rsid w:val="003477E4"/>
    <w:rsid w:val="00347A42"/>
    <w:rsid w:val="00347BB3"/>
    <w:rsid w:val="00347E70"/>
    <w:rsid w:val="00347FF1"/>
    <w:rsid w:val="00350287"/>
    <w:rsid w:val="003506F1"/>
    <w:rsid w:val="00350D79"/>
    <w:rsid w:val="00351A52"/>
    <w:rsid w:val="00352105"/>
    <w:rsid w:val="00352A7D"/>
    <w:rsid w:val="00352DB6"/>
    <w:rsid w:val="00352ED8"/>
    <w:rsid w:val="003548FB"/>
    <w:rsid w:val="00354AD0"/>
    <w:rsid w:val="00354FF5"/>
    <w:rsid w:val="0035537C"/>
    <w:rsid w:val="00355767"/>
    <w:rsid w:val="003557E2"/>
    <w:rsid w:val="003559AE"/>
    <w:rsid w:val="00356194"/>
    <w:rsid w:val="0035634C"/>
    <w:rsid w:val="00356781"/>
    <w:rsid w:val="0035761B"/>
    <w:rsid w:val="0035768C"/>
    <w:rsid w:val="00357910"/>
    <w:rsid w:val="003603BE"/>
    <w:rsid w:val="00360E9D"/>
    <w:rsid w:val="0036152F"/>
    <w:rsid w:val="0036216C"/>
    <w:rsid w:val="003627AC"/>
    <w:rsid w:val="003628D6"/>
    <w:rsid w:val="00362E3D"/>
    <w:rsid w:val="00363522"/>
    <w:rsid w:val="003637A2"/>
    <w:rsid w:val="00363C6C"/>
    <w:rsid w:val="00363E03"/>
    <w:rsid w:val="00363EF6"/>
    <w:rsid w:val="0036424D"/>
    <w:rsid w:val="0036424E"/>
    <w:rsid w:val="003644C3"/>
    <w:rsid w:val="003646EE"/>
    <w:rsid w:val="00364F98"/>
    <w:rsid w:val="00364FA6"/>
    <w:rsid w:val="00365305"/>
    <w:rsid w:val="003659DF"/>
    <w:rsid w:val="00365B23"/>
    <w:rsid w:val="00365E9C"/>
    <w:rsid w:val="00365F13"/>
    <w:rsid w:val="00366604"/>
    <w:rsid w:val="003679AB"/>
    <w:rsid w:val="003700E5"/>
    <w:rsid w:val="003705EF"/>
    <w:rsid w:val="00370BEC"/>
    <w:rsid w:val="003711C7"/>
    <w:rsid w:val="003717C8"/>
    <w:rsid w:val="00371D67"/>
    <w:rsid w:val="00371DD6"/>
    <w:rsid w:val="00372159"/>
    <w:rsid w:val="003724E3"/>
    <w:rsid w:val="003729A3"/>
    <w:rsid w:val="00372C31"/>
    <w:rsid w:val="00372E17"/>
    <w:rsid w:val="003731D7"/>
    <w:rsid w:val="003732BD"/>
    <w:rsid w:val="003734FB"/>
    <w:rsid w:val="003737FA"/>
    <w:rsid w:val="0037386E"/>
    <w:rsid w:val="00373931"/>
    <w:rsid w:val="00373A03"/>
    <w:rsid w:val="00374754"/>
    <w:rsid w:val="0037531C"/>
    <w:rsid w:val="003753A1"/>
    <w:rsid w:val="003758FB"/>
    <w:rsid w:val="0037692B"/>
    <w:rsid w:val="00376BBD"/>
    <w:rsid w:val="003801DD"/>
    <w:rsid w:val="00380B8C"/>
    <w:rsid w:val="003814E3"/>
    <w:rsid w:val="00381CE1"/>
    <w:rsid w:val="00381EF1"/>
    <w:rsid w:val="0038237A"/>
    <w:rsid w:val="00382CAC"/>
    <w:rsid w:val="00383571"/>
    <w:rsid w:val="00383820"/>
    <w:rsid w:val="003838AC"/>
    <w:rsid w:val="00383B75"/>
    <w:rsid w:val="00383DF7"/>
    <w:rsid w:val="003842BD"/>
    <w:rsid w:val="00384818"/>
    <w:rsid w:val="003848F9"/>
    <w:rsid w:val="00385BAC"/>
    <w:rsid w:val="00385EEF"/>
    <w:rsid w:val="00385FFA"/>
    <w:rsid w:val="003861BC"/>
    <w:rsid w:val="0038650F"/>
    <w:rsid w:val="0038696C"/>
    <w:rsid w:val="00386A8C"/>
    <w:rsid w:val="00386B45"/>
    <w:rsid w:val="00386C4F"/>
    <w:rsid w:val="00386D89"/>
    <w:rsid w:val="003871FB"/>
    <w:rsid w:val="003906E3"/>
    <w:rsid w:val="0039078A"/>
    <w:rsid w:val="00390973"/>
    <w:rsid w:val="00391431"/>
    <w:rsid w:val="0039165B"/>
    <w:rsid w:val="003929C6"/>
    <w:rsid w:val="00393000"/>
    <w:rsid w:val="003936C2"/>
    <w:rsid w:val="00393BA9"/>
    <w:rsid w:val="00393F4A"/>
    <w:rsid w:val="00394173"/>
    <w:rsid w:val="0039475D"/>
    <w:rsid w:val="00394AB2"/>
    <w:rsid w:val="0039628C"/>
    <w:rsid w:val="00396456"/>
    <w:rsid w:val="00396BF2"/>
    <w:rsid w:val="00397098"/>
    <w:rsid w:val="003972AF"/>
    <w:rsid w:val="003972BE"/>
    <w:rsid w:val="003976E3"/>
    <w:rsid w:val="00397F4E"/>
    <w:rsid w:val="003A03E3"/>
    <w:rsid w:val="003A0421"/>
    <w:rsid w:val="003A0C73"/>
    <w:rsid w:val="003A0D92"/>
    <w:rsid w:val="003A102A"/>
    <w:rsid w:val="003A2296"/>
    <w:rsid w:val="003A2828"/>
    <w:rsid w:val="003A289F"/>
    <w:rsid w:val="003A2961"/>
    <w:rsid w:val="003A3155"/>
    <w:rsid w:val="003A3603"/>
    <w:rsid w:val="003A3617"/>
    <w:rsid w:val="003A363D"/>
    <w:rsid w:val="003A3B7D"/>
    <w:rsid w:val="003A3ED1"/>
    <w:rsid w:val="003A4139"/>
    <w:rsid w:val="003A4232"/>
    <w:rsid w:val="003A5756"/>
    <w:rsid w:val="003A5A54"/>
    <w:rsid w:val="003A6191"/>
    <w:rsid w:val="003A6809"/>
    <w:rsid w:val="003A6B9F"/>
    <w:rsid w:val="003A6EFD"/>
    <w:rsid w:val="003A73C6"/>
    <w:rsid w:val="003A7535"/>
    <w:rsid w:val="003A7D93"/>
    <w:rsid w:val="003B23F1"/>
    <w:rsid w:val="003B2414"/>
    <w:rsid w:val="003B2A47"/>
    <w:rsid w:val="003B3168"/>
    <w:rsid w:val="003B377A"/>
    <w:rsid w:val="003B3BDE"/>
    <w:rsid w:val="003B3F71"/>
    <w:rsid w:val="003B437C"/>
    <w:rsid w:val="003B480C"/>
    <w:rsid w:val="003B4950"/>
    <w:rsid w:val="003B4E6B"/>
    <w:rsid w:val="003B5009"/>
    <w:rsid w:val="003B51FA"/>
    <w:rsid w:val="003B5FA3"/>
    <w:rsid w:val="003B61B6"/>
    <w:rsid w:val="003B66E8"/>
    <w:rsid w:val="003B670C"/>
    <w:rsid w:val="003B6B73"/>
    <w:rsid w:val="003B72B7"/>
    <w:rsid w:val="003B7CFC"/>
    <w:rsid w:val="003B7D62"/>
    <w:rsid w:val="003B7D68"/>
    <w:rsid w:val="003C0903"/>
    <w:rsid w:val="003C1A53"/>
    <w:rsid w:val="003C1AC3"/>
    <w:rsid w:val="003C1CE2"/>
    <w:rsid w:val="003C25DD"/>
    <w:rsid w:val="003C346F"/>
    <w:rsid w:val="003C3D66"/>
    <w:rsid w:val="003C416B"/>
    <w:rsid w:val="003C48E0"/>
    <w:rsid w:val="003C4DC1"/>
    <w:rsid w:val="003C5544"/>
    <w:rsid w:val="003C56C1"/>
    <w:rsid w:val="003C608F"/>
    <w:rsid w:val="003C6D60"/>
    <w:rsid w:val="003C726C"/>
    <w:rsid w:val="003C7279"/>
    <w:rsid w:val="003C7489"/>
    <w:rsid w:val="003C770D"/>
    <w:rsid w:val="003C78E4"/>
    <w:rsid w:val="003D0498"/>
    <w:rsid w:val="003D07FD"/>
    <w:rsid w:val="003D0F71"/>
    <w:rsid w:val="003D1179"/>
    <w:rsid w:val="003D1A75"/>
    <w:rsid w:val="003D27F1"/>
    <w:rsid w:val="003D2D34"/>
    <w:rsid w:val="003D2FC1"/>
    <w:rsid w:val="003D368D"/>
    <w:rsid w:val="003D3F73"/>
    <w:rsid w:val="003D47D0"/>
    <w:rsid w:val="003D4B35"/>
    <w:rsid w:val="003D4E27"/>
    <w:rsid w:val="003D53F0"/>
    <w:rsid w:val="003D5DB1"/>
    <w:rsid w:val="003D5F67"/>
    <w:rsid w:val="003D6658"/>
    <w:rsid w:val="003D695E"/>
    <w:rsid w:val="003D6BCD"/>
    <w:rsid w:val="003D6E6C"/>
    <w:rsid w:val="003D72D0"/>
    <w:rsid w:val="003E00B4"/>
    <w:rsid w:val="003E0793"/>
    <w:rsid w:val="003E0C45"/>
    <w:rsid w:val="003E0DB6"/>
    <w:rsid w:val="003E1061"/>
    <w:rsid w:val="003E1931"/>
    <w:rsid w:val="003E19E9"/>
    <w:rsid w:val="003E1B0E"/>
    <w:rsid w:val="003E3094"/>
    <w:rsid w:val="003E31F3"/>
    <w:rsid w:val="003E32BE"/>
    <w:rsid w:val="003E32DE"/>
    <w:rsid w:val="003E3759"/>
    <w:rsid w:val="003E41E5"/>
    <w:rsid w:val="003E4AE4"/>
    <w:rsid w:val="003E4CBF"/>
    <w:rsid w:val="003E4FC2"/>
    <w:rsid w:val="003E51C1"/>
    <w:rsid w:val="003E5286"/>
    <w:rsid w:val="003E6B21"/>
    <w:rsid w:val="003E7BBD"/>
    <w:rsid w:val="003F0221"/>
    <w:rsid w:val="003F0305"/>
    <w:rsid w:val="003F0479"/>
    <w:rsid w:val="003F081B"/>
    <w:rsid w:val="003F084D"/>
    <w:rsid w:val="003F0AB5"/>
    <w:rsid w:val="003F0CC1"/>
    <w:rsid w:val="003F1796"/>
    <w:rsid w:val="003F19BE"/>
    <w:rsid w:val="003F1D9F"/>
    <w:rsid w:val="003F208C"/>
    <w:rsid w:val="003F218B"/>
    <w:rsid w:val="003F22B8"/>
    <w:rsid w:val="003F2414"/>
    <w:rsid w:val="003F25A5"/>
    <w:rsid w:val="003F2946"/>
    <w:rsid w:val="003F2B8F"/>
    <w:rsid w:val="003F331B"/>
    <w:rsid w:val="003F347E"/>
    <w:rsid w:val="003F3D0C"/>
    <w:rsid w:val="003F43C4"/>
    <w:rsid w:val="003F4694"/>
    <w:rsid w:val="003F5105"/>
    <w:rsid w:val="003F54C3"/>
    <w:rsid w:val="004007E5"/>
    <w:rsid w:val="0040087F"/>
    <w:rsid w:val="00401798"/>
    <w:rsid w:val="004018A4"/>
    <w:rsid w:val="00401E68"/>
    <w:rsid w:val="004020D6"/>
    <w:rsid w:val="00402283"/>
    <w:rsid w:val="00403D0E"/>
    <w:rsid w:val="004049CE"/>
    <w:rsid w:val="004050E1"/>
    <w:rsid w:val="00405FC1"/>
    <w:rsid w:val="00406778"/>
    <w:rsid w:val="00406A42"/>
    <w:rsid w:val="00406D55"/>
    <w:rsid w:val="0040751B"/>
    <w:rsid w:val="00407EA1"/>
    <w:rsid w:val="00410015"/>
    <w:rsid w:val="004104CD"/>
    <w:rsid w:val="0041069B"/>
    <w:rsid w:val="004108B7"/>
    <w:rsid w:val="00411183"/>
    <w:rsid w:val="00411A1B"/>
    <w:rsid w:val="0041244E"/>
    <w:rsid w:val="004126A7"/>
    <w:rsid w:val="004127B0"/>
    <w:rsid w:val="00412A80"/>
    <w:rsid w:val="00413996"/>
    <w:rsid w:val="00414907"/>
    <w:rsid w:val="00414942"/>
    <w:rsid w:val="004154C5"/>
    <w:rsid w:val="00415BDF"/>
    <w:rsid w:val="00415BE9"/>
    <w:rsid w:val="00416080"/>
    <w:rsid w:val="00416372"/>
    <w:rsid w:val="004163F8"/>
    <w:rsid w:val="004168BF"/>
    <w:rsid w:val="00416921"/>
    <w:rsid w:val="00416D9E"/>
    <w:rsid w:val="00417191"/>
    <w:rsid w:val="004172EE"/>
    <w:rsid w:val="00417A6C"/>
    <w:rsid w:val="00417D66"/>
    <w:rsid w:val="00417DDC"/>
    <w:rsid w:val="00417F4E"/>
    <w:rsid w:val="0042113E"/>
    <w:rsid w:val="00421540"/>
    <w:rsid w:val="00421A89"/>
    <w:rsid w:val="00421DCE"/>
    <w:rsid w:val="004224F8"/>
    <w:rsid w:val="004231D0"/>
    <w:rsid w:val="00424137"/>
    <w:rsid w:val="0042445B"/>
    <w:rsid w:val="0042500D"/>
    <w:rsid w:val="0042514D"/>
    <w:rsid w:val="00425407"/>
    <w:rsid w:val="004254D9"/>
    <w:rsid w:val="00426271"/>
    <w:rsid w:val="00427187"/>
    <w:rsid w:val="0042795C"/>
    <w:rsid w:val="00430B92"/>
    <w:rsid w:val="00431405"/>
    <w:rsid w:val="00431AEA"/>
    <w:rsid w:val="00431FA5"/>
    <w:rsid w:val="004327FA"/>
    <w:rsid w:val="00432807"/>
    <w:rsid w:val="004328C4"/>
    <w:rsid w:val="00432DC8"/>
    <w:rsid w:val="00433259"/>
    <w:rsid w:val="0043395E"/>
    <w:rsid w:val="00433BCD"/>
    <w:rsid w:val="00433E06"/>
    <w:rsid w:val="00434B08"/>
    <w:rsid w:val="00434CC8"/>
    <w:rsid w:val="00435333"/>
    <w:rsid w:val="00435441"/>
    <w:rsid w:val="004364F3"/>
    <w:rsid w:val="004366AD"/>
    <w:rsid w:val="004367B1"/>
    <w:rsid w:val="0043756E"/>
    <w:rsid w:val="004379D4"/>
    <w:rsid w:val="00437A67"/>
    <w:rsid w:val="00437A92"/>
    <w:rsid w:val="00437F90"/>
    <w:rsid w:val="00440053"/>
    <w:rsid w:val="00440CA2"/>
    <w:rsid w:val="00440DC7"/>
    <w:rsid w:val="004411CD"/>
    <w:rsid w:val="004417F9"/>
    <w:rsid w:val="00441C62"/>
    <w:rsid w:val="00441E91"/>
    <w:rsid w:val="004424CE"/>
    <w:rsid w:val="00442829"/>
    <w:rsid w:val="00442B3F"/>
    <w:rsid w:val="00442BDE"/>
    <w:rsid w:val="00442DA1"/>
    <w:rsid w:val="00442E90"/>
    <w:rsid w:val="004433FF"/>
    <w:rsid w:val="004436F1"/>
    <w:rsid w:val="00443A4E"/>
    <w:rsid w:val="00443BC1"/>
    <w:rsid w:val="00443FDC"/>
    <w:rsid w:val="00444168"/>
    <w:rsid w:val="00444EDB"/>
    <w:rsid w:val="00444F07"/>
    <w:rsid w:val="004450EC"/>
    <w:rsid w:val="00445189"/>
    <w:rsid w:val="00446068"/>
    <w:rsid w:val="004460F7"/>
    <w:rsid w:val="00446597"/>
    <w:rsid w:val="004468A3"/>
    <w:rsid w:val="00446F80"/>
    <w:rsid w:val="004471A6"/>
    <w:rsid w:val="00447295"/>
    <w:rsid w:val="004476DA"/>
    <w:rsid w:val="004476DC"/>
    <w:rsid w:val="00447CDF"/>
    <w:rsid w:val="00450363"/>
    <w:rsid w:val="00450517"/>
    <w:rsid w:val="00450648"/>
    <w:rsid w:val="00450793"/>
    <w:rsid w:val="00450D8E"/>
    <w:rsid w:val="004517D8"/>
    <w:rsid w:val="00451C35"/>
    <w:rsid w:val="00452181"/>
    <w:rsid w:val="00452D5B"/>
    <w:rsid w:val="00453B4F"/>
    <w:rsid w:val="00453C59"/>
    <w:rsid w:val="00453D55"/>
    <w:rsid w:val="00453DFA"/>
    <w:rsid w:val="00456C25"/>
    <w:rsid w:val="004570D9"/>
    <w:rsid w:val="00457129"/>
    <w:rsid w:val="004573E3"/>
    <w:rsid w:val="00457452"/>
    <w:rsid w:val="004576BC"/>
    <w:rsid w:val="00457FEB"/>
    <w:rsid w:val="00460064"/>
    <w:rsid w:val="00460111"/>
    <w:rsid w:val="004604A2"/>
    <w:rsid w:val="004606A0"/>
    <w:rsid w:val="00460ADA"/>
    <w:rsid w:val="00460EC0"/>
    <w:rsid w:val="0046109C"/>
    <w:rsid w:val="004610A3"/>
    <w:rsid w:val="004614F9"/>
    <w:rsid w:val="00461C21"/>
    <w:rsid w:val="004621E3"/>
    <w:rsid w:val="004634FF"/>
    <w:rsid w:val="00463557"/>
    <w:rsid w:val="004636B2"/>
    <w:rsid w:val="004640D9"/>
    <w:rsid w:val="00464992"/>
    <w:rsid w:val="00464FB8"/>
    <w:rsid w:val="0046538A"/>
    <w:rsid w:val="00465A0C"/>
    <w:rsid w:val="00465FE5"/>
    <w:rsid w:val="004668D7"/>
    <w:rsid w:val="00466F3F"/>
    <w:rsid w:val="004673CE"/>
    <w:rsid w:val="00467436"/>
    <w:rsid w:val="00467BD2"/>
    <w:rsid w:val="00467D8B"/>
    <w:rsid w:val="00467DAE"/>
    <w:rsid w:val="00467E9B"/>
    <w:rsid w:val="00471812"/>
    <w:rsid w:val="00472403"/>
    <w:rsid w:val="004729B3"/>
    <w:rsid w:val="00472F50"/>
    <w:rsid w:val="00473350"/>
    <w:rsid w:val="004739A0"/>
    <w:rsid w:val="00473A85"/>
    <w:rsid w:val="00473C5D"/>
    <w:rsid w:val="00474098"/>
    <w:rsid w:val="00474152"/>
    <w:rsid w:val="00474279"/>
    <w:rsid w:val="0047452F"/>
    <w:rsid w:val="00474947"/>
    <w:rsid w:val="00474F76"/>
    <w:rsid w:val="004751C2"/>
    <w:rsid w:val="00475B69"/>
    <w:rsid w:val="00475EC4"/>
    <w:rsid w:val="004768DA"/>
    <w:rsid w:val="00476B13"/>
    <w:rsid w:val="00477BB3"/>
    <w:rsid w:val="00477D81"/>
    <w:rsid w:val="00480168"/>
    <w:rsid w:val="004801FE"/>
    <w:rsid w:val="00481E87"/>
    <w:rsid w:val="0048269F"/>
    <w:rsid w:val="00482A5E"/>
    <w:rsid w:val="00482B89"/>
    <w:rsid w:val="004834A8"/>
    <w:rsid w:val="004837B2"/>
    <w:rsid w:val="0048394B"/>
    <w:rsid w:val="00483AEA"/>
    <w:rsid w:val="00483D54"/>
    <w:rsid w:val="004841F7"/>
    <w:rsid w:val="004846BB"/>
    <w:rsid w:val="00484B7D"/>
    <w:rsid w:val="00485E64"/>
    <w:rsid w:val="004863BF"/>
    <w:rsid w:val="0048778D"/>
    <w:rsid w:val="004878CD"/>
    <w:rsid w:val="00487C41"/>
    <w:rsid w:val="0049039A"/>
    <w:rsid w:val="00490584"/>
    <w:rsid w:val="00490AB1"/>
    <w:rsid w:val="004915D4"/>
    <w:rsid w:val="00491EF5"/>
    <w:rsid w:val="004921C9"/>
    <w:rsid w:val="00492540"/>
    <w:rsid w:val="00493136"/>
    <w:rsid w:val="0049361A"/>
    <w:rsid w:val="00493DB1"/>
    <w:rsid w:val="0049508A"/>
    <w:rsid w:val="0049510E"/>
    <w:rsid w:val="0049551D"/>
    <w:rsid w:val="00495643"/>
    <w:rsid w:val="00495D03"/>
    <w:rsid w:val="00495E64"/>
    <w:rsid w:val="004961E7"/>
    <w:rsid w:val="004964E7"/>
    <w:rsid w:val="004968C1"/>
    <w:rsid w:val="0049695B"/>
    <w:rsid w:val="004970FB"/>
    <w:rsid w:val="0049790E"/>
    <w:rsid w:val="00497B7A"/>
    <w:rsid w:val="00497BF4"/>
    <w:rsid w:val="00497EAD"/>
    <w:rsid w:val="00497EC2"/>
    <w:rsid w:val="004A028F"/>
    <w:rsid w:val="004A0BE3"/>
    <w:rsid w:val="004A124F"/>
    <w:rsid w:val="004A1403"/>
    <w:rsid w:val="004A206D"/>
    <w:rsid w:val="004A2074"/>
    <w:rsid w:val="004A26F4"/>
    <w:rsid w:val="004A2BD2"/>
    <w:rsid w:val="004A2C5A"/>
    <w:rsid w:val="004A333A"/>
    <w:rsid w:val="004A33BA"/>
    <w:rsid w:val="004A3449"/>
    <w:rsid w:val="004A445C"/>
    <w:rsid w:val="004A46C1"/>
    <w:rsid w:val="004A4C7E"/>
    <w:rsid w:val="004A4CC5"/>
    <w:rsid w:val="004A4D8E"/>
    <w:rsid w:val="004A4EDD"/>
    <w:rsid w:val="004A5598"/>
    <w:rsid w:val="004A55FD"/>
    <w:rsid w:val="004A5A27"/>
    <w:rsid w:val="004A5B5D"/>
    <w:rsid w:val="004A5BD0"/>
    <w:rsid w:val="004A5C14"/>
    <w:rsid w:val="004A5D18"/>
    <w:rsid w:val="004A5F01"/>
    <w:rsid w:val="004A5F72"/>
    <w:rsid w:val="004A6D66"/>
    <w:rsid w:val="004A6E54"/>
    <w:rsid w:val="004A7CD1"/>
    <w:rsid w:val="004B0C9E"/>
    <w:rsid w:val="004B211F"/>
    <w:rsid w:val="004B2924"/>
    <w:rsid w:val="004B3059"/>
    <w:rsid w:val="004B3863"/>
    <w:rsid w:val="004B3ED6"/>
    <w:rsid w:val="004B4CFF"/>
    <w:rsid w:val="004B56EF"/>
    <w:rsid w:val="004B613F"/>
    <w:rsid w:val="004B6D6A"/>
    <w:rsid w:val="004B7062"/>
    <w:rsid w:val="004B7AAA"/>
    <w:rsid w:val="004B7AB2"/>
    <w:rsid w:val="004B7E18"/>
    <w:rsid w:val="004C107B"/>
    <w:rsid w:val="004C1189"/>
    <w:rsid w:val="004C14EA"/>
    <w:rsid w:val="004C1DC2"/>
    <w:rsid w:val="004C31A9"/>
    <w:rsid w:val="004C35D3"/>
    <w:rsid w:val="004C3690"/>
    <w:rsid w:val="004C37BB"/>
    <w:rsid w:val="004C3939"/>
    <w:rsid w:val="004C3CAD"/>
    <w:rsid w:val="004C3E4C"/>
    <w:rsid w:val="004C3EBC"/>
    <w:rsid w:val="004C4148"/>
    <w:rsid w:val="004C49D1"/>
    <w:rsid w:val="004C5F9A"/>
    <w:rsid w:val="004C697C"/>
    <w:rsid w:val="004C6A67"/>
    <w:rsid w:val="004C6FB0"/>
    <w:rsid w:val="004C7DFB"/>
    <w:rsid w:val="004D1B9D"/>
    <w:rsid w:val="004D22A9"/>
    <w:rsid w:val="004D25AC"/>
    <w:rsid w:val="004D32CA"/>
    <w:rsid w:val="004D3A4C"/>
    <w:rsid w:val="004D4885"/>
    <w:rsid w:val="004D517C"/>
    <w:rsid w:val="004D53D0"/>
    <w:rsid w:val="004D61F9"/>
    <w:rsid w:val="004D620A"/>
    <w:rsid w:val="004D642C"/>
    <w:rsid w:val="004D6470"/>
    <w:rsid w:val="004D6CBC"/>
    <w:rsid w:val="004D715A"/>
    <w:rsid w:val="004D7413"/>
    <w:rsid w:val="004D7C68"/>
    <w:rsid w:val="004D7EED"/>
    <w:rsid w:val="004D7FB1"/>
    <w:rsid w:val="004E0895"/>
    <w:rsid w:val="004E0906"/>
    <w:rsid w:val="004E0A95"/>
    <w:rsid w:val="004E1200"/>
    <w:rsid w:val="004E1607"/>
    <w:rsid w:val="004E1803"/>
    <w:rsid w:val="004E2DED"/>
    <w:rsid w:val="004E3318"/>
    <w:rsid w:val="004E37DF"/>
    <w:rsid w:val="004E4062"/>
    <w:rsid w:val="004E4221"/>
    <w:rsid w:val="004E4419"/>
    <w:rsid w:val="004E4ACD"/>
    <w:rsid w:val="004E4B1A"/>
    <w:rsid w:val="004E4F96"/>
    <w:rsid w:val="004E5181"/>
    <w:rsid w:val="004E53E0"/>
    <w:rsid w:val="004E546E"/>
    <w:rsid w:val="004E597C"/>
    <w:rsid w:val="004E6726"/>
    <w:rsid w:val="004E787B"/>
    <w:rsid w:val="004E7A3E"/>
    <w:rsid w:val="004E7B94"/>
    <w:rsid w:val="004F0085"/>
    <w:rsid w:val="004F05FE"/>
    <w:rsid w:val="004F06AB"/>
    <w:rsid w:val="004F0C65"/>
    <w:rsid w:val="004F1128"/>
    <w:rsid w:val="004F1827"/>
    <w:rsid w:val="004F1EEB"/>
    <w:rsid w:val="004F2007"/>
    <w:rsid w:val="004F2534"/>
    <w:rsid w:val="004F29E4"/>
    <w:rsid w:val="004F2D11"/>
    <w:rsid w:val="004F2E00"/>
    <w:rsid w:val="004F3ABA"/>
    <w:rsid w:val="004F3DC5"/>
    <w:rsid w:val="004F40AF"/>
    <w:rsid w:val="004F45C3"/>
    <w:rsid w:val="004F574A"/>
    <w:rsid w:val="004F5BF6"/>
    <w:rsid w:val="004F628C"/>
    <w:rsid w:val="004F636C"/>
    <w:rsid w:val="004F6E47"/>
    <w:rsid w:val="004F70FB"/>
    <w:rsid w:val="004F753C"/>
    <w:rsid w:val="004F7FC3"/>
    <w:rsid w:val="00500107"/>
    <w:rsid w:val="00500A6F"/>
    <w:rsid w:val="00500A85"/>
    <w:rsid w:val="0050100F"/>
    <w:rsid w:val="0050120B"/>
    <w:rsid w:val="00501213"/>
    <w:rsid w:val="00501397"/>
    <w:rsid w:val="0050189E"/>
    <w:rsid w:val="00501B1C"/>
    <w:rsid w:val="00501C29"/>
    <w:rsid w:val="00501C59"/>
    <w:rsid w:val="00501CDC"/>
    <w:rsid w:val="005020BC"/>
    <w:rsid w:val="00502374"/>
    <w:rsid w:val="00502E06"/>
    <w:rsid w:val="00502EA3"/>
    <w:rsid w:val="00503533"/>
    <w:rsid w:val="0050497F"/>
    <w:rsid w:val="00504BE0"/>
    <w:rsid w:val="00504F93"/>
    <w:rsid w:val="005050BD"/>
    <w:rsid w:val="005053D0"/>
    <w:rsid w:val="00505601"/>
    <w:rsid w:val="00505681"/>
    <w:rsid w:val="00505734"/>
    <w:rsid w:val="005058B7"/>
    <w:rsid w:val="00505A49"/>
    <w:rsid w:val="00505CA5"/>
    <w:rsid w:val="00506726"/>
    <w:rsid w:val="005071B9"/>
    <w:rsid w:val="00507C4C"/>
    <w:rsid w:val="0051010A"/>
    <w:rsid w:val="00510291"/>
    <w:rsid w:val="00510818"/>
    <w:rsid w:val="00510E59"/>
    <w:rsid w:val="005117D8"/>
    <w:rsid w:val="00511B24"/>
    <w:rsid w:val="0051213F"/>
    <w:rsid w:val="00512197"/>
    <w:rsid w:val="0051295D"/>
    <w:rsid w:val="00512D21"/>
    <w:rsid w:val="00512E65"/>
    <w:rsid w:val="00514109"/>
    <w:rsid w:val="0051474E"/>
    <w:rsid w:val="00514795"/>
    <w:rsid w:val="00515068"/>
    <w:rsid w:val="00515413"/>
    <w:rsid w:val="00515603"/>
    <w:rsid w:val="00515900"/>
    <w:rsid w:val="005163D8"/>
    <w:rsid w:val="00516661"/>
    <w:rsid w:val="00516C13"/>
    <w:rsid w:val="005170C3"/>
    <w:rsid w:val="005175AA"/>
    <w:rsid w:val="00520321"/>
    <w:rsid w:val="00520503"/>
    <w:rsid w:val="0052070E"/>
    <w:rsid w:val="00520D8D"/>
    <w:rsid w:val="005211F1"/>
    <w:rsid w:val="00521277"/>
    <w:rsid w:val="00521DB6"/>
    <w:rsid w:val="00522841"/>
    <w:rsid w:val="00522905"/>
    <w:rsid w:val="00522D48"/>
    <w:rsid w:val="005234AB"/>
    <w:rsid w:val="00523E19"/>
    <w:rsid w:val="00523EB6"/>
    <w:rsid w:val="005249E6"/>
    <w:rsid w:val="0052538B"/>
    <w:rsid w:val="005254FC"/>
    <w:rsid w:val="00525CA1"/>
    <w:rsid w:val="00525FC8"/>
    <w:rsid w:val="00526146"/>
    <w:rsid w:val="0052633F"/>
    <w:rsid w:val="00526514"/>
    <w:rsid w:val="0052663A"/>
    <w:rsid w:val="005267C1"/>
    <w:rsid w:val="00526A98"/>
    <w:rsid w:val="0052730C"/>
    <w:rsid w:val="0052782A"/>
    <w:rsid w:val="0052795C"/>
    <w:rsid w:val="00527A6D"/>
    <w:rsid w:val="00527CB0"/>
    <w:rsid w:val="005300E3"/>
    <w:rsid w:val="00530778"/>
    <w:rsid w:val="00530BCC"/>
    <w:rsid w:val="0053230E"/>
    <w:rsid w:val="00533171"/>
    <w:rsid w:val="00533485"/>
    <w:rsid w:val="005337C0"/>
    <w:rsid w:val="00533F86"/>
    <w:rsid w:val="005342B4"/>
    <w:rsid w:val="00534886"/>
    <w:rsid w:val="005349DA"/>
    <w:rsid w:val="00534E05"/>
    <w:rsid w:val="00534E94"/>
    <w:rsid w:val="005353B7"/>
    <w:rsid w:val="0053581F"/>
    <w:rsid w:val="00535982"/>
    <w:rsid w:val="00535F82"/>
    <w:rsid w:val="00536087"/>
    <w:rsid w:val="005360DF"/>
    <w:rsid w:val="0053730D"/>
    <w:rsid w:val="00537815"/>
    <w:rsid w:val="00537B59"/>
    <w:rsid w:val="00540115"/>
    <w:rsid w:val="005402A5"/>
    <w:rsid w:val="0054066B"/>
    <w:rsid w:val="00540888"/>
    <w:rsid w:val="00541B0E"/>
    <w:rsid w:val="00541D4C"/>
    <w:rsid w:val="00542875"/>
    <w:rsid w:val="00542DBB"/>
    <w:rsid w:val="00543A3E"/>
    <w:rsid w:val="00543BC8"/>
    <w:rsid w:val="00543E6E"/>
    <w:rsid w:val="005441B9"/>
    <w:rsid w:val="0054486B"/>
    <w:rsid w:val="0054516B"/>
    <w:rsid w:val="00545810"/>
    <w:rsid w:val="00545CE3"/>
    <w:rsid w:val="0054601D"/>
    <w:rsid w:val="0054637C"/>
    <w:rsid w:val="005466C3"/>
    <w:rsid w:val="0054677F"/>
    <w:rsid w:val="00546A76"/>
    <w:rsid w:val="00547247"/>
    <w:rsid w:val="0054757F"/>
    <w:rsid w:val="00547779"/>
    <w:rsid w:val="00547A7E"/>
    <w:rsid w:val="00547DBE"/>
    <w:rsid w:val="00550D2B"/>
    <w:rsid w:val="00552B8C"/>
    <w:rsid w:val="00553432"/>
    <w:rsid w:val="00553A2B"/>
    <w:rsid w:val="00553D62"/>
    <w:rsid w:val="00553DA2"/>
    <w:rsid w:val="00554342"/>
    <w:rsid w:val="00554452"/>
    <w:rsid w:val="00554880"/>
    <w:rsid w:val="00555451"/>
    <w:rsid w:val="00555935"/>
    <w:rsid w:val="00555FB2"/>
    <w:rsid w:val="00555FD2"/>
    <w:rsid w:val="00556213"/>
    <w:rsid w:val="00557FFE"/>
    <w:rsid w:val="00560036"/>
    <w:rsid w:val="00560CB3"/>
    <w:rsid w:val="00561599"/>
    <w:rsid w:val="005616DB"/>
    <w:rsid w:val="005617D6"/>
    <w:rsid w:val="00562E01"/>
    <w:rsid w:val="0056319C"/>
    <w:rsid w:val="00563410"/>
    <w:rsid w:val="005639CD"/>
    <w:rsid w:val="00563A1D"/>
    <w:rsid w:val="00563C68"/>
    <w:rsid w:val="005642F0"/>
    <w:rsid w:val="00564EAD"/>
    <w:rsid w:val="00565935"/>
    <w:rsid w:val="00565B50"/>
    <w:rsid w:val="00565C4F"/>
    <w:rsid w:val="005665D0"/>
    <w:rsid w:val="005665E5"/>
    <w:rsid w:val="005677B0"/>
    <w:rsid w:val="00567BDD"/>
    <w:rsid w:val="00567BE0"/>
    <w:rsid w:val="00567FF1"/>
    <w:rsid w:val="0057129A"/>
    <w:rsid w:val="00571366"/>
    <w:rsid w:val="005716B8"/>
    <w:rsid w:val="00571EFB"/>
    <w:rsid w:val="005720FB"/>
    <w:rsid w:val="005728F0"/>
    <w:rsid w:val="00572DF4"/>
    <w:rsid w:val="00572FDB"/>
    <w:rsid w:val="0057365A"/>
    <w:rsid w:val="005737BE"/>
    <w:rsid w:val="0057384A"/>
    <w:rsid w:val="00573E5A"/>
    <w:rsid w:val="00573F9C"/>
    <w:rsid w:val="005743C1"/>
    <w:rsid w:val="005744C4"/>
    <w:rsid w:val="0057494A"/>
    <w:rsid w:val="00574D5C"/>
    <w:rsid w:val="00574D7E"/>
    <w:rsid w:val="00575ED8"/>
    <w:rsid w:val="00575FFA"/>
    <w:rsid w:val="0057610B"/>
    <w:rsid w:val="00576FB4"/>
    <w:rsid w:val="0057710B"/>
    <w:rsid w:val="00580E86"/>
    <w:rsid w:val="0058170B"/>
    <w:rsid w:val="005822ED"/>
    <w:rsid w:val="005824B9"/>
    <w:rsid w:val="00582958"/>
    <w:rsid w:val="0058346B"/>
    <w:rsid w:val="00584327"/>
    <w:rsid w:val="005848FC"/>
    <w:rsid w:val="005851E5"/>
    <w:rsid w:val="00585571"/>
    <w:rsid w:val="005856EF"/>
    <w:rsid w:val="00585B43"/>
    <w:rsid w:val="00586D69"/>
    <w:rsid w:val="00586DF5"/>
    <w:rsid w:val="00587763"/>
    <w:rsid w:val="00587A0D"/>
    <w:rsid w:val="00587A87"/>
    <w:rsid w:val="00587BDD"/>
    <w:rsid w:val="00590152"/>
    <w:rsid w:val="0059039F"/>
    <w:rsid w:val="00590444"/>
    <w:rsid w:val="005912DD"/>
    <w:rsid w:val="00591527"/>
    <w:rsid w:val="00591E7E"/>
    <w:rsid w:val="00593392"/>
    <w:rsid w:val="005935AE"/>
    <w:rsid w:val="0059398C"/>
    <w:rsid w:val="005951F2"/>
    <w:rsid w:val="00595B6F"/>
    <w:rsid w:val="00595CE5"/>
    <w:rsid w:val="00595D64"/>
    <w:rsid w:val="00595F38"/>
    <w:rsid w:val="0059673C"/>
    <w:rsid w:val="00596924"/>
    <w:rsid w:val="00596ACE"/>
    <w:rsid w:val="00596B5E"/>
    <w:rsid w:val="00596D19"/>
    <w:rsid w:val="00596E23"/>
    <w:rsid w:val="005A0081"/>
    <w:rsid w:val="005A015B"/>
    <w:rsid w:val="005A0275"/>
    <w:rsid w:val="005A0658"/>
    <w:rsid w:val="005A09BC"/>
    <w:rsid w:val="005A0BD3"/>
    <w:rsid w:val="005A10A4"/>
    <w:rsid w:val="005A1892"/>
    <w:rsid w:val="005A1BD2"/>
    <w:rsid w:val="005A2525"/>
    <w:rsid w:val="005A29B2"/>
    <w:rsid w:val="005A2F2F"/>
    <w:rsid w:val="005A3377"/>
    <w:rsid w:val="005A3612"/>
    <w:rsid w:val="005A37FD"/>
    <w:rsid w:val="005A4532"/>
    <w:rsid w:val="005A4534"/>
    <w:rsid w:val="005A4FF7"/>
    <w:rsid w:val="005A613E"/>
    <w:rsid w:val="005A6622"/>
    <w:rsid w:val="005A695C"/>
    <w:rsid w:val="005A6D24"/>
    <w:rsid w:val="005A736E"/>
    <w:rsid w:val="005B0324"/>
    <w:rsid w:val="005B0816"/>
    <w:rsid w:val="005B14F0"/>
    <w:rsid w:val="005B184B"/>
    <w:rsid w:val="005B1E0A"/>
    <w:rsid w:val="005B20A7"/>
    <w:rsid w:val="005B25B8"/>
    <w:rsid w:val="005B2DD2"/>
    <w:rsid w:val="005B2E75"/>
    <w:rsid w:val="005B2E7C"/>
    <w:rsid w:val="005B384E"/>
    <w:rsid w:val="005B4D9B"/>
    <w:rsid w:val="005B5448"/>
    <w:rsid w:val="005B5BF8"/>
    <w:rsid w:val="005B5E04"/>
    <w:rsid w:val="005B6149"/>
    <w:rsid w:val="005B61A4"/>
    <w:rsid w:val="005B6424"/>
    <w:rsid w:val="005B675F"/>
    <w:rsid w:val="005B6B89"/>
    <w:rsid w:val="005B73EB"/>
    <w:rsid w:val="005B78C0"/>
    <w:rsid w:val="005C029E"/>
    <w:rsid w:val="005C056A"/>
    <w:rsid w:val="005C094B"/>
    <w:rsid w:val="005C156B"/>
    <w:rsid w:val="005C1C02"/>
    <w:rsid w:val="005C1C34"/>
    <w:rsid w:val="005C1CC3"/>
    <w:rsid w:val="005C1E9D"/>
    <w:rsid w:val="005C1F20"/>
    <w:rsid w:val="005C333C"/>
    <w:rsid w:val="005C41B0"/>
    <w:rsid w:val="005C45A6"/>
    <w:rsid w:val="005C4A4E"/>
    <w:rsid w:val="005C4E92"/>
    <w:rsid w:val="005C5ED7"/>
    <w:rsid w:val="005C68DA"/>
    <w:rsid w:val="005C6DEA"/>
    <w:rsid w:val="005C6E26"/>
    <w:rsid w:val="005C6EED"/>
    <w:rsid w:val="005C707B"/>
    <w:rsid w:val="005C775C"/>
    <w:rsid w:val="005C78B5"/>
    <w:rsid w:val="005C7B3E"/>
    <w:rsid w:val="005C7E82"/>
    <w:rsid w:val="005D0088"/>
    <w:rsid w:val="005D00CF"/>
    <w:rsid w:val="005D0699"/>
    <w:rsid w:val="005D1747"/>
    <w:rsid w:val="005D1FAB"/>
    <w:rsid w:val="005D264F"/>
    <w:rsid w:val="005D2B49"/>
    <w:rsid w:val="005D2E29"/>
    <w:rsid w:val="005D2F13"/>
    <w:rsid w:val="005D3C8C"/>
    <w:rsid w:val="005D3EEA"/>
    <w:rsid w:val="005D41F1"/>
    <w:rsid w:val="005D4594"/>
    <w:rsid w:val="005D49FB"/>
    <w:rsid w:val="005D56FC"/>
    <w:rsid w:val="005D59F8"/>
    <w:rsid w:val="005D5BCC"/>
    <w:rsid w:val="005D633C"/>
    <w:rsid w:val="005D6351"/>
    <w:rsid w:val="005D6D20"/>
    <w:rsid w:val="005D6E96"/>
    <w:rsid w:val="005D72C3"/>
    <w:rsid w:val="005D7E26"/>
    <w:rsid w:val="005E032A"/>
    <w:rsid w:val="005E107C"/>
    <w:rsid w:val="005E1111"/>
    <w:rsid w:val="005E127F"/>
    <w:rsid w:val="005E12F3"/>
    <w:rsid w:val="005E14F5"/>
    <w:rsid w:val="005E1607"/>
    <w:rsid w:val="005E16E7"/>
    <w:rsid w:val="005E1AF2"/>
    <w:rsid w:val="005E22F5"/>
    <w:rsid w:val="005E27C9"/>
    <w:rsid w:val="005E27D9"/>
    <w:rsid w:val="005E281F"/>
    <w:rsid w:val="005E2C91"/>
    <w:rsid w:val="005E2CBE"/>
    <w:rsid w:val="005E2EED"/>
    <w:rsid w:val="005E3041"/>
    <w:rsid w:val="005E3360"/>
    <w:rsid w:val="005E37D7"/>
    <w:rsid w:val="005E3CDB"/>
    <w:rsid w:val="005E3D82"/>
    <w:rsid w:val="005E465E"/>
    <w:rsid w:val="005E4805"/>
    <w:rsid w:val="005E4D3B"/>
    <w:rsid w:val="005E51E3"/>
    <w:rsid w:val="005E54F3"/>
    <w:rsid w:val="005E5738"/>
    <w:rsid w:val="005E6B51"/>
    <w:rsid w:val="005E6E9D"/>
    <w:rsid w:val="005E6F40"/>
    <w:rsid w:val="005E7853"/>
    <w:rsid w:val="005E7E7C"/>
    <w:rsid w:val="005F18A9"/>
    <w:rsid w:val="005F1EDB"/>
    <w:rsid w:val="005F1FD4"/>
    <w:rsid w:val="005F21B6"/>
    <w:rsid w:val="005F2318"/>
    <w:rsid w:val="005F2751"/>
    <w:rsid w:val="005F2E70"/>
    <w:rsid w:val="005F310C"/>
    <w:rsid w:val="005F36F6"/>
    <w:rsid w:val="005F3A19"/>
    <w:rsid w:val="005F3AAD"/>
    <w:rsid w:val="005F3BD3"/>
    <w:rsid w:val="005F4A33"/>
    <w:rsid w:val="005F4A4C"/>
    <w:rsid w:val="005F4EC8"/>
    <w:rsid w:val="005F5D04"/>
    <w:rsid w:val="005F5DDE"/>
    <w:rsid w:val="005F618D"/>
    <w:rsid w:val="005F6569"/>
    <w:rsid w:val="005F66BF"/>
    <w:rsid w:val="005F698B"/>
    <w:rsid w:val="005F6F17"/>
    <w:rsid w:val="005F7319"/>
    <w:rsid w:val="005F7908"/>
    <w:rsid w:val="005F79AB"/>
    <w:rsid w:val="006001AB"/>
    <w:rsid w:val="006004C9"/>
    <w:rsid w:val="006014A5"/>
    <w:rsid w:val="00601D35"/>
    <w:rsid w:val="006029D9"/>
    <w:rsid w:val="00602F98"/>
    <w:rsid w:val="006030AA"/>
    <w:rsid w:val="0060353A"/>
    <w:rsid w:val="00603F45"/>
    <w:rsid w:val="006044D6"/>
    <w:rsid w:val="00604E18"/>
    <w:rsid w:val="0060516F"/>
    <w:rsid w:val="00605752"/>
    <w:rsid w:val="00605C3B"/>
    <w:rsid w:val="00606162"/>
    <w:rsid w:val="0060624C"/>
    <w:rsid w:val="006065A7"/>
    <w:rsid w:val="0060677E"/>
    <w:rsid w:val="006069B4"/>
    <w:rsid w:val="00606B3C"/>
    <w:rsid w:val="006071F0"/>
    <w:rsid w:val="00607335"/>
    <w:rsid w:val="00607938"/>
    <w:rsid w:val="00607A24"/>
    <w:rsid w:val="00607C40"/>
    <w:rsid w:val="00607C70"/>
    <w:rsid w:val="00607FC7"/>
    <w:rsid w:val="006100D4"/>
    <w:rsid w:val="00610CEB"/>
    <w:rsid w:val="00611550"/>
    <w:rsid w:val="006117FF"/>
    <w:rsid w:val="0061199C"/>
    <w:rsid w:val="00612255"/>
    <w:rsid w:val="006122C7"/>
    <w:rsid w:val="006123AD"/>
    <w:rsid w:val="006125BB"/>
    <w:rsid w:val="006127FE"/>
    <w:rsid w:val="00612C04"/>
    <w:rsid w:val="00612C25"/>
    <w:rsid w:val="00612D97"/>
    <w:rsid w:val="00613826"/>
    <w:rsid w:val="00613C06"/>
    <w:rsid w:val="00613C87"/>
    <w:rsid w:val="00613C89"/>
    <w:rsid w:val="0061555A"/>
    <w:rsid w:val="0061563F"/>
    <w:rsid w:val="0061575F"/>
    <w:rsid w:val="0061677F"/>
    <w:rsid w:val="00616B32"/>
    <w:rsid w:val="00616F5A"/>
    <w:rsid w:val="006170A3"/>
    <w:rsid w:val="00617CF3"/>
    <w:rsid w:val="00620386"/>
    <w:rsid w:val="006204FE"/>
    <w:rsid w:val="006209E3"/>
    <w:rsid w:val="00620D74"/>
    <w:rsid w:val="00621965"/>
    <w:rsid w:val="0062198E"/>
    <w:rsid w:val="006228F0"/>
    <w:rsid w:val="006237DD"/>
    <w:rsid w:val="00623B62"/>
    <w:rsid w:val="00623CBB"/>
    <w:rsid w:val="00623D33"/>
    <w:rsid w:val="00624438"/>
    <w:rsid w:val="00624A9A"/>
    <w:rsid w:val="00624ED7"/>
    <w:rsid w:val="0062500A"/>
    <w:rsid w:val="00625588"/>
    <w:rsid w:val="00626294"/>
    <w:rsid w:val="006264DC"/>
    <w:rsid w:val="00626742"/>
    <w:rsid w:val="0062743D"/>
    <w:rsid w:val="00630A33"/>
    <w:rsid w:val="006313ED"/>
    <w:rsid w:val="00631BB0"/>
    <w:rsid w:val="00631EC4"/>
    <w:rsid w:val="006327A1"/>
    <w:rsid w:val="006327E8"/>
    <w:rsid w:val="00632AB7"/>
    <w:rsid w:val="00632D34"/>
    <w:rsid w:val="00632F23"/>
    <w:rsid w:val="006331DE"/>
    <w:rsid w:val="00633D2D"/>
    <w:rsid w:val="00633F76"/>
    <w:rsid w:val="006346D3"/>
    <w:rsid w:val="006346EF"/>
    <w:rsid w:val="00634A17"/>
    <w:rsid w:val="00634E6B"/>
    <w:rsid w:val="00634F3E"/>
    <w:rsid w:val="00635683"/>
    <w:rsid w:val="00635E9B"/>
    <w:rsid w:val="0063649C"/>
    <w:rsid w:val="006364C6"/>
    <w:rsid w:val="00636733"/>
    <w:rsid w:val="00636A31"/>
    <w:rsid w:val="00637463"/>
    <w:rsid w:val="00640388"/>
    <w:rsid w:val="006409D3"/>
    <w:rsid w:val="00640A07"/>
    <w:rsid w:val="00640CC0"/>
    <w:rsid w:val="006413A1"/>
    <w:rsid w:val="0064140F"/>
    <w:rsid w:val="006416E6"/>
    <w:rsid w:val="0064182E"/>
    <w:rsid w:val="00641DD1"/>
    <w:rsid w:val="00641E52"/>
    <w:rsid w:val="00641F79"/>
    <w:rsid w:val="0064209D"/>
    <w:rsid w:val="00642563"/>
    <w:rsid w:val="00642AAA"/>
    <w:rsid w:val="00642B33"/>
    <w:rsid w:val="00642BFA"/>
    <w:rsid w:val="00642E59"/>
    <w:rsid w:val="00643833"/>
    <w:rsid w:val="00643D71"/>
    <w:rsid w:val="00644410"/>
    <w:rsid w:val="00644C9D"/>
    <w:rsid w:val="0064677A"/>
    <w:rsid w:val="00646AA2"/>
    <w:rsid w:val="00646F4B"/>
    <w:rsid w:val="006478FA"/>
    <w:rsid w:val="00647E7C"/>
    <w:rsid w:val="0065045B"/>
    <w:rsid w:val="006507BD"/>
    <w:rsid w:val="00651259"/>
    <w:rsid w:val="00652350"/>
    <w:rsid w:val="0065267D"/>
    <w:rsid w:val="0065272C"/>
    <w:rsid w:val="00652E50"/>
    <w:rsid w:val="006534B2"/>
    <w:rsid w:val="00653527"/>
    <w:rsid w:val="00653730"/>
    <w:rsid w:val="00654113"/>
    <w:rsid w:val="00654728"/>
    <w:rsid w:val="00654751"/>
    <w:rsid w:val="00654B80"/>
    <w:rsid w:val="00654BD7"/>
    <w:rsid w:val="00655508"/>
    <w:rsid w:val="0065559F"/>
    <w:rsid w:val="006556AA"/>
    <w:rsid w:val="00655984"/>
    <w:rsid w:val="00656428"/>
    <w:rsid w:val="0065670B"/>
    <w:rsid w:val="00656A5D"/>
    <w:rsid w:val="006574E5"/>
    <w:rsid w:val="006575D8"/>
    <w:rsid w:val="00657771"/>
    <w:rsid w:val="0065778D"/>
    <w:rsid w:val="0065790D"/>
    <w:rsid w:val="00657DC0"/>
    <w:rsid w:val="00657F9B"/>
    <w:rsid w:val="006602DF"/>
    <w:rsid w:val="006603F1"/>
    <w:rsid w:val="00660C7C"/>
    <w:rsid w:val="00660FA3"/>
    <w:rsid w:val="00661843"/>
    <w:rsid w:val="00661D09"/>
    <w:rsid w:val="00661DE6"/>
    <w:rsid w:val="00662119"/>
    <w:rsid w:val="006622A9"/>
    <w:rsid w:val="00663A95"/>
    <w:rsid w:val="00663AF3"/>
    <w:rsid w:val="00665436"/>
    <w:rsid w:val="00665AB7"/>
    <w:rsid w:val="00665B49"/>
    <w:rsid w:val="00665D3D"/>
    <w:rsid w:val="00665DBB"/>
    <w:rsid w:val="00666E88"/>
    <w:rsid w:val="006670B4"/>
    <w:rsid w:val="00667924"/>
    <w:rsid w:val="00667A6F"/>
    <w:rsid w:val="00667BDD"/>
    <w:rsid w:val="0067016F"/>
    <w:rsid w:val="0067077D"/>
    <w:rsid w:val="00671036"/>
    <w:rsid w:val="006714E4"/>
    <w:rsid w:val="006718F6"/>
    <w:rsid w:val="00671C1E"/>
    <w:rsid w:val="00671C38"/>
    <w:rsid w:val="006723C9"/>
    <w:rsid w:val="00672D57"/>
    <w:rsid w:val="0067366D"/>
    <w:rsid w:val="006740B1"/>
    <w:rsid w:val="00674258"/>
    <w:rsid w:val="0067451A"/>
    <w:rsid w:val="00675293"/>
    <w:rsid w:val="006755B0"/>
    <w:rsid w:val="00675795"/>
    <w:rsid w:val="00675C71"/>
    <w:rsid w:val="006768D4"/>
    <w:rsid w:val="00676B9D"/>
    <w:rsid w:val="00676F14"/>
    <w:rsid w:val="006771CA"/>
    <w:rsid w:val="0067759A"/>
    <w:rsid w:val="0068046F"/>
    <w:rsid w:val="00680487"/>
    <w:rsid w:val="0068098A"/>
    <w:rsid w:val="00680FE7"/>
    <w:rsid w:val="00681342"/>
    <w:rsid w:val="006819E9"/>
    <w:rsid w:val="00681CE5"/>
    <w:rsid w:val="00682676"/>
    <w:rsid w:val="00682A58"/>
    <w:rsid w:val="00683419"/>
    <w:rsid w:val="0068362F"/>
    <w:rsid w:val="00683AE5"/>
    <w:rsid w:val="006842A7"/>
    <w:rsid w:val="00684685"/>
    <w:rsid w:val="006849C8"/>
    <w:rsid w:val="00685F6E"/>
    <w:rsid w:val="006861D2"/>
    <w:rsid w:val="00686600"/>
    <w:rsid w:val="00686C8E"/>
    <w:rsid w:val="00686F51"/>
    <w:rsid w:val="0068733A"/>
    <w:rsid w:val="006876B7"/>
    <w:rsid w:val="00687A97"/>
    <w:rsid w:val="00687C3B"/>
    <w:rsid w:val="006901D5"/>
    <w:rsid w:val="0069071F"/>
    <w:rsid w:val="006909EE"/>
    <w:rsid w:val="00690EA9"/>
    <w:rsid w:val="006916C6"/>
    <w:rsid w:val="006926A1"/>
    <w:rsid w:val="00693726"/>
    <w:rsid w:val="00693FFC"/>
    <w:rsid w:val="006941B8"/>
    <w:rsid w:val="00694567"/>
    <w:rsid w:val="0069531D"/>
    <w:rsid w:val="006953E7"/>
    <w:rsid w:val="006954E0"/>
    <w:rsid w:val="00695817"/>
    <w:rsid w:val="00695DF8"/>
    <w:rsid w:val="00696D81"/>
    <w:rsid w:val="006974B8"/>
    <w:rsid w:val="006978F1"/>
    <w:rsid w:val="00697920"/>
    <w:rsid w:val="00697C6A"/>
    <w:rsid w:val="00697CB3"/>
    <w:rsid w:val="006A0095"/>
    <w:rsid w:val="006A0E8E"/>
    <w:rsid w:val="006A101E"/>
    <w:rsid w:val="006A147C"/>
    <w:rsid w:val="006A1939"/>
    <w:rsid w:val="006A27E4"/>
    <w:rsid w:val="006A2D7E"/>
    <w:rsid w:val="006A3424"/>
    <w:rsid w:val="006A41F6"/>
    <w:rsid w:val="006A471C"/>
    <w:rsid w:val="006A4A0A"/>
    <w:rsid w:val="006A4E2E"/>
    <w:rsid w:val="006A5813"/>
    <w:rsid w:val="006A584F"/>
    <w:rsid w:val="006A5CD0"/>
    <w:rsid w:val="006A5EB0"/>
    <w:rsid w:val="006A600F"/>
    <w:rsid w:val="006A64F0"/>
    <w:rsid w:val="006A658D"/>
    <w:rsid w:val="006A6619"/>
    <w:rsid w:val="006A662E"/>
    <w:rsid w:val="006A6F3C"/>
    <w:rsid w:val="006A74AA"/>
    <w:rsid w:val="006A7F67"/>
    <w:rsid w:val="006B0C79"/>
    <w:rsid w:val="006B11F9"/>
    <w:rsid w:val="006B1241"/>
    <w:rsid w:val="006B2220"/>
    <w:rsid w:val="006B2464"/>
    <w:rsid w:val="006B2622"/>
    <w:rsid w:val="006B281E"/>
    <w:rsid w:val="006B3087"/>
    <w:rsid w:val="006B442D"/>
    <w:rsid w:val="006B45F1"/>
    <w:rsid w:val="006B5116"/>
    <w:rsid w:val="006B570B"/>
    <w:rsid w:val="006B571E"/>
    <w:rsid w:val="006B5B40"/>
    <w:rsid w:val="006B5B9D"/>
    <w:rsid w:val="006B72D9"/>
    <w:rsid w:val="006B74D0"/>
    <w:rsid w:val="006B75CB"/>
    <w:rsid w:val="006C0057"/>
    <w:rsid w:val="006C006D"/>
    <w:rsid w:val="006C029C"/>
    <w:rsid w:val="006C0533"/>
    <w:rsid w:val="006C10D7"/>
    <w:rsid w:val="006C204A"/>
    <w:rsid w:val="006C2AFE"/>
    <w:rsid w:val="006C2BD0"/>
    <w:rsid w:val="006C3133"/>
    <w:rsid w:val="006C34F1"/>
    <w:rsid w:val="006C3A05"/>
    <w:rsid w:val="006C3ADA"/>
    <w:rsid w:val="006C3C40"/>
    <w:rsid w:val="006C3EEE"/>
    <w:rsid w:val="006C4229"/>
    <w:rsid w:val="006C47DB"/>
    <w:rsid w:val="006C485E"/>
    <w:rsid w:val="006C4AF6"/>
    <w:rsid w:val="006C5082"/>
    <w:rsid w:val="006C5614"/>
    <w:rsid w:val="006C61E8"/>
    <w:rsid w:val="006C6298"/>
    <w:rsid w:val="006C67C0"/>
    <w:rsid w:val="006C7080"/>
    <w:rsid w:val="006C72EA"/>
    <w:rsid w:val="006C74CC"/>
    <w:rsid w:val="006C779D"/>
    <w:rsid w:val="006D0504"/>
    <w:rsid w:val="006D0582"/>
    <w:rsid w:val="006D0BAF"/>
    <w:rsid w:val="006D13AA"/>
    <w:rsid w:val="006D145C"/>
    <w:rsid w:val="006D1792"/>
    <w:rsid w:val="006D1D10"/>
    <w:rsid w:val="006D27DA"/>
    <w:rsid w:val="006D28F9"/>
    <w:rsid w:val="006D2B39"/>
    <w:rsid w:val="006D48AF"/>
    <w:rsid w:val="006D5549"/>
    <w:rsid w:val="006D5929"/>
    <w:rsid w:val="006D6953"/>
    <w:rsid w:val="006D71B0"/>
    <w:rsid w:val="006D71CB"/>
    <w:rsid w:val="006D71F8"/>
    <w:rsid w:val="006D7D65"/>
    <w:rsid w:val="006E08BB"/>
    <w:rsid w:val="006E1734"/>
    <w:rsid w:val="006E1E42"/>
    <w:rsid w:val="006E2F3F"/>
    <w:rsid w:val="006E300B"/>
    <w:rsid w:val="006E3673"/>
    <w:rsid w:val="006E4027"/>
    <w:rsid w:val="006E45F6"/>
    <w:rsid w:val="006E4669"/>
    <w:rsid w:val="006E4F16"/>
    <w:rsid w:val="006E55C6"/>
    <w:rsid w:val="006E570E"/>
    <w:rsid w:val="006E5D50"/>
    <w:rsid w:val="006E60E5"/>
    <w:rsid w:val="006E6248"/>
    <w:rsid w:val="006E7A48"/>
    <w:rsid w:val="006E7DCE"/>
    <w:rsid w:val="006F0326"/>
    <w:rsid w:val="006F0405"/>
    <w:rsid w:val="006F0624"/>
    <w:rsid w:val="006F0A2E"/>
    <w:rsid w:val="006F0B22"/>
    <w:rsid w:val="006F0B6E"/>
    <w:rsid w:val="006F0B7B"/>
    <w:rsid w:val="006F0C3B"/>
    <w:rsid w:val="006F1106"/>
    <w:rsid w:val="006F1748"/>
    <w:rsid w:val="006F18ED"/>
    <w:rsid w:val="006F1A64"/>
    <w:rsid w:val="006F1DA9"/>
    <w:rsid w:val="006F26EC"/>
    <w:rsid w:val="006F299F"/>
    <w:rsid w:val="006F3135"/>
    <w:rsid w:val="006F39CB"/>
    <w:rsid w:val="006F3A34"/>
    <w:rsid w:val="006F3EAE"/>
    <w:rsid w:val="006F44F5"/>
    <w:rsid w:val="006F4638"/>
    <w:rsid w:val="006F48AD"/>
    <w:rsid w:val="006F4FA3"/>
    <w:rsid w:val="006F558F"/>
    <w:rsid w:val="006F6CD9"/>
    <w:rsid w:val="006F6E2A"/>
    <w:rsid w:val="006F7215"/>
    <w:rsid w:val="006F75BB"/>
    <w:rsid w:val="006F76A6"/>
    <w:rsid w:val="006F77AD"/>
    <w:rsid w:val="0070047B"/>
    <w:rsid w:val="00700DED"/>
    <w:rsid w:val="00702821"/>
    <w:rsid w:val="0070286D"/>
    <w:rsid w:val="007039AA"/>
    <w:rsid w:val="00703DF7"/>
    <w:rsid w:val="00704217"/>
    <w:rsid w:val="00704281"/>
    <w:rsid w:val="007045D6"/>
    <w:rsid w:val="007047F5"/>
    <w:rsid w:val="00704C08"/>
    <w:rsid w:val="00704C42"/>
    <w:rsid w:val="007051BA"/>
    <w:rsid w:val="007054FE"/>
    <w:rsid w:val="00705969"/>
    <w:rsid w:val="00705C2D"/>
    <w:rsid w:val="00705C85"/>
    <w:rsid w:val="007070DC"/>
    <w:rsid w:val="00707230"/>
    <w:rsid w:val="007079D2"/>
    <w:rsid w:val="007100D7"/>
    <w:rsid w:val="0071015C"/>
    <w:rsid w:val="0071039B"/>
    <w:rsid w:val="00710909"/>
    <w:rsid w:val="007109E1"/>
    <w:rsid w:val="00710E5D"/>
    <w:rsid w:val="00710E75"/>
    <w:rsid w:val="00710F92"/>
    <w:rsid w:val="00711305"/>
    <w:rsid w:val="00711709"/>
    <w:rsid w:val="00712320"/>
    <w:rsid w:val="007127B4"/>
    <w:rsid w:val="00712D6D"/>
    <w:rsid w:val="00713894"/>
    <w:rsid w:val="00713C71"/>
    <w:rsid w:val="00713EEE"/>
    <w:rsid w:val="007144BB"/>
    <w:rsid w:val="00714CC5"/>
    <w:rsid w:val="00714E7A"/>
    <w:rsid w:val="00714EC4"/>
    <w:rsid w:val="00715009"/>
    <w:rsid w:val="00715253"/>
    <w:rsid w:val="00716151"/>
    <w:rsid w:val="00716295"/>
    <w:rsid w:val="00716903"/>
    <w:rsid w:val="00717654"/>
    <w:rsid w:val="00717E7C"/>
    <w:rsid w:val="00717F46"/>
    <w:rsid w:val="00717F74"/>
    <w:rsid w:val="007203B0"/>
    <w:rsid w:val="0072099C"/>
    <w:rsid w:val="00720A23"/>
    <w:rsid w:val="00721876"/>
    <w:rsid w:val="00721ABC"/>
    <w:rsid w:val="00721ABD"/>
    <w:rsid w:val="00721C4F"/>
    <w:rsid w:val="007220C7"/>
    <w:rsid w:val="007221D3"/>
    <w:rsid w:val="00722797"/>
    <w:rsid w:val="0072341F"/>
    <w:rsid w:val="00723697"/>
    <w:rsid w:val="007237A0"/>
    <w:rsid w:val="00723D4A"/>
    <w:rsid w:val="0072469E"/>
    <w:rsid w:val="00724802"/>
    <w:rsid w:val="007248CE"/>
    <w:rsid w:val="00725BCF"/>
    <w:rsid w:val="00725D07"/>
    <w:rsid w:val="00725DBB"/>
    <w:rsid w:val="0072605A"/>
    <w:rsid w:val="00726DF1"/>
    <w:rsid w:val="00727692"/>
    <w:rsid w:val="00730674"/>
    <w:rsid w:val="00730C3D"/>
    <w:rsid w:val="00730CCE"/>
    <w:rsid w:val="007311FC"/>
    <w:rsid w:val="00731252"/>
    <w:rsid w:val="00731638"/>
    <w:rsid w:val="007322F6"/>
    <w:rsid w:val="0073392E"/>
    <w:rsid w:val="00733E79"/>
    <w:rsid w:val="0073409A"/>
    <w:rsid w:val="00734F91"/>
    <w:rsid w:val="007350BC"/>
    <w:rsid w:val="00735138"/>
    <w:rsid w:val="00735221"/>
    <w:rsid w:val="0073564F"/>
    <w:rsid w:val="00735DD3"/>
    <w:rsid w:val="00735ED5"/>
    <w:rsid w:val="00736073"/>
    <w:rsid w:val="0073655A"/>
    <w:rsid w:val="00736B1C"/>
    <w:rsid w:val="00736F17"/>
    <w:rsid w:val="00737058"/>
    <w:rsid w:val="007370B4"/>
    <w:rsid w:val="00737504"/>
    <w:rsid w:val="00737D04"/>
    <w:rsid w:val="00737F4F"/>
    <w:rsid w:val="00737F52"/>
    <w:rsid w:val="0074051E"/>
    <w:rsid w:val="00740F1A"/>
    <w:rsid w:val="007431EF"/>
    <w:rsid w:val="00743F9D"/>
    <w:rsid w:val="007444B8"/>
    <w:rsid w:val="0074460D"/>
    <w:rsid w:val="00744750"/>
    <w:rsid w:val="00744A68"/>
    <w:rsid w:val="00745089"/>
    <w:rsid w:val="00745A4C"/>
    <w:rsid w:val="00745B04"/>
    <w:rsid w:val="00745B15"/>
    <w:rsid w:val="00746783"/>
    <w:rsid w:val="00746F1A"/>
    <w:rsid w:val="007470F8"/>
    <w:rsid w:val="00747DE9"/>
    <w:rsid w:val="007500A5"/>
    <w:rsid w:val="007503DE"/>
    <w:rsid w:val="00750607"/>
    <w:rsid w:val="007512EA"/>
    <w:rsid w:val="007521FA"/>
    <w:rsid w:val="00752B16"/>
    <w:rsid w:val="00752E32"/>
    <w:rsid w:val="0075300E"/>
    <w:rsid w:val="00753474"/>
    <w:rsid w:val="00753835"/>
    <w:rsid w:val="00753F25"/>
    <w:rsid w:val="0075421A"/>
    <w:rsid w:val="00754610"/>
    <w:rsid w:val="00754904"/>
    <w:rsid w:val="00754EDC"/>
    <w:rsid w:val="007552DA"/>
    <w:rsid w:val="00755445"/>
    <w:rsid w:val="007562FF"/>
    <w:rsid w:val="007564DB"/>
    <w:rsid w:val="007564EF"/>
    <w:rsid w:val="00756554"/>
    <w:rsid w:val="00756579"/>
    <w:rsid w:val="007573F7"/>
    <w:rsid w:val="007576BD"/>
    <w:rsid w:val="00757B2F"/>
    <w:rsid w:val="007600B3"/>
    <w:rsid w:val="0076068A"/>
    <w:rsid w:val="007619F4"/>
    <w:rsid w:val="00762689"/>
    <w:rsid w:val="00762DC8"/>
    <w:rsid w:val="00764996"/>
    <w:rsid w:val="00764BD7"/>
    <w:rsid w:val="00765F47"/>
    <w:rsid w:val="00766062"/>
    <w:rsid w:val="00770270"/>
    <w:rsid w:val="007705C4"/>
    <w:rsid w:val="00770B6E"/>
    <w:rsid w:val="00770D56"/>
    <w:rsid w:val="00770DDD"/>
    <w:rsid w:val="00770E25"/>
    <w:rsid w:val="00771B2E"/>
    <w:rsid w:val="00771DED"/>
    <w:rsid w:val="0077250A"/>
    <w:rsid w:val="00772604"/>
    <w:rsid w:val="00772E02"/>
    <w:rsid w:val="00773FCB"/>
    <w:rsid w:val="00774054"/>
    <w:rsid w:val="007749A1"/>
    <w:rsid w:val="00774CD5"/>
    <w:rsid w:val="007751B3"/>
    <w:rsid w:val="0077580F"/>
    <w:rsid w:val="0077601B"/>
    <w:rsid w:val="00776FEC"/>
    <w:rsid w:val="00777994"/>
    <w:rsid w:val="00777ED4"/>
    <w:rsid w:val="00777FD3"/>
    <w:rsid w:val="007807D6"/>
    <w:rsid w:val="00780ABD"/>
    <w:rsid w:val="0078145A"/>
    <w:rsid w:val="007815B2"/>
    <w:rsid w:val="00781667"/>
    <w:rsid w:val="00781976"/>
    <w:rsid w:val="00781C8F"/>
    <w:rsid w:val="00781EFD"/>
    <w:rsid w:val="00782176"/>
    <w:rsid w:val="0078257A"/>
    <w:rsid w:val="007825DC"/>
    <w:rsid w:val="00782C4D"/>
    <w:rsid w:val="00782D48"/>
    <w:rsid w:val="00782EE9"/>
    <w:rsid w:val="0078339F"/>
    <w:rsid w:val="00783469"/>
    <w:rsid w:val="00783795"/>
    <w:rsid w:val="00783A32"/>
    <w:rsid w:val="00783A7E"/>
    <w:rsid w:val="00783C38"/>
    <w:rsid w:val="00784012"/>
    <w:rsid w:val="0078454F"/>
    <w:rsid w:val="00784EE9"/>
    <w:rsid w:val="00785017"/>
    <w:rsid w:val="0078512F"/>
    <w:rsid w:val="007860BF"/>
    <w:rsid w:val="00786C5C"/>
    <w:rsid w:val="007875A5"/>
    <w:rsid w:val="0078766C"/>
    <w:rsid w:val="00787E95"/>
    <w:rsid w:val="00790468"/>
    <w:rsid w:val="007905CA"/>
    <w:rsid w:val="0079094F"/>
    <w:rsid w:val="007920E9"/>
    <w:rsid w:val="0079234C"/>
    <w:rsid w:val="00792BF6"/>
    <w:rsid w:val="007936F7"/>
    <w:rsid w:val="0079395F"/>
    <w:rsid w:val="007942D0"/>
    <w:rsid w:val="0079445D"/>
    <w:rsid w:val="0079487F"/>
    <w:rsid w:val="00795E72"/>
    <w:rsid w:val="00796130"/>
    <w:rsid w:val="0079630D"/>
    <w:rsid w:val="00796F8C"/>
    <w:rsid w:val="007970B0"/>
    <w:rsid w:val="00797318"/>
    <w:rsid w:val="00797A56"/>
    <w:rsid w:val="007A03BD"/>
    <w:rsid w:val="007A0404"/>
    <w:rsid w:val="007A051A"/>
    <w:rsid w:val="007A06A8"/>
    <w:rsid w:val="007A088F"/>
    <w:rsid w:val="007A09C5"/>
    <w:rsid w:val="007A09D0"/>
    <w:rsid w:val="007A0CC9"/>
    <w:rsid w:val="007A112E"/>
    <w:rsid w:val="007A124D"/>
    <w:rsid w:val="007A1584"/>
    <w:rsid w:val="007A24C1"/>
    <w:rsid w:val="007A2A70"/>
    <w:rsid w:val="007A3C65"/>
    <w:rsid w:val="007A4322"/>
    <w:rsid w:val="007A4502"/>
    <w:rsid w:val="007A4823"/>
    <w:rsid w:val="007A4A9A"/>
    <w:rsid w:val="007A4B82"/>
    <w:rsid w:val="007A5380"/>
    <w:rsid w:val="007A54FF"/>
    <w:rsid w:val="007A5C43"/>
    <w:rsid w:val="007A6D21"/>
    <w:rsid w:val="007A778F"/>
    <w:rsid w:val="007A7C1A"/>
    <w:rsid w:val="007A7C71"/>
    <w:rsid w:val="007B03EB"/>
    <w:rsid w:val="007B0447"/>
    <w:rsid w:val="007B07E1"/>
    <w:rsid w:val="007B1506"/>
    <w:rsid w:val="007B198F"/>
    <w:rsid w:val="007B1B1A"/>
    <w:rsid w:val="007B1D3B"/>
    <w:rsid w:val="007B1F89"/>
    <w:rsid w:val="007B2820"/>
    <w:rsid w:val="007B29A9"/>
    <w:rsid w:val="007B3FCE"/>
    <w:rsid w:val="007B3FD4"/>
    <w:rsid w:val="007B4331"/>
    <w:rsid w:val="007B446F"/>
    <w:rsid w:val="007B4697"/>
    <w:rsid w:val="007B4AB9"/>
    <w:rsid w:val="007B4D30"/>
    <w:rsid w:val="007B4FA6"/>
    <w:rsid w:val="007B5097"/>
    <w:rsid w:val="007B5E59"/>
    <w:rsid w:val="007B6A4A"/>
    <w:rsid w:val="007B718C"/>
    <w:rsid w:val="007B7974"/>
    <w:rsid w:val="007C076B"/>
    <w:rsid w:val="007C08A7"/>
    <w:rsid w:val="007C0A17"/>
    <w:rsid w:val="007C0FD3"/>
    <w:rsid w:val="007C1634"/>
    <w:rsid w:val="007C1EB2"/>
    <w:rsid w:val="007C2891"/>
    <w:rsid w:val="007C29A2"/>
    <w:rsid w:val="007C3415"/>
    <w:rsid w:val="007C392B"/>
    <w:rsid w:val="007C3AA9"/>
    <w:rsid w:val="007C3D9D"/>
    <w:rsid w:val="007C4170"/>
    <w:rsid w:val="007C4D2C"/>
    <w:rsid w:val="007C564F"/>
    <w:rsid w:val="007C594B"/>
    <w:rsid w:val="007C711E"/>
    <w:rsid w:val="007C714E"/>
    <w:rsid w:val="007C77B5"/>
    <w:rsid w:val="007C7C83"/>
    <w:rsid w:val="007C7CD2"/>
    <w:rsid w:val="007C7DCD"/>
    <w:rsid w:val="007D00D8"/>
    <w:rsid w:val="007D0C8D"/>
    <w:rsid w:val="007D0D91"/>
    <w:rsid w:val="007D224B"/>
    <w:rsid w:val="007D259E"/>
    <w:rsid w:val="007D310F"/>
    <w:rsid w:val="007D317B"/>
    <w:rsid w:val="007D386A"/>
    <w:rsid w:val="007D442E"/>
    <w:rsid w:val="007D597C"/>
    <w:rsid w:val="007D5B62"/>
    <w:rsid w:val="007D5E4B"/>
    <w:rsid w:val="007D620B"/>
    <w:rsid w:val="007D6FF6"/>
    <w:rsid w:val="007D7313"/>
    <w:rsid w:val="007E0B1D"/>
    <w:rsid w:val="007E0B4F"/>
    <w:rsid w:val="007E0C4D"/>
    <w:rsid w:val="007E0D60"/>
    <w:rsid w:val="007E1834"/>
    <w:rsid w:val="007E19B6"/>
    <w:rsid w:val="007E2600"/>
    <w:rsid w:val="007E2C09"/>
    <w:rsid w:val="007E2ECE"/>
    <w:rsid w:val="007E3493"/>
    <w:rsid w:val="007E38A7"/>
    <w:rsid w:val="007E3927"/>
    <w:rsid w:val="007E3FA0"/>
    <w:rsid w:val="007E4072"/>
    <w:rsid w:val="007E45BF"/>
    <w:rsid w:val="007E47CB"/>
    <w:rsid w:val="007E4F73"/>
    <w:rsid w:val="007E506C"/>
    <w:rsid w:val="007E5549"/>
    <w:rsid w:val="007E554B"/>
    <w:rsid w:val="007E5F3A"/>
    <w:rsid w:val="007E6469"/>
    <w:rsid w:val="007E655E"/>
    <w:rsid w:val="007E6712"/>
    <w:rsid w:val="007E6C7A"/>
    <w:rsid w:val="007E76EC"/>
    <w:rsid w:val="007E7F77"/>
    <w:rsid w:val="007F043B"/>
    <w:rsid w:val="007F07BC"/>
    <w:rsid w:val="007F0974"/>
    <w:rsid w:val="007F16D6"/>
    <w:rsid w:val="007F1BBF"/>
    <w:rsid w:val="007F2093"/>
    <w:rsid w:val="007F26F0"/>
    <w:rsid w:val="007F2B51"/>
    <w:rsid w:val="007F2EAE"/>
    <w:rsid w:val="007F2ED3"/>
    <w:rsid w:val="007F34F8"/>
    <w:rsid w:val="007F3B7E"/>
    <w:rsid w:val="007F3DC2"/>
    <w:rsid w:val="007F3E7D"/>
    <w:rsid w:val="007F4A26"/>
    <w:rsid w:val="007F4C75"/>
    <w:rsid w:val="007F5389"/>
    <w:rsid w:val="007F564A"/>
    <w:rsid w:val="007F5AB9"/>
    <w:rsid w:val="007F6172"/>
    <w:rsid w:val="007F689C"/>
    <w:rsid w:val="007F6DDC"/>
    <w:rsid w:val="007F6E89"/>
    <w:rsid w:val="007F76A5"/>
    <w:rsid w:val="007F7FF6"/>
    <w:rsid w:val="00800A54"/>
    <w:rsid w:val="00800B02"/>
    <w:rsid w:val="00800D91"/>
    <w:rsid w:val="00801127"/>
    <w:rsid w:val="008019A7"/>
    <w:rsid w:val="00801D3F"/>
    <w:rsid w:val="00801DA8"/>
    <w:rsid w:val="00801FBE"/>
    <w:rsid w:val="00802561"/>
    <w:rsid w:val="0080355B"/>
    <w:rsid w:val="0080547A"/>
    <w:rsid w:val="00805E07"/>
    <w:rsid w:val="00805F7D"/>
    <w:rsid w:val="0080698A"/>
    <w:rsid w:val="00806D17"/>
    <w:rsid w:val="00807CF7"/>
    <w:rsid w:val="00807DCE"/>
    <w:rsid w:val="00810C46"/>
    <w:rsid w:val="00810DEF"/>
    <w:rsid w:val="0081110E"/>
    <w:rsid w:val="00811118"/>
    <w:rsid w:val="008127A6"/>
    <w:rsid w:val="00813781"/>
    <w:rsid w:val="00813D25"/>
    <w:rsid w:val="00813D9D"/>
    <w:rsid w:val="008141CC"/>
    <w:rsid w:val="00814891"/>
    <w:rsid w:val="00815267"/>
    <w:rsid w:val="0081603C"/>
    <w:rsid w:val="00816B8E"/>
    <w:rsid w:val="00817294"/>
    <w:rsid w:val="00817299"/>
    <w:rsid w:val="008172A1"/>
    <w:rsid w:val="00817387"/>
    <w:rsid w:val="0081765B"/>
    <w:rsid w:val="00817FB1"/>
    <w:rsid w:val="008202F9"/>
    <w:rsid w:val="008207A8"/>
    <w:rsid w:val="00820B73"/>
    <w:rsid w:val="00820EAD"/>
    <w:rsid w:val="00820F3C"/>
    <w:rsid w:val="00821991"/>
    <w:rsid w:val="008224E8"/>
    <w:rsid w:val="008234CD"/>
    <w:rsid w:val="0082395E"/>
    <w:rsid w:val="00823ACA"/>
    <w:rsid w:val="00824730"/>
    <w:rsid w:val="00824B7B"/>
    <w:rsid w:val="00824B89"/>
    <w:rsid w:val="00824BD7"/>
    <w:rsid w:val="00824C68"/>
    <w:rsid w:val="00824DC0"/>
    <w:rsid w:val="00824E35"/>
    <w:rsid w:val="00825020"/>
    <w:rsid w:val="00825137"/>
    <w:rsid w:val="008255FB"/>
    <w:rsid w:val="008257E9"/>
    <w:rsid w:val="0082588C"/>
    <w:rsid w:val="008265C8"/>
    <w:rsid w:val="00826DE3"/>
    <w:rsid w:val="00827FDB"/>
    <w:rsid w:val="008301DB"/>
    <w:rsid w:val="008301F0"/>
    <w:rsid w:val="00830A97"/>
    <w:rsid w:val="00830B0D"/>
    <w:rsid w:val="00830BC7"/>
    <w:rsid w:val="008311B7"/>
    <w:rsid w:val="0083188B"/>
    <w:rsid w:val="00831B69"/>
    <w:rsid w:val="00831DF2"/>
    <w:rsid w:val="008324F5"/>
    <w:rsid w:val="0083270A"/>
    <w:rsid w:val="00832A86"/>
    <w:rsid w:val="008335DC"/>
    <w:rsid w:val="00833BD9"/>
    <w:rsid w:val="00833DDC"/>
    <w:rsid w:val="00833FF1"/>
    <w:rsid w:val="008345B8"/>
    <w:rsid w:val="008350D3"/>
    <w:rsid w:val="0083574E"/>
    <w:rsid w:val="0083616E"/>
    <w:rsid w:val="00836617"/>
    <w:rsid w:val="00836865"/>
    <w:rsid w:val="008373FA"/>
    <w:rsid w:val="008374B9"/>
    <w:rsid w:val="008377AE"/>
    <w:rsid w:val="00837A93"/>
    <w:rsid w:val="00837F0D"/>
    <w:rsid w:val="008402B2"/>
    <w:rsid w:val="0084044D"/>
    <w:rsid w:val="00840C11"/>
    <w:rsid w:val="008410A3"/>
    <w:rsid w:val="00841682"/>
    <w:rsid w:val="00841764"/>
    <w:rsid w:val="00841E1B"/>
    <w:rsid w:val="00841FAD"/>
    <w:rsid w:val="0084249E"/>
    <w:rsid w:val="008425A6"/>
    <w:rsid w:val="0084262C"/>
    <w:rsid w:val="00842CAE"/>
    <w:rsid w:val="008432A1"/>
    <w:rsid w:val="00843401"/>
    <w:rsid w:val="00843887"/>
    <w:rsid w:val="00843949"/>
    <w:rsid w:val="00845A2B"/>
    <w:rsid w:val="00845AD7"/>
    <w:rsid w:val="00845C17"/>
    <w:rsid w:val="008463B0"/>
    <w:rsid w:val="008466BD"/>
    <w:rsid w:val="0084687F"/>
    <w:rsid w:val="008471B9"/>
    <w:rsid w:val="008472B2"/>
    <w:rsid w:val="00847845"/>
    <w:rsid w:val="00847BC6"/>
    <w:rsid w:val="00850118"/>
    <w:rsid w:val="008505AA"/>
    <w:rsid w:val="00850B63"/>
    <w:rsid w:val="00851CC0"/>
    <w:rsid w:val="00851FB3"/>
    <w:rsid w:val="00852B1A"/>
    <w:rsid w:val="00852CFA"/>
    <w:rsid w:val="00852E27"/>
    <w:rsid w:val="00853934"/>
    <w:rsid w:val="00854A0A"/>
    <w:rsid w:val="00854CB7"/>
    <w:rsid w:val="00854F53"/>
    <w:rsid w:val="008550E3"/>
    <w:rsid w:val="00855422"/>
    <w:rsid w:val="00856000"/>
    <w:rsid w:val="00856386"/>
    <w:rsid w:val="00856A99"/>
    <w:rsid w:val="00856DE3"/>
    <w:rsid w:val="0085733E"/>
    <w:rsid w:val="00857344"/>
    <w:rsid w:val="0085756F"/>
    <w:rsid w:val="00857835"/>
    <w:rsid w:val="00857FED"/>
    <w:rsid w:val="00860420"/>
    <w:rsid w:val="008604B5"/>
    <w:rsid w:val="00860BC0"/>
    <w:rsid w:val="00860BF3"/>
    <w:rsid w:val="00860CC8"/>
    <w:rsid w:val="00860DED"/>
    <w:rsid w:val="008611CD"/>
    <w:rsid w:val="008612A4"/>
    <w:rsid w:val="00861608"/>
    <w:rsid w:val="00861877"/>
    <w:rsid w:val="00861A88"/>
    <w:rsid w:val="00861D72"/>
    <w:rsid w:val="00862237"/>
    <w:rsid w:val="00862886"/>
    <w:rsid w:val="00862CA5"/>
    <w:rsid w:val="00862D8A"/>
    <w:rsid w:val="00862DC3"/>
    <w:rsid w:val="00863967"/>
    <w:rsid w:val="00863B0D"/>
    <w:rsid w:val="00863B57"/>
    <w:rsid w:val="00863D69"/>
    <w:rsid w:val="00864475"/>
    <w:rsid w:val="00864693"/>
    <w:rsid w:val="00864932"/>
    <w:rsid w:val="00864AAE"/>
    <w:rsid w:val="00864AE7"/>
    <w:rsid w:val="00864C18"/>
    <w:rsid w:val="00864D7D"/>
    <w:rsid w:val="00864E8E"/>
    <w:rsid w:val="0086518E"/>
    <w:rsid w:val="008655DC"/>
    <w:rsid w:val="00865888"/>
    <w:rsid w:val="00865A67"/>
    <w:rsid w:val="00865BC4"/>
    <w:rsid w:val="00865CEA"/>
    <w:rsid w:val="00865D45"/>
    <w:rsid w:val="00865FE4"/>
    <w:rsid w:val="00865FF3"/>
    <w:rsid w:val="00866204"/>
    <w:rsid w:val="00866897"/>
    <w:rsid w:val="00866A0E"/>
    <w:rsid w:val="00866F74"/>
    <w:rsid w:val="00867314"/>
    <w:rsid w:val="008675B0"/>
    <w:rsid w:val="00867A8B"/>
    <w:rsid w:val="00867DE6"/>
    <w:rsid w:val="008706A6"/>
    <w:rsid w:val="00870D00"/>
    <w:rsid w:val="0087160C"/>
    <w:rsid w:val="00871B29"/>
    <w:rsid w:val="00871C39"/>
    <w:rsid w:val="00871FF8"/>
    <w:rsid w:val="00872613"/>
    <w:rsid w:val="00872922"/>
    <w:rsid w:val="00872BF7"/>
    <w:rsid w:val="00873440"/>
    <w:rsid w:val="00873BFD"/>
    <w:rsid w:val="008742B0"/>
    <w:rsid w:val="00874ADA"/>
    <w:rsid w:val="00874CA4"/>
    <w:rsid w:val="00874CE7"/>
    <w:rsid w:val="008750F6"/>
    <w:rsid w:val="00875519"/>
    <w:rsid w:val="0087587E"/>
    <w:rsid w:val="008758E4"/>
    <w:rsid w:val="00876000"/>
    <w:rsid w:val="00876131"/>
    <w:rsid w:val="008763AC"/>
    <w:rsid w:val="00876884"/>
    <w:rsid w:val="00876BB2"/>
    <w:rsid w:val="00876EB1"/>
    <w:rsid w:val="008777B8"/>
    <w:rsid w:val="00877C36"/>
    <w:rsid w:val="0088021C"/>
    <w:rsid w:val="0088112F"/>
    <w:rsid w:val="00881388"/>
    <w:rsid w:val="00881663"/>
    <w:rsid w:val="00881BC1"/>
    <w:rsid w:val="00881BE6"/>
    <w:rsid w:val="00881DE3"/>
    <w:rsid w:val="00883167"/>
    <w:rsid w:val="008832E8"/>
    <w:rsid w:val="008834FA"/>
    <w:rsid w:val="00883C94"/>
    <w:rsid w:val="008847E8"/>
    <w:rsid w:val="00885471"/>
    <w:rsid w:val="008857D5"/>
    <w:rsid w:val="008858D4"/>
    <w:rsid w:val="0088591D"/>
    <w:rsid w:val="00885D02"/>
    <w:rsid w:val="0088607A"/>
    <w:rsid w:val="00886AEE"/>
    <w:rsid w:val="00887341"/>
    <w:rsid w:val="008877C2"/>
    <w:rsid w:val="00887B42"/>
    <w:rsid w:val="00890743"/>
    <w:rsid w:val="008907E2"/>
    <w:rsid w:val="008909C1"/>
    <w:rsid w:val="00890B62"/>
    <w:rsid w:val="00890CD1"/>
    <w:rsid w:val="00890F95"/>
    <w:rsid w:val="0089173F"/>
    <w:rsid w:val="008919AE"/>
    <w:rsid w:val="00891BAB"/>
    <w:rsid w:val="00891E42"/>
    <w:rsid w:val="0089283D"/>
    <w:rsid w:val="008928A1"/>
    <w:rsid w:val="00892AE2"/>
    <w:rsid w:val="008931CF"/>
    <w:rsid w:val="00893468"/>
    <w:rsid w:val="008934DD"/>
    <w:rsid w:val="008939F2"/>
    <w:rsid w:val="00894241"/>
    <w:rsid w:val="00894CA0"/>
    <w:rsid w:val="00895111"/>
    <w:rsid w:val="00895235"/>
    <w:rsid w:val="0089523B"/>
    <w:rsid w:val="008956BA"/>
    <w:rsid w:val="00895708"/>
    <w:rsid w:val="00896407"/>
    <w:rsid w:val="00896781"/>
    <w:rsid w:val="00896826"/>
    <w:rsid w:val="00896D37"/>
    <w:rsid w:val="0089776E"/>
    <w:rsid w:val="008A0061"/>
    <w:rsid w:val="008A00B5"/>
    <w:rsid w:val="008A00DC"/>
    <w:rsid w:val="008A05C9"/>
    <w:rsid w:val="008A10D8"/>
    <w:rsid w:val="008A1780"/>
    <w:rsid w:val="008A193C"/>
    <w:rsid w:val="008A1D86"/>
    <w:rsid w:val="008A1D91"/>
    <w:rsid w:val="008A2717"/>
    <w:rsid w:val="008A27D6"/>
    <w:rsid w:val="008A27E8"/>
    <w:rsid w:val="008A28FB"/>
    <w:rsid w:val="008A2B69"/>
    <w:rsid w:val="008A308B"/>
    <w:rsid w:val="008A31B7"/>
    <w:rsid w:val="008A367B"/>
    <w:rsid w:val="008A3719"/>
    <w:rsid w:val="008A4264"/>
    <w:rsid w:val="008A4699"/>
    <w:rsid w:val="008A493B"/>
    <w:rsid w:val="008A4F8D"/>
    <w:rsid w:val="008A5878"/>
    <w:rsid w:val="008A5CD5"/>
    <w:rsid w:val="008A5D18"/>
    <w:rsid w:val="008A6225"/>
    <w:rsid w:val="008A63C5"/>
    <w:rsid w:val="008A6770"/>
    <w:rsid w:val="008A6BBB"/>
    <w:rsid w:val="008A6CE0"/>
    <w:rsid w:val="008A75B2"/>
    <w:rsid w:val="008A75D8"/>
    <w:rsid w:val="008A7A40"/>
    <w:rsid w:val="008A7FAF"/>
    <w:rsid w:val="008B07BC"/>
    <w:rsid w:val="008B1667"/>
    <w:rsid w:val="008B191B"/>
    <w:rsid w:val="008B2168"/>
    <w:rsid w:val="008B2475"/>
    <w:rsid w:val="008B247C"/>
    <w:rsid w:val="008B25A4"/>
    <w:rsid w:val="008B272B"/>
    <w:rsid w:val="008B2A40"/>
    <w:rsid w:val="008B2B42"/>
    <w:rsid w:val="008B2D6E"/>
    <w:rsid w:val="008B2F29"/>
    <w:rsid w:val="008B3892"/>
    <w:rsid w:val="008B4106"/>
    <w:rsid w:val="008B4693"/>
    <w:rsid w:val="008B49B5"/>
    <w:rsid w:val="008B4B11"/>
    <w:rsid w:val="008B4C3C"/>
    <w:rsid w:val="008B5978"/>
    <w:rsid w:val="008B5BAF"/>
    <w:rsid w:val="008B6CB6"/>
    <w:rsid w:val="008B7769"/>
    <w:rsid w:val="008B7CDC"/>
    <w:rsid w:val="008C000F"/>
    <w:rsid w:val="008C0071"/>
    <w:rsid w:val="008C0219"/>
    <w:rsid w:val="008C049E"/>
    <w:rsid w:val="008C082D"/>
    <w:rsid w:val="008C0EDC"/>
    <w:rsid w:val="008C10DD"/>
    <w:rsid w:val="008C133F"/>
    <w:rsid w:val="008C2163"/>
    <w:rsid w:val="008C2397"/>
    <w:rsid w:val="008C3233"/>
    <w:rsid w:val="008C32E1"/>
    <w:rsid w:val="008C3D01"/>
    <w:rsid w:val="008C43A3"/>
    <w:rsid w:val="008C44D6"/>
    <w:rsid w:val="008C45D9"/>
    <w:rsid w:val="008C4A4F"/>
    <w:rsid w:val="008C4CE5"/>
    <w:rsid w:val="008C4DCE"/>
    <w:rsid w:val="008C5284"/>
    <w:rsid w:val="008C5C05"/>
    <w:rsid w:val="008C5D4C"/>
    <w:rsid w:val="008C6A91"/>
    <w:rsid w:val="008C7320"/>
    <w:rsid w:val="008C74E6"/>
    <w:rsid w:val="008C77BC"/>
    <w:rsid w:val="008C7EE6"/>
    <w:rsid w:val="008C7F74"/>
    <w:rsid w:val="008D03DE"/>
    <w:rsid w:val="008D0DA8"/>
    <w:rsid w:val="008D0E65"/>
    <w:rsid w:val="008D1440"/>
    <w:rsid w:val="008D177E"/>
    <w:rsid w:val="008D1F8D"/>
    <w:rsid w:val="008D2078"/>
    <w:rsid w:val="008D2084"/>
    <w:rsid w:val="008D20D1"/>
    <w:rsid w:val="008D2FD8"/>
    <w:rsid w:val="008D3794"/>
    <w:rsid w:val="008D3948"/>
    <w:rsid w:val="008D3A01"/>
    <w:rsid w:val="008D3C1D"/>
    <w:rsid w:val="008D3D43"/>
    <w:rsid w:val="008D3E40"/>
    <w:rsid w:val="008D3E42"/>
    <w:rsid w:val="008D45E0"/>
    <w:rsid w:val="008D460D"/>
    <w:rsid w:val="008D49B0"/>
    <w:rsid w:val="008D4B33"/>
    <w:rsid w:val="008D5272"/>
    <w:rsid w:val="008D5424"/>
    <w:rsid w:val="008D54A6"/>
    <w:rsid w:val="008D56EB"/>
    <w:rsid w:val="008D5D0E"/>
    <w:rsid w:val="008D72B4"/>
    <w:rsid w:val="008D73E9"/>
    <w:rsid w:val="008D7683"/>
    <w:rsid w:val="008E0083"/>
    <w:rsid w:val="008E08D7"/>
    <w:rsid w:val="008E0B54"/>
    <w:rsid w:val="008E0E76"/>
    <w:rsid w:val="008E1149"/>
    <w:rsid w:val="008E18ED"/>
    <w:rsid w:val="008E2CA7"/>
    <w:rsid w:val="008E2F7E"/>
    <w:rsid w:val="008E37FE"/>
    <w:rsid w:val="008E382F"/>
    <w:rsid w:val="008E3CE5"/>
    <w:rsid w:val="008E3DA9"/>
    <w:rsid w:val="008E3F18"/>
    <w:rsid w:val="008E4271"/>
    <w:rsid w:val="008E44D1"/>
    <w:rsid w:val="008E4E0C"/>
    <w:rsid w:val="008E6B0C"/>
    <w:rsid w:val="008E785C"/>
    <w:rsid w:val="008F0824"/>
    <w:rsid w:val="008F139C"/>
    <w:rsid w:val="008F149F"/>
    <w:rsid w:val="008F158F"/>
    <w:rsid w:val="008F183A"/>
    <w:rsid w:val="008F188A"/>
    <w:rsid w:val="008F1FCC"/>
    <w:rsid w:val="008F2EFC"/>
    <w:rsid w:val="008F3421"/>
    <w:rsid w:val="008F3537"/>
    <w:rsid w:val="008F3862"/>
    <w:rsid w:val="008F3B88"/>
    <w:rsid w:val="008F3BAF"/>
    <w:rsid w:val="008F3D5A"/>
    <w:rsid w:val="008F4608"/>
    <w:rsid w:val="008F4D13"/>
    <w:rsid w:val="008F585B"/>
    <w:rsid w:val="008F5A4D"/>
    <w:rsid w:val="008F6B0D"/>
    <w:rsid w:val="008F702D"/>
    <w:rsid w:val="008F7354"/>
    <w:rsid w:val="008F74A9"/>
    <w:rsid w:val="008F7631"/>
    <w:rsid w:val="008F7E8A"/>
    <w:rsid w:val="0090037C"/>
    <w:rsid w:val="0090062E"/>
    <w:rsid w:val="00901057"/>
    <w:rsid w:val="00901241"/>
    <w:rsid w:val="00902F29"/>
    <w:rsid w:val="00903677"/>
    <w:rsid w:val="00903692"/>
    <w:rsid w:val="00903A51"/>
    <w:rsid w:val="00903DCA"/>
    <w:rsid w:val="00903EA0"/>
    <w:rsid w:val="00903FFA"/>
    <w:rsid w:val="00904228"/>
    <w:rsid w:val="00904C45"/>
    <w:rsid w:val="0090527B"/>
    <w:rsid w:val="00905284"/>
    <w:rsid w:val="009052DE"/>
    <w:rsid w:val="0090612E"/>
    <w:rsid w:val="00906244"/>
    <w:rsid w:val="00906924"/>
    <w:rsid w:val="00906BD2"/>
    <w:rsid w:val="009074EA"/>
    <w:rsid w:val="009116C7"/>
    <w:rsid w:val="009116E4"/>
    <w:rsid w:val="0091295A"/>
    <w:rsid w:val="00912981"/>
    <w:rsid w:val="00913306"/>
    <w:rsid w:val="00913B1E"/>
    <w:rsid w:val="00913B3C"/>
    <w:rsid w:val="00913C44"/>
    <w:rsid w:val="00914A0C"/>
    <w:rsid w:val="00914DB3"/>
    <w:rsid w:val="009155D3"/>
    <w:rsid w:val="00916739"/>
    <w:rsid w:val="00916CBC"/>
    <w:rsid w:val="00916E36"/>
    <w:rsid w:val="00917045"/>
    <w:rsid w:val="009171E5"/>
    <w:rsid w:val="00917928"/>
    <w:rsid w:val="00917AA3"/>
    <w:rsid w:val="009208A8"/>
    <w:rsid w:val="00920BB6"/>
    <w:rsid w:val="00921A10"/>
    <w:rsid w:val="00921DA5"/>
    <w:rsid w:val="0092239B"/>
    <w:rsid w:val="0092268D"/>
    <w:rsid w:val="009229A2"/>
    <w:rsid w:val="00923629"/>
    <w:rsid w:val="009237B4"/>
    <w:rsid w:val="00923C93"/>
    <w:rsid w:val="00924284"/>
    <w:rsid w:val="0092468F"/>
    <w:rsid w:val="009248E9"/>
    <w:rsid w:val="00924F9B"/>
    <w:rsid w:val="00925192"/>
    <w:rsid w:val="00925379"/>
    <w:rsid w:val="0092557E"/>
    <w:rsid w:val="00926671"/>
    <w:rsid w:val="00927434"/>
    <w:rsid w:val="009276F1"/>
    <w:rsid w:val="00927DE3"/>
    <w:rsid w:val="00927ED4"/>
    <w:rsid w:val="00930A60"/>
    <w:rsid w:val="00930C3A"/>
    <w:rsid w:val="00930ECA"/>
    <w:rsid w:val="0093180D"/>
    <w:rsid w:val="009319F1"/>
    <w:rsid w:val="00932761"/>
    <w:rsid w:val="00933284"/>
    <w:rsid w:val="00934092"/>
    <w:rsid w:val="009342B1"/>
    <w:rsid w:val="00934406"/>
    <w:rsid w:val="009344AB"/>
    <w:rsid w:val="009346B3"/>
    <w:rsid w:val="00934844"/>
    <w:rsid w:val="00934986"/>
    <w:rsid w:val="009349D0"/>
    <w:rsid w:val="00934A30"/>
    <w:rsid w:val="00934C46"/>
    <w:rsid w:val="00934CB4"/>
    <w:rsid w:val="009351FD"/>
    <w:rsid w:val="0093558A"/>
    <w:rsid w:val="00935AAB"/>
    <w:rsid w:val="00935C73"/>
    <w:rsid w:val="0093608C"/>
    <w:rsid w:val="009360C8"/>
    <w:rsid w:val="00936205"/>
    <w:rsid w:val="00936328"/>
    <w:rsid w:val="009374A3"/>
    <w:rsid w:val="0093753F"/>
    <w:rsid w:val="0093757A"/>
    <w:rsid w:val="00937596"/>
    <w:rsid w:val="00937790"/>
    <w:rsid w:val="00937D38"/>
    <w:rsid w:val="00937EBD"/>
    <w:rsid w:val="00940EDA"/>
    <w:rsid w:val="00940FB9"/>
    <w:rsid w:val="009411B7"/>
    <w:rsid w:val="00941EA9"/>
    <w:rsid w:val="00942610"/>
    <w:rsid w:val="0094264A"/>
    <w:rsid w:val="00942DB0"/>
    <w:rsid w:val="00942EF9"/>
    <w:rsid w:val="009430A2"/>
    <w:rsid w:val="00943407"/>
    <w:rsid w:val="00943929"/>
    <w:rsid w:val="00943BD1"/>
    <w:rsid w:val="00943D35"/>
    <w:rsid w:val="00943D98"/>
    <w:rsid w:val="0094404D"/>
    <w:rsid w:val="009440A0"/>
    <w:rsid w:val="00944757"/>
    <w:rsid w:val="00944B3F"/>
    <w:rsid w:val="00945003"/>
    <w:rsid w:val="00945705"/>
    <w:rsid w:val="00945769"/>
    <w:rsid w:val="00945927"/>
    <w:rsid w:val="00945B0B"/>
    <w:rsid w:val="00946189"/>
    <w:rsid w:val="00946751"/>
    <w:rsid w:val="00947170"/>
    <w:rsid w:val="00947A8D"/>
    <w:rsid w:val="00947EB5"/>
    <w:rsid w:val="00950A9C"/>
    <w:rsid w:val="00950B4A"/>
    <w:rsid w:val="00951021"/>
    <w:rsid w:val="00951073"/>
    <w:rsid w:val="009511D1"/>
    <w:rsid w:val="00951A03"/>
    <w:rsid w:val="00951D2E"/>
    <w:rsid w:val="00952403"/>
    <w:rsid w:val="00953419"/>
    <w:rsid w:val="009535AA"/>
    <w:rsid w:val="00953F67"/>
    <w:rsid w:val="009540D7"/>
    <w:rsid w:val="0095437A"/>
    <w:rsid w:val="009544B9"/>
    <w:rsid w:val="009545EF"/>
    <w:rsid w:val="00954D4D"/>
    <w:rsid w:val="00954D89"/>
    <w:rsid w:val="00954E0B"/>
    <w:rsid w:val="0095580F"/>
    <w:rsid w:val="00955976"/>
    <w:rsid w:val="00955EC8"/>
    <w:rsid w:val="00955ED7"/>
    <w:rsid w:val="00956C20"/>
    <w:rsid w:val="009571EF"/>
    <w:rsid w:val="009576A0"/>
    <w:rsid w:val="009602A9"/>
    <w:rsid w:val="00960603"/>
    <w:rsid w:val="00960CA9"/>
    <w:rsid w:val="0096153F"/>
    <w:rsid w:val="009615B4"/>
    <w:rsid w:val="00961822"/>
    <w:rsid w:val="0096204F"/>
    <w:rsid w:val="009624BB"/>
    <w:rsid w:val="00962513"/>
    <w:rsid w:val="00962AB4"/>
    <w:rsid w:val="00962E1E"/>
    <w:rsid w:val="0096336B"/>
    <w:rsid w:val="00963CEB"/>
    <w:rsid w:val="009641D5"/>
    <w:rsid w:val="00964709"/>
    <w:rsid w:val="00964738"/>
    <w:rsid w:val="00964B7F"/>
    <w:rsid w:val="00964EF0"/>
    <w:rsid w:val="0096534C"/>
    <w:rsid w:val="0096537C"/>
    <w:rsid w:val="0096552E"/>
    <w:rsid w:val="0096570F"/>
    <w:rsid w:val="00966073"/>
    <w:rsid w:val="0096662B"/>
    <w:rsid w:val="0096679D"/>
    <w:rsid w:val="009668C1"/>
    <w:rsid w:val="00966F17"/>
    <w:rsid w:val="00967214"/>
    <w:rsid w:val="009672FC"/>
    <w:rsid w:val="0096773A"/>
    <w:rsid w:val="00967CFF"/>
    <w:rsid w:val="00967E5E"/>
    <w:rsid w:val="00967F97"/>
    <w:rsid w:val="00967FD9"/>
    <w:rsid w:val="009705B8"/>
    <w:rsid w:val="00970D1D"/>
    <w:rsid w:val="0097170D"/>
    <w:rsid w:val="00971D4C"/>
    <w:rsid w:val="00972238"/>
    <w:rsid w:val="0097223F"/>
    <w:rsid w:val="00972449"/>
    <w:rsid w:val="00972648"/>
    <w:rsid w:val="00973747"/>
    <w:rsid w:val="00973B2C"/>
    <w:rsid w:val="00974590"/>
    <w:rsid w:val="00974811"/>
    <w:rsid w:val="00975D2D"/>
    <w:rsid w:val="00975F05"/>
    <w:rsid w:val="0097704C"/>
    <w:rsid w:val="00977C37"/>
    <w:rsid w:val="00980086"/>
    <w:rsid w:val="00980171"/>
    <w:rsid w:val="009803A2"/>
    <w:rsid w:val="00980657"/>
    <w:rsid w:val="00980CE1"/>
    <w:rsid w:val="00981790"/>
    <w:rsid w:val="00981D9B"/>
    <w:rsid w:val="00981EED"/>
    <w:rsid w:val="00982138"/>
    <w:rsid w:val="009825B1"/>
    <w:rsid w:val="0098279F"/>
    <w:rsid w:val="00982906"/>
    <w:rsid w:val="00983286"/>
    <w:rsid w:val="00983B91"/>
    <w:rsid w:val="00983DB3"/>
    <w:rsid w:val="009856C2"/>
    <w:rsid w:val="00986375"/>
    <w:rsid w:val="00986485"/>
    <w:rsid w:val="009865F5"/>
    <w:rsid w:val="00986F70"/>
    <w:rsid w:val="00987635"/>
    <w:rsid w:val="00987779"/>
    <w:rsid w:val="00987898"/>
    <w:rsid w:val="00987994"/>
    <w:rsid w:val="00987F1B"/>
    <w:rsid w:val="0099057C"/>
    <w:rsid w:val="00990F5E"/>
    <w:rsid w:val="0099130D"/>
    <w:rsid w:val="009918C1"/>
    <w:rsid w:val="00991916"/>
    <w:rsid w:val="00991E8D"/>
    <w:rsid w:val="009922A6"/>
    <w:rsid w:val="00992464"/>
    <w:rsid w:val="00992BDB"/>
    <w:rsid w:val="00993049"/>
    <w:rsid w:val="0099319F"/>
    <w:rsid w:val="009931F4"/>
    <w:rsid w:val="00993C17"/>
    <w:rsid w:val="00993D0C"/>
    <w:rsid w:val="00993D7C"/>
    <w:rsid w:val="00993E14"/>
    <w:rsid w:val="00993FD4"/>
    <w:rsid w:val="00994030"/>
    <w:rsid w:val="00995A32"/>
    <w:rsid w:val="00995B5F"/>
    <w:rsid w:val="00995E60"/>
    <w:rsid w:val="00995F83"/>
    <w:rsid w:val="0099616A"/>
    <w:rsid w:val="009A0D84"/>
    <w:rsid w:val="009A1F62"/>
    <w:rsid w:val="009A2221"/>
    <w:rsid w:val="009A246A"/>
    <w:rsid w:val="009A29CF"/>
    <w:rsid w:val="009A30AB"/>
    <w:rsid w:val="009A328C"/>
    <w:rsid w:val="009A32C4"/>
    <w:rsid w:val="009A37B7"/>
    <w:rsid w:val="009A3CB7"/>
    <w:rsid w:val="009A5084"/>
    <w:rsid w:val="009A5264"/>
    <w:rsid w:val="009A5280"/>
    <w:rsid w:val="009A560E"/>
    <w:rsid w:val="009A56A5"/>
    <w:rsid w:val="009A56F8"/>
    <w:rsid w:val="009A5BF0"/>
    <w:rsid w:val="009A5EBD"/>
    <w:rsid w:val="009A64EF"/>
    <w:rsid w:val="009A67A7"/>
    <w:rsid w:val="009A6B59"/>
    <w:rsid w:val="009A6C04"/>
    <w:rsid w:val="009A743A"/>
    <w:rsid w:val="009A7510"/>
    <w:rsid w:val="009A7728"/>
    <w:rsid w:val="009A77BD"/>
    <w:rsid w:val="009A780D"/>
    <w:rsid w:val="009A7BCC"/>
    <w:rsid w:val="009A7D7D"/>
    <w:rsid w:val="009B06EB"/>
    <w:rsid w:val="009B0BA3"/>
    <w:rsid w:val="009B0C49"/>
    <w:rsid w:val="009B10B7"/>
    <w:rsid w:val="009B125D"/>
    <w:rsid w:val="009B1454"/>
    <w:rsid w:val="009B16CF"/>
    <w:rsid w:val="009B282E"/>
    <w:rsid w:val="009B33DF"/>
    <w:rsid w:val="009B34C4"/>
    <w:rsid w:val="009B3521"/>
    <w:rsid w:val="009B37E5"/>
    <w:rsid w:val="009B48CA"/>
    <w:rsid w:val="009B4D70"/>
    <w:rsid w:val="009B4FB0"/>
    <w:rsid w:val="009B54F5"/>
    <w:rsid w:val="009B5805"/>
    <w:rsid w:val="009B6385"/>
    <w:rsid w:val="009B6A1C"/>
    <w:rsid w:val="009B6D78"/>
    <w:rsid w:val="009B7DDB"/>
    <w:rsid w:val="009C0723"/>
    <w:rsid w:val="009C0D2C"/>
    <w:rsid w:val="009C0EEA"/>
    <w:rsid w:val="009C116D"/>
    <w:rsid w:val="009C2122"/>
    <w:rsid w:val="009C241B"/>
    <w:rsid w:val="009C28B6"/>
    <w:rsid w:val="009C2DED"/>
    <w:rsid w:val="009C3300"/>
    <w:rsid w:val="009C34BF"/>
    <w:rsid w:val="009C3569"/>
    <w:rsid w:val="009C3CFD"/>
    <w:rsid w:val="009C41E7"/>
    <w:rsid w:val="009C4FFC"/>
    <w:rsid w:val="009C52EA"/>
    <w:rsid w:val="009C63B4"/>
    <w:rsid w:val="009C69F5"/>
    <w:rsid w:val="009C6C91"/>
    <w:rsid w:val="009C6E07"/>
    <w:rsid w:val="009C76EA"/>
    <w:rsid w:val="009D0CC6"/>
    <w:rsid w:val="009D0DFE"/>
    <w:rsid w:val="009D104E"/>
    <w:rsid w:val="009D2191"/>
    <w:rsid w:val="009D2197"/>
    <w:rsid w:val="009D220C"/>
    <w:rsid w:val="009D2228"/>
    <w:rsid w:val="009D22E5"/>
    <w:rsid w:val="009D2430"/>
    <w:rsid w:val="009D25E9"/>
    <w:rsid w:val="009D26F6"/>
    <w:rsid w:val="009D2C7D"/>
    <w:rsid w:val="009D351F"/>
    <w:rsid w:val="009D4BE7"/>
    <w:rsid w:val="009D4C9A"/>
    <w:rsid w:val="009D4D9A"/>
    <w:rsid w:val="009D522C"/>
    <w:rsid w:val="009D586C"/>
    <w:rsid w:val="009D6107"/>
    <w:rsid w:val="009D6123"/>
    <w:rsid w:val="009D6EC8"/>
    <w:rsid w:val="009D6F22"/>
    <w:rsid w:val="009D7CBF"/>
    <w:rsid w:val="009D7CFF"/>
    <w:rsid w:val="009E07C3"/>
    <w:rsid w:val="009E0B0D"/>
    <w:rsid w:val="009E18A9"/>
    <w:rsid w:val="009E1D43"/>
    <w:rsid w:val="009E259D"/>
    <w:rsid w:val="009E27B3"/>
    <w:rsid w:val="009E3EBD"/>
    <w:rsid w:val="009E4733"/>
    <w:rsid w:val="009E5243"/>
    <w:rsid w:val="009E56AA"/>
    <w:rsid w:val="009E599E"/>
    <w:rsid w:val="009E5A74"/>
    <w:rsid w:val="009E5C7F"/>
    <w:rsid w:val="009E66CE"/>
    <w:rsid w:val="009E6C62"/>
    <w:rsid w:val="009E6DC4"/>
    <w:rsid w:val="009E6F37"/>
    <w:rsid w:val="009E7841"/>
    <w:rsid w:val="009E7FFB"/>
    <w:rsid w:val="009F0090"/>
    <w:rsid w:val="009F012C"/>
    <w:rsid w:val="009F02B1"/>
    <w:rsid w:val="009F09A5"/>
    <w:rsid w:val="009F0EAA"/>
    <w:rsid w:val="009F12FA"/>
    <w:rsid w:val="009F1300"/>
    <w:rsid w:val="009F1AB9"/>
    <w:rsid w:val="009F1E58"/>
    <w:rsid w:val="009F2BBB"/>
    <w:rsid w:val="009F3423"/>
    <w:rsid w:val="009F3900"/>
    <w:rsid w:val="009F3E4B"/>
    <w:rsid w:val="009F4B04"/>
    <w:rsid w:val="009F5200"/>
    <w:rsid w:val="009F5549"/>
    <w:rsid w:val="009F5CC4"/>
    <w:rsid w:val="009F5DA1"/>
    <w:rsid w:val="009F64B9"/>
    <w:rsid w:val="009F69A7"/>
    <w:rsid w:val="009F718B"/>
    <w:rsid w:val="009F730F"/>
    <w:rsid w:val="009F7F75"/>
    <w:rsid w:val="00A00B01"/>
    <w:rsid w:val="00A0105E"/>
    <w:rsid w:val="00A0126E"/>
    <w:rsid w:val="00A01318"/>
    <w:rsid w:val="00A015E8"/>
    <w:rsid w:val="00A0162B"/>
    <w:rsid w:val="00A01B80"/>
    <w:rsid w:val="00A01E7A"/>
    <w:rsid w:val="00A0236B"/>
    <w:rsid w:val="00A026BF"/>
    <w:rsid w:val="00A028D9"/>
    <w:rsid w:val="00A02C1E"/>
    <w:rsid w:val="00A0346B"/>
    <w:rsid w:val="00A03696"/>
    <w:rsid w:val="00A04182"/>
    <w:rsid w:val="00A04701"/>
    <w:rsid w:val="00A04D46"/>
    <w:rsid w:val="00A051F9"/>
    <w:rsid w:val="00A052C7"/>
    <w:rsid w:val="00A0570C"/>
    <w:rsid w:val="00A0581A"/>
    <w:rsid w:val="00A058A9"/>
    <w:rsid w:val="00A0647A"/>
    <w:rsid w:val="00A06743"/>
    <w:rsid w:val="00A06D4D"/>
    <w:rsid w:val="00A07F0A"/>
    <w:rsid w:val="00A105CD"/>
    <w:rsid w:val="00A10630"/>
    <w:rsid w:val="00A10B4C"/>
    <w:rsid w:val="00A10EF7"/>
    <w:rsid w:val="00A116F9"/>
    <w:rsid w:val="00A11768"/>
    <w:rsid w:val="00A11890"/>
    <w:rsid w:val="00A119BF"/>
    <w:rsid w:val="00A11B21"/>
    <w:rsid w:val="00A11E11"/>
    <w:rsid w:val="00A121F5"/>
    <w:rsid w:val="00A1269C"/>
    <w:rsid w:val="00A12D21"/>
    <w:rsid w:val="00A12FBA"/>
    <w:rsid w:val="00A1317C"/>
    <w:rsid w:val="00A1338A"/>
    <w:rsid w:val="00A13FC6"/>
    <w:rsid w:val="00A14051"/>
    <w:rsid w:val="00A143C9"/>
    <w:rsid w:val="00A148B1"/>
    <w:rsid w:val="00A14D7C"/>
    <w:rsid w:val="00A14E6B"/>
    <w:rsid w:val="00A15BD4"/>
    <w:rsid w:val="00A16A32"/>
    <w:rsid w:val="00A16A8C"/>
    <w:rsid w:val="00A16F9F"/>
    <w:rsid w:val="00A1718A"/>
    <w:rsid w:val="00A17D6C"/>
    <w:rsid w:val="00A17D90"/>
    <w:rsid w:val="00A17ED1"/>
    <w:rsid w:val="00A20308"/>
    <w:rsid w:val="00A2056F"/>
    <w:rsid w:val="00A2108F"/>
    <w:rsid w:val="00A2109F"/>
    <w:rsid w:val="00A2164D"/>
    <w:rsid w:val="00A216C3"/>
    <w:rsid w:val="00A21721"/>
    <w:rsid w:val="00A21E29"/>
    <w:rsid w:val="00A21E83"/>
    <w:rsid w:val="00A22EAC"/>
    <w:rsid w:val="00A23843"/>
    <w:rsid w:val="00A23DA4"/>
    <w:rsid w:val="00A245A3"/>
    <w:rsid w:val="00A24BBC"/>
    <w:rsid w:val="00A2591F"/>
    <w:rsid w:val="00A26239"/>
    <w:rsid w:val="00A26317"/>
    <w:rsid w:val="00A26DD3"/>
    <w:rsid w:val="00A27094"/>
    <w:rsid w:val="00A2751D"/>
    <w:rsid w:val="00A2781C"/>
    <w:rsid w:val="00A27BA3"/>
    <w:rsid w:val="00A308A7"/>
    <w:rsid w:val="00A30929"/>
    <w:rsid w:val="00A30B8B"/>
    <w:rsid w:val="00A30F7A"/>
    <w:rsid w:val="00A318B0"/>
    <w:rsid w:val="00A3194C"/>
    <w:rsid w:val="00A31A17"/>
    <w:rsid w:val="00A31C73"/>
    <w:rsid w:val="00A31F71"/>
    <w:rsid w:val="00A34446"/>
    <w:rsid w:val="00A3451E"/>
    <w:rsid w:val="00A34B2C"/>
    <w:rsid w:val="00A34D8E"/>
    <w:rsid w:val="00A3576D"/>
    <w:rsid w:val="00A35AFC"/>
    <w:rsid w:val="00A36575"/>
    <w:rsid w:val="00A366DD"/>
    <w:rsid w:val="00A36C5B"/>
    <w:rsid w:val="00A36DBA"/>
    <w:rsid w:val="00A376EE"/>
    <w:rsid w:val="00A378D6"/>
    <w:rsid w:val="00A40326"/>
    <w:rsid w:val="00A404AD"/>
    <w:rsid w:val="00A40672"/>
    <w:rsid w:val="00A40BB0"/>
    <w:rsid w:val="00A41562"/>
    <w:rsid w:val="00A416DC"/>
    <w:rsid w:val="00A41774"/>
    <w:rsid w:val="00A41C38"/>
    <w:rsid w:val="00A420F4"/>
    <w:rsid w:val="00A42953"/>
    <w:rsid w:val="00A42A4B"/>
    <w:rsid w:val="00A4306A"/>
    <w:rsid w:val="00A4314C"/>
    <w:rsid w:val="00A43450"/>
    <w:rsid w:val="00A43CC1"/>
    <w:rsid w:val="00A4471B"/>
    <w:rsid w:val="00A44BB3"/>
    <w:rsid w:val="00A44C1F"/>
    <w:rsid w:val="00A45CF8"/>
    <w:rsid w:val="00A46612"/>
    <w:rsid w:val="00A46799"/>
    <w:rsid w:val="00A46835"/>
    <w:rsid w:val="00A46ACB"/>
    <w:rsid w:val="00A46D0A"/>
    <w:rsid w:val="00A46FEE"/>
    <w:rsid w:val="00A47A8C"/>
    <w:rsid w:val="00A47D1D"/>
    <w:rsid w:val="00A47DE9"/>
    <w:rsid w:val="00A47EFC"/>
    <w:rsid w:val="00A5017A"/>
    <w:rsid w:val="00A50C44"/>
    <w:rsid w:val="00A50FDE"/>
    <w:rsid w:val="00A52560"/>
    <w:rsid w:val="00A52ADB"/>
    <w:rsid w:val="00A531B7"/>
    <w:rsid w:val="00A5392E"/>
    <w:rsid w:val="00A54A8F"/>
    <w:rsid w:val="00A551F8"/>
    <w:rsid w:val="00A55F45"/>
    <w:rsid w:val="00A5676F"/>
    <w:rsid w:val="00A570D1"/>
    <w:rsid w:val="00A572F8"/>
    <w:rsid w:val="00A574B9"/>
    <w:rsid w:val="00A57647"/>
    <w:rsid w:val="00A577C8"/>
    <w:rsid w:val="00A5783D"/>
    <w:rsid w:val="00A579F6"/>
    <w:rsid w:val="00A57A78"/>
    <w:rsid w:val="00A57EA2"/>
    <w:rsid w:val="00A60A32"/>
    <w:rsid w:val="00A6132D"/>
    <w:rsid w:val="00A6143F"/>
    <w:rsid w:val="00A618D5"/>
    <w:rsid w:val="00A62177"/>
    <w:rsid w:val="00A621D5"/>
    <w:rsid w:val="00A6230F"/>
    <w:rsid w:val="00A62483"/>
    <w:rsid w:val="00A627BF"/>
    <w:rsid w:val="00A62CE3"/>
    <w:rsid w:val="00A63055"/>
    <w:rsid w:val="00A63266"/>
    <w:rsid w:val="00A63EE7"/>
    <w:rsid w:val="00A64652"/>
    <w:rsid w:val="00A64B37"/>
    <w:rsid w:val="00A64D5A"/>
    <w:rsid w:val="00A6512C"/>
    <w:rsid w:val="00A65974"/>
    <w:rsid w:val="00A65D7C"/>
    <w:rsid w:val="00A65E14"/>
    <w:rsid w:val="00A660D2"/>
    <w:rsid w:val="00A666D7"/>
    <w:rsid w:val="00A66943"/>
    <w:rsid w:val="00A66A03"/>
    <w:rsid w:val="00A671F7"/>
    <w:rsid w:val="00A67327"/>
    <w:rsid w:val="00A67AC5"/>
    <w:rsid w:val="00A70845"/>
    <w:rsid w:val="00A70B9A"/>
    <w:rsid w:val="00A70FFD"/>
    <w:rsid w:val="00A71405"/>
    <w:rsid w:val="00A7155F"/>
    <w:rsid w:val="00A71665"/>
    <w:rsid w:val="00A7185E"/>
    <w:rsid w:val="00A7192B"/>
    <w:rsid w:val="00A71CAB"/>
    <w:rsid w:val="00A72B42"/>
    <w:rsid w:val="00A72DFE"/>
    <w:rsid w:val="00A72EA4"/>
    <w:rsid w:val="00A73BC0"/>
    <w:rsid w:val="00A74028"/>
    <w:rsid w:val="00A747A1"/>
    <w:rsid w:val="00A74B97"/>
    <w:rsid w:val="00A754B6"/>
    <w:rsid w:val="00A75ACF"/>
    <w:rsid w:val="00A767DB"/>
    <w:rsid w:val="00A76ED7"/>
    <w:rsid w:val="00A77139"/>
    <w:rsid w:val="00A7770C"/>
    <w:rsid w:val="00A77C0A"/>
    <w:rsid w:val="00A77D67"/>
    <w:rsid w:val="00A77E34"/>
    <w:rsid w:val="00A80AED"/>
    <w:rsid w:val="00A81C6D"/>
    <w:rsid w:val="00A821D2"/>
    <w:rsid w:val="00A8248A"/>
    <w:rsid w:val="00A82F04"/>
    <w:rsid w:val="00A82F10"/>
    <w:rsid w:val="00A8327D"/>
    <w:rsid w:val="00A833D9"/>
    <w:rsid w:val="00A84637"/>
    <w:rsid w:val="00A84675"/>
    <w:rsid w:val="00A849E5"/>
    <w:rsid w:val="00A84ADB"/>
    <w:rsid w:val="00A84F24"/>
    <w:rsid w:val="00A8514A"/>
    <w:rsid w:val="00A854ED"/>
    <w:rsid w:val="00A8590A"/>
    <w:rsid w:val="00A85A1A"/>
    <w:rsid w:val="00A85A5B"/>
    <w:rsid w:val="00A85CB6"/>
    <w:rsid w:val="00A86541"/>
    <w:rsid w:val="00A86650"/>
    <w:rsid w:val="00A868EA"/>
    <w:rsid w:val="00A873D7"/>
    <w:rsid w:val="00A876DD"/>
    <w:rsid w:val="00A8777A"/>
    <w:rsid w:val="00A9041F"/>
    <w:rsid w:val="00A90999"/>
    <w:rsid w:val="00A90A1A"/>
    <w:rsid w:val="00A90A33"/>
    <w:rsid w:val="00A91253"/>
    <w:rsid w:val="00A91720"/>
    <w:rsid w:val="00A917E7"/>
    <w:rsid w:val="00A91C1F"/>
    <w:rsid w:val="00A92C94"/>
    <w:rsid w:val="00A92ECB"/>
    <w:rsid w:val="00A933CA"/>
    <w:rsid w:val="00A936A2"/>
    <w:rsid w:val="00A9398B"/>
    <w:rsid w:val="00A93A8E"/>
    <w:rsid w:val="00A93FAB"/>
    <w:rsid w:val="00A941D8"/>
    <w:rsid w:val="00A94B1F"/>
    <w:rsid w:val="00A9518A"/>
    <w:rsid w:val="00A95200"/>
    <w:rsid w:val="00A95361"/>
    <w:rsid w:val="00A9566D"/>
    <w:rsid w:val="00A95AED"/>
    <w:rsid w:val="00A95BC5"/>
    <w:rsid w:val="00A96061"/>
    <w:rsid w:val="00A96279"/>
    <w:rsid w:val="00A9635F"/>
    <w:rsid w:val="00A96AEA"/>
    <w:rsid w:val="00A96DCE"/>
    <w:rsid w:val="00A96FDE"/>
    <w:rsid w:val="00A9733C"/>
    <w:rsid w:val="00A9757E"/>
    <w:rsid w:val="00A97F66"/>
    <w:rsid w:val="00AA0F17"/>
    <w:rsid w:val="00AA0F8E"/>
    <w:rsid w:val="00AA11A1"/>
    <w:rsid w:val="00AA11C2"/>
    <w:rsid w:val="00AA16F8"/>
    <w:rsid w:val="00AA1F25"/>
    <w:rsid w:val="00AA302B"/>
    <w:rsid w:val="00AA307F"/>
    <w:rsid w:val="00AA30F2"/>
    <w:rsid w:val="00AA33F1"/>
    <w:rsid w:val="00AA3892"/>
    <w:rsid w:val="00AA39E4"/>
    <w:rsid w:val="00AA4034"/>
    <w:rsid w:val="00AA48D1"/>
    <w:rsid w:val="00AA4AC7"/>
    <w:rsid w:val="00AA4E80"/>
    <w:rsid w:val="00AA4FFE"/>
    <w:rsid w:val="00AA55F2"/>
    <w:rsid w:val="00AA57D4"/>
    <w:rsid w:val="00AA6200"/>
    <w:rsid w:val="00AA6236"/>
    <w:rsid w:val="00AA70D4"/>
    <w:rsid w:val="00AA76AA"/>
    <w:rsid w:val="00AA7B63"/>
    <w:rsid w:val="00AA7D6C"/>
    <w:rsid w:val="00AB006D"/>
    <w:rsid w:val="00AB0F8B"/>
    <w:rsid w:val="00AB148C"/>
    <w:rsid w:val="00AB1762"/>
    <w:rsid w:val="00AB1935"/>
    <w:rsid w:val="00AB2F12"/>
    <w:rsid w:val="00AB3307"/>
    <w:rsid w:val="00AB335D"/>
    <w:rsid w:val="00AB33A8"/>
    <w:rsid w:val="00AB3405"/>
    <w:rsid w:val="00AB3B17"/>
    <w:rsid w:val="00AB3C6E"/>
    <w:rsid w:val="00AB40D5"/>
    <w:rsid w:val="00AB4739"/>
    <w:rsid w:val="00AB4C73"/>
    <w:rsid w:val="00AB504E"/>
    <w:rsid w:val="00AB510C"/>
    <w:rsid w:val="00AB52CF"/>
    <w:rsid w:val="00AB5630"/>
    <w:rsid w:val="00AB564B"/>
    <w:rsid w:val="00AB5E68"/>
    <w:rsid w:val="00AB6B38"/>
    <w:rsid w:val="00AB6CAB"/>
    <w:rsid w:val="00AB6DB3"/>
    <w:rsid w:val="00AB6F22"/>
    <w:rsid w:val="00AB7DAF"/>
    <w:rsid w:val="00AC00A0"/>
    <w:rsid w:val="00AC09B9"/>
    <w:rsid w:val="00AC144F"/>
    <w:rsid w:val="00AC1929"/>
    <w:rsid w:val="00AC1DA1"/>
    <w:rsid w:val="00AC3501"/>
    <w:rsid w:val="00AC3C74"/>
    <w:rsid w:val="00AC437F"/>
    <w:rsid w:val="00AC47EE"/>
    <w:rsid w:val="00AC4880"/>
    <w:rsid w:val="00AC4AE0"/>
    <w:rsid w:val="00AC50D9"/>
    <w:rsid w:val="00AC5304"/>
    <w:rsid w:val="00AC53CE"/>
    <w:rsid w:val="00AC565B"/>
    <w:rsid w:val="00AC56D5"/>
    <w:rsid w:val="00AC5B1F"/>
    <w:rsid w:val="00AC66E0"/>
    <w:rsid w:val="00AC69D4"/>
    <w:rsid w:val="00AC6E96"/>
    <w:rsid w:val="00AC73E5"/>
    <w:rsid w:val="00AD01A6"/>
    <w:rsid w:val="00AD0BFC"/>
    <w:rsid w:val="00AD0C1B"/>
    <w:rsid w:val="00AD1616"/>
    <w:rsid w:val="00AD1633"/>
    <w:rsid w:val="00AD251A"/>
    <w:rsid w:val="00AD2B7C"/>
    <w:rsid w:val="00AD2CD2"/>
    <w:rsid w:val="00AD327F"/>
    <w:rsid w:val="00AD3327"/>
    <w:rsid w:val="00AD350F"/>
    <w:rsid w:val="00AD3730"/>
    <w:rsid w:val="00AD3AE0"/>
    <w:rsid w:val="00AD3D55"/>
    <w:rsid w:val="00AD49D8"/>
    <w:rsid w:val="00AD5130"/>
    <w:rsid w:val="00AD5179"/>
    <w:rsid w:val="00AD51ED"/>
    <w:rsid w:val="00AD5220"/>
    <w:rsid w:val="00AD56CA"/>
    <w:rsid w:val="00AD5A2B"/>
    <w:rsid w:val="00AD5D22"/>
    <w:rsid w:val="00AD60D1"/>
    <w:rsid w:val="00AD7160"/>
    <w:rsid w:val="00AD728F"/>
    <w:rsid w:val="00AD73E0"/>
    <w:rsid w:val="00AE0580"/>
    <w:rsid w:val="00AE0B34"/>
    <w:rsid w:val="00AE114A"/>
    <w:rsid w:val="00AE13D8"/>
    <w:rsid w:val="00AE1405"/>
    <w:rsid w:val="00AE14A7"/>
    <w:rsid w:val="00AE165F"/>
    <w:rsid w:val="00AE1B7D"/>
    <w:rsid w:val="00AE1D4E"/>
    <w:rsid w:val="00AE1D9E"/>
    <w:rsid w:val="00AE2197"/>
    <w:rsid w:val="00AE24CF"/>
    <w:rsid w:val="00AE3745"/>
    <w:rsid w:val="00AE397C"/>
    <w:rsid w:val="00AE3B3F"/>
    <w:rsid w:val="00AE3CF2"/>
    <w:rsid w:val="00AE41D7"/>
    <w:rsid w:val="00AE4340"/>
    <w:rsid w:val="00AE480B"/>
    <w:rsid w:val="00AE4847"/>
    <w:rsid w:val="00AE4C63"/>
    <w:rsid w:val="00AE546D"/>
    <w:rsid w:val="00AE55E4"/>
    <w:rsid w:val="00AE57AC"/>
    <w:rsid w:val="00AE5B16"/>
    <w:rsid w:val="00AE63A3"/>
    <w:rsid w:val="00AE63B7"/>
    <w:rsid w:val="00AE63FA"/>
    <w:rsid w:val="00AE66C9"/>
    <w:rsid w:val="00AE6926"/>
    <w:rsid w:val="00AE6CAF"/>
    <w:rsid w:val="00AE7925"/>
    <w:rsid w:val="00AE79D2"/>
    <w:rsid w:val="00AE7E02"/>
    <w:rsid w:val="00AF148E"/>
    <w:rsid w:val="00AF1CA8"/>
    <w:rsid w:val="00AF1CF5"/>
    <w:rsid w:val="00AF210C"/>
    <w:rsid w:val="00AF2910"/>
    <w:rsid w:val="00AF31DA"/>
    <w:rsid w:val="00AF5356"/>
    <w:rsid w:val="00AF5C69"/>
    <w:rsid w:val="00AF6062"/>
    <w:rsid w:val="00AF62C6"/>
    <w:rsid w:val="00AF6493"/>
    <w:rsid w:val="00AF69A8"/>
    <w:rsid w:val="00AF6E43"/>
    <w:rsid w:val="00AF6EC5"/>
    <w:rsid w:val="00AF7057"/>
    <w:rsid w:val="00B004EB"/>
    <w:rsid w:val="00B00AA5"/>
    <w:rsid w:val="00B00EDC"/>
    <w:rsid w:val="00B01573"/>
    <w:rsid w:val="00B016FA"/>
    <w:rsid w:val="00B02046"/>
    <w:rsid w:val="00B0272F"/>
    <w:rsid w:val="00B02D00"/>
    <w:rsid w:val="00B032C7"/>
    <w:rsid w:val="00B03562"/>
    <w:rsid w:val="00B0383B"/>
    <w:rsid w:val="00B044F8"/>
    <w:rsid w:val="00B048E4"/>
    <w:rsid w:val="00B049A1"/>
    <w:rsid w:val="00B05447"/>
    <w:rsid w:val="00B05876"/>
    <w:rsid w:val="00B067C8"/>
    <w:rsid w:val="00B067F2"/>
    <w:rsid w:val="00B06AB7"/>
    <w:rsid w:val="00B06BBA"/>
    <w:rsid w:val="00B07224"/>
    <w:rsid w:val="00B07225"/>
    <w:rsid w:val="00B07AFE"/>
    <w:rsid w:val="00B07EE6"/>
    <w:rsid w:val="00B1007E"/>
    <w:rsid w:val="00B10385"/>
    <w:rsid w:val="00B1070F"/>
    <w:rsid w:val="00B1088D"/>
    <w:rsid w:val="00B10E51"/>
    <w:rsid w:val="00B111E6"/>
    <w:rsid w:val="00B121B5"/>
    <w:rsid w:val="00B127FF"/>
    <w:rsid w:val="00B12CEB"/>
    <w:rsid w:val="00B12E69"/>
    <w:rsid w:val="00B1301C"/>
    <w:rsid w:val="00B130EE"/>
    <w:rsid w:val="00B13402"/>
    <w:rsid w:val="00B134D2"/>
    <w:rsid w:val="00B1396B"/>
    <w:rsid w:val="00B13EC8"/>
    <w:rsid w:val="00B13F3B"/>
    <w:rsid w:val="00B143F3"/>
    <w:rsid w:val="00B1461C"/>
    <w:rsid w:val="00B14A26"/>
    <w:rsid w:val="00B14A5A"/>
    <w:rsid w:val="00B15959"/>
    <w:rsid w:val="00B15FAC"/>
    <w:rsid w:val="00B16302"/>
    <w:rsid w:val="00B166AD"/>
    <w:rsid w:val="00B166DB"/>
    <w:rsid w:val="00B17037"/>
    <w:rsid w:val="00B17040"/>
    <w:rsid w:val="00B17C48"/>
    <w:rsid w:val="00B17C89"/>
    <w:rsid w:val="00B17D89"/>
    <w:rsid w:val="00B20237"/>
    <w:rsid w:val="00B20416"/>
    <w:rsid w:val="00B20532"/>
    <w:rsid w:val="00B2072C"/>
    <w:rsid w:val="00B2075B"/>
    <w:rsid w:val="00B22222"/>
    <w:rsid w:val="00B2254B"/>
    <w:rsid w:val="00B22CC8"/>
    <w:rsid w:val="00B22D93"/>
    <w:rsid w:val="00B22F6B"/>
    <w:rsid w:val="00B2452C"/>
    <w:rsid w:val="00B2482A"/>
    <w:rsid w:val="00B25180"/>
    <w:rsid w:val="00B254EC"/>
    <w:rsid w:val="00B25861"/>
    <w:rsid w:val="00B26055"/>
    <w:rsid w:val="00B2652F"/>
    <w:rsid w:val="00B3000F"/>
    <w:rsid w:val="00B300CA"/>
    <w:rsid w:val="00B30297"/>
    <w:rsid w:val="00B3103A"/>
    <w:rsid w:val="00B3110F"/>
    <w:rsid w:val="00B31117"/>
    <w:rsid w:val="00B313A8"/>
    <w:rsid w:val="00B316F8"/>
    <w:rsid w:val="00B31FA7"/>
    <w:rsid w:val="00B328FB"/>
    <w:rsid w:val="00B329B4"/>
    <w:rsid w:val="00B3327B"/>
    <w:rsid w:val="00B334C4"/>
    <w:rsid w:val="00B33764"/>
    <w:rsid w:val="00B33C49"/>
    <w:rsid w:val="00B34764"/>
    <w:rsid w:val="00B34885"/>
    <w:rsid w:val="00B34AFD"/>
    <w:rsid w:val="00B35B53"/>
    <w:rsid w:val="00B3649D"/>
    <w:rsid w:val="00B365F1"/>
    <w:rsid w:val="00B3682C"/>
    <w:rsid w:val="00B37328"/>
    <w:rsid w:val="00B40818"/>
    <w:rsid w:val="00B40963"/>
    <w:rsid w:val="00B41907"/>
    <w:rsid w:val="00B41B67"/>
    <w:rsid w:val="00B421F5"/>
    <w:rsid w:val="00B42337"/>
    <w:rsid w:val="00B426E2"/>
    <w:rsid w:val="00B426F5"/>
    <w:rsid w:val="00B427F5"/>
    <w:rsid w:val="00B42C63"/>
    <w:rsid w:val="00B43FF2"/>
    <w:rsid w:val="00B4401F"/>
    <w:rsid w:val="00B4469D"/>
    <w:rsid w:val="00B448D6"/>
    <w:rsid w:val="00B44904"/>
    <w:rsid w:val="00B450BC"/>
    <w:rsid w:val="00B4568B"/>
    <w:rsid w:val="00B45A3D"/>
    <w:rsid w:val="00B45BCB"/>
    <w:rsid w:val="00B45C45"/>
    <w:rsid w:val="00B45D21"/>
    <w:rsid w:val="00B45E6C"/>
    <w:rsid w:val="00B46B02"/>
    <w:rsid w:val="00B46C2A"/>
    <w:rsid w:val="00B478CF"/>
    <w:rsid w:val="00B47E87"/>
    <w:rsid w:val="00B509E1"/>
    <w:rsid w:val="00B50A08"/>
    <w:rsid w:val="00B5206A"/>
    <w:rsid w:val="00B527AF"/>
    <w:rsid w:val="00B52C1B"/>
    <w:rsid w:val="00B52DF2"/>
    <w:rsid w:val="00B531E6"/>
    <w:rsid w:val="00B53AB9"/>
    <w:rsid w:val="00B53E65"/>
    <w:rsid w:val="00B540A3"/>
    <w:rsid w:val="00B54AFD"/>
    <w:rsid w:val="00B5570F"/>
    <w:rsid w:val="00B558AA"/>
    <w:rsid w:val="00B56B60"/>
    <w:rsid w:val="00B575AE"/>
    <w:rsid w:val="00B61077"/>
    <w:rsid w:val="00B611CC"/>
    <w:rsid w:val="00B611EB"/>
    <w:rsid w:val="00B613D6"/>
    <w:rsid w:val="00B614DA"/>
    <w:rsid w:val="00B61855"/>
    <w:rsid w:val="00B623A5"/>
    <w:rsid w:val="00B62579"/>
    <w:rsid w:val="00B62A6F"/>
    <w:rsid w:val="00B62ADA"/>
    <w:rsid w:val="00B62E56"/>
    <w:rsid w:val="00B630D1"/>
    <w:rsid w:val="00B6377D"/>
    <w:rsid w:val="00B63DB8"/>
    <w:rsid w:val="00B64934"/>
    <w:rsid w:val="00B64DC6"/>
    <w:rsid w:val="00B64FDF"/>
    <w:rsid w:val="00B652A0"/>
    <w:rsid w:val="00B653FD"/>
    <w:rsid w:val="00B654CA"/>
    <w:rsid w:val="00B65FDF"/>
    <w:rsid w:val="00B66358"/>
    <w:rsid w:val="00B667BD"/>
    <w:rsid w:val="00B67E87"/>
    <w:rsid w:val="00B67FB1"/>
    <w:rsid w:val="00B701AB"/>
    <w:rsid w:val="00B707CD"/>
    <w:rsid w:val="00B708EF"/>
    <w:rsid w:val="00B70FF3"/>
    <w:rsid w:val="00B71F53"/>
    <w:rsid w:val="00B7269B"/>
    <w:rsid w:val="00B72C2F"/>
    <w:rsid w:val="00B73A8B"/>
    <w:rsid w:val="00B74216"/>
    <w:rsid w:val="00B74A95"/>
    <w:rsid w:val="00B7517E"/>
    <w:rsid w:val="00B76646"/>
    <w:rsid w:val="00B77A9A"/>
    <w:rsid w:val="00B77F1C"/>
    <w:rsid w:val="00B8043F"/>
    <w:rsid w:val="00B80730"/>
    <w:rsid w:val="00B80F93"/>
    <w:rsid w:val="00B814BF"/>
    <w:rsid w:val="00B816CC"/>
    <w:rsid w:val="00B8171A"/>
    <w:rsid w:val="00B822C0"/>
    <w:rsid w:val="00B82B69"/>
    <w:rsid w:val="00B8323A"/>
    <w:rsid w:val="00B83708"/>
    <w:rsid w:val="00B83922"/>
    <w:rsid w:val="00B83CE8"/>
    <w:rsid w:val="00B8411A"/>
    <w:rsid w:val="00B852F4"/>
    <w:rsid w:val="00B860CF"/>
    <w:rsid w:val="00B86EC2"/>
    <w:rsid w:val="00B876E4"/>
    <w:rsid w:val="00B87AC3"/>
    <w:rsid w:val="00B90766"/>
    <w:rsid w:val="00B91446"/>
    <w:rsid w:val="00B91557"/>
    <w:rsid w:val="00B91E0D"/>
    <w:rsid w:val="00B91ECB"/>
    <w:rsid w:val="00B91FBE"/>
    <w:rsid w:val="00B92368"/>
    <w:rsid w:val="00B939CA"/>
    <w:rsid w:val="00B93AB7"/>
    <w:rsid w:val="00B93D87"/>
    <w:rsid w:val="00B94714"/>
    <w:rsid w:val="00B94984"/>
    <w:rsid w:val="00B94AA2"/>
    <w:rsid w:val="00B94CF7"/>
    <w:rsid w:val="00B94D90"/>
    <w:rsid w:val="00B95A28"/>
    <w:rsid w:val="00B95C3A"/>
    <w:rsid w:val="00B9639C"/>
    <w:rsid w:val="00B96652"/>
    <w:rsid w:val="00B966A0"/>
    <w:rsid w:val="00B96D0D"/>
    <w:rsid w:val="00B973B4"/>
    <w:rsid w:val="00B978E3"/>
    <w:rsid w:val="00BA009E"/>
    <w:rsid w:val="00BA00D2"/>
    <w:rsid w:val="00BA0A5E"/>
    <w:rsid w:val="00BA0EA8"/>
    <w:rsid w:val="00BA1B28"/>
    <w:rsid w:val="00BA1F9E"/>
    <w:rsid w:val="00BA230D"/>
    <w:rsid w:val="00BA23A6"/>
    <w:rsid w:val="00BA243F"/>
    <w:rsid w:val="00BA2BC1"/>
    <w:rsid w:val="00BA2CA0"/>
    <w:rsid w:val="00BA2CB3"/>
    <w:rsid w:val="00BA2F49"/>
    <w:rsid w:val="00BA317F"/>
    <w:rsid w:val="00BA32B6"/>
    <w:rsid w:val="00BA3CEB"/>
    <w:rsid w:val="00BA42DA"/>
    <w:rsid w:val="00BA491B"/>
    <w:rsid w:val="00BA4C50"/>
    <w:rsid w:val="00BA5473"/>
    <w:rsid w:val="00BA5BC0"/>
    <w:rsid w:val="00BA5C75"/>
    <w:rsid w:val="00BA651F"/>
    <w:rsid w:val="00BA68D5"/>
    <w:rsid w:val="00BA779B"/>
    <w:rsid w:val="00BA794C"/>
    <w:rsid w:val="00BB0D45"/>
    <w:rsid w:val="00BB0F11"/>
    <w:rsid w:val="00BB134A"/>
    <w:rsid w:val="00BB1942"/>
    <w:rsid w:val="00BB1969"/>
    <w:rsid w:val="00BB1BE2"/>
    <w:rsid w:val="00BB1F85"/>
    <w:rsid w:val="00BB3297"/>
    <w:rsid w:val="00BB35D8"/>
    <w:rsid w:val="00BB3D76"/>
    <w:rsid w:val="00BB419B"/>
    <w:rsid w:val="00BB41FD"/>
    <w:rsid w:val="00BB4F63"/>
    <w:rsid w:val="00BB5230"/>
    <w:rsid w:val="00BB5C6A"/>
    <w:rsid w:val="00BB5D97"/>
    <w:rsid w:val="00BB655A"/>
    <w:rsid w:val="00BB7C28"/>
    <w:rsid w:val="00BC019E"/>
    <w:rsid w:val="00BC0613"/>
    <w:rsid w:val="00BC0846"/>
    <w:rsid w:val="00BC0F86"/>
    <w:rsid w:val="00BC126B"/>
    <w:rsid w:val="00BC1943"/>
    <w:rsid w:val="00BC1E52"/>
    <w:rsid w:val="00BC1E99"/>
    <w:rsid w:val="00BC2378"/>
    <w:rsid w:val="00BC27B0"/>
    <w:rsid w:val="00BC31D1"/>
    <w:rsid w:val="00BC3D02"/>
    <w:rsid w:val="00BC430A"/>
    <w:rsid w:val="00BC4888"/>
    <w:rsid w:val="00BC4A28"/>
    <w:rsid w:val="00BC4AEA"/>
    <w:rsid w:val="00BC65C3"/>
    <w:rsid w:val="00BC6A94"/>
    <w:rsid w:val="00BC76EE"/>
    <w:rsid w:val="00BC7ED5"/>
    <w:rsid w:val="00BD0067"/>
    <w:rsid w:val="00BD008E"/>
    <w:rsid w:val="00BD01FD"/>
    <w:rsid w:val="00BD03D5"/>
    <w:rsid w:val="00BD0F39"/>
    <w:rsid w:val="00BD0FBF"/>
    <w:rsid w:val="00BD1BC9"/>
    <w:rsid w:val="00BD1FB1"/>
    <w:rsid w:val="00BD3354"/>
    <w:rsid w:val="00BD3483"/>
    <w:rsid w:val="00BD3509"/>
    <w:rsid w:val="00BD37F9"/>
    <w:rsid w:val="00BD3FF7"/>
    <w:rsid w:val="00BD40C4"/>
    <w:rsid w:val="00BD4982"/>
    <w:rsid w:val="00BD4AA3"/>
    <w:rsid w:val="00BD4C91"/>
    <w:rsid w:val="00BD4F8A"/>
    <w:rsid w:val="00BD50CE"/>
    <w:rsid w:val="00BD527C"/>
    <w:rsid w:val="00BD5824"/>
    <w:rsid w:val="00BD6929"/>
    <w:rsid w:val="00BD6B24"/>
    <w:rsid w:val="00BD7497"/>
    <w:rsid w:val="00BE01FC"/>
    <w:rsid w:val="00BE063E"/>
    <w:rsid w:val="00BE06B6"/>
    <w:rsid w:val="00BE13BE"/>
    <w:rsid w:val="00BE1B51"/>
    <w:rsid w:val="00BE1CDA"/>
    <w:rsid w:val="00BE200B"/>
    <w:rsid w:val="00BE211E"/>
    <w:rsid w:val="00BE419C"/>
    <w:rsid w:val="00BE4789"/>
    <w:rsid w:val="00BE49F4"/>
    <w:rsid w:val="00BE4C1D"/>
    <w:rsid w:val="00BE5125"/>
    <w:rsid w:val="00BE513E"/>
    <w:rsid w:val="00BE5688"/>
    <w:rsid w:val="00BE5969"/>
    <w:rsid w:val="00BE599D"/>
    <w:rsid w:val="00BE59AF"/>
    <w:rsid w:val="00BE68CB"/>
    <w:rsid w:val="00BE6A03"/>
    <w:rsid w:val="00BE7143"/>
    <w:rsid w:val="00BE77DB"/>
    <w:rsid w:val="00BE7FFB"/>
    <w:rsid w:val="00BF0233"/>
    <w:rsid w:val="00BF060B"/>
    <w:rsid w:val="00BF06F0"/>
    <w:rsid w:val="00BF0949"/>
    <w:rsid w:val="00BF1413"/>
    <w:rsid w:val="00BF1882"/>
    <w:rsid w:val="00BF275A"/>
    <w:rsid w:val="00BF3866"/>
    <w:rsid w:val="00BF420F"/>
    <w:rsid w:val="00BF448D"/>
    <w:rsid w:val="00BF4A23"/>
    <w:rsid w:val="00BF55A6"/>
    <w:rsid w:val="00BF5663"/>
    <w:rsid w:val="00BF5950"/>
    <w:rsid w:val="00BF5DE7"/>
    <w:rsid w:val="00BF5E4D"/>
    <w:rsid w:val="00BF658F"/>
    <w:rsid w:val="00BF6C14"/>
    <w:rsid w:val="00BF768C"/>
    <w:rsid w:val="00BF76FA"/>
    <w:rsid w:val="00C009FC"/>
    <w:rsid w:val="00C00A09"/>
    <w:rsid w:val="00C00B37"/>
    <w:rsid w:val="00C013A0"/>
    <w:rsid w:val="00C013BE"/>
    <w:rsid w:val="00C01D43"/>
    <w:rsid w:val="00C020F6"/>
    <w:rsid w:val="00C02258"/>
    <w:rsid w:val="00C02A1C"/>
    <w:rsid w:val="00C03358"/>
    <w:rsid w:val="00C034A0"/>
    <w:rsid w:val="00C042F9"/>
    <w:rsid w:val="00C04DA6"/>
    <w:rsid w:val="00C059D1"/>
    <w:rsid w:val="00C05D5E"/>
    <w:rsid w:val="00C06BF3"/>
    <w:rsid w:val="00C06CF5"/>
    <w:rsid w:val="00C073BC"/>
    <w:rsid w:val="00C1001E"/>
    <w:rsid w:val="00C10484"/>
    <w:rsid w:val="00C105C2"/>
    <w:rsid w:val="00C108BB"/>
    <w:rsid w:val="00C110A7"/>
    <w:rsid w:val="00C112EA"/>
    <w:rsid w:val="00C11715"/>
    <w:rsid w:val="00C12080"/>
    <w:rsid w:val="00C128C5"/>
    <w:rsid w:val="00C13248"/>
    <w:rsid w:val="00C14647"/>
    <w:rsid w:val="00C146DE"/>
    <w:rsid w:val="00C14954"/>
    <w:rsid w:val="00C14E18"/>
    <w:rsid w:val="00C15CE8"/>
    <w:rsid w:val="00C15D84"/>
    <w:rsid w:val="00C16128"/>
    <w:rsid w:val="00C161E5"/>
    <w:rsid w:val="00C16BCE"/>
    <w:rsid w:val="00C16F3E"/>
    <w:rsid w:val="00C174F3"/>
    <w:rsid w:val="00C17703"/>
    <w:rsid w:val="00C20405"/>
    <w:rsid w:val="00C20490"/>
    <w:rsid w:val="00C204BC"/>
    <w:rsid w:val="00C20C76"/>
    <w:rsid w:val="00C21019"/>
    <w:rsid w:val="00C2117C"/>
    <w:rsid w:val="00C21260"/>
    <w:rsid w:val="00C212A5"/>
    <w:rsid w:val="00C21A8B"/>
    <w:rsid w:val="00C21CE2"/>
    <w:rsid w:val="00C22D2A"/>
    <w:rsid w:val="00C2340C"/>
    <w:rsid w:val="00C238C3"/>
    <w:rsid w:val="00C24169"/>
    <w:rsid w:val="00C246DD"/>
    <w:rsid w:val="00C249AF"/>
    <w:rsid w:val="00C24D6E"/>
    <w:rsid w:val="00C26409"/>
    <w:rsid w:val="00C26FFC"/>
    <w:rsid w:val="00C30363"/>
    <w:rsid w:val="00C306DA"/>
    <w:rsid w:val="00C30C35"/>
    <w:rsid w:val="00C3169A"/>
    <w:rsid w:val="00C3202F"/>
    <w:rsid w:val="00C32595"/>
    <w:rsid w:val="00C330AF"/>
    <w:rsid w:val="00C332A7"/>
    <w:rsid w:val="00C334F2"/>
    <w:rsid w:val="00C339D2"/>
    <w:rsid w:val="00C3463A"/>
    <w:rsid w:val="00C3467F"/>
    <w:rsid w:val="00C34B91"/>
    <w:rsid w:val="00C34E77"/>
    <w:rsid w:val="00C35732"/>
    <w:rsid w:val="00C35A0B"/>
    <w:rsid w:val="00C360A7"/>
    <w:rsid w:val="00C361B3"/>
    <w:rsid w:val="00C36538"/>
    <w:rsid w:val="00C36678"/>
    <w:rsid w:val="00C36C5E"/>
    <w:rsid w:val="00C372BB"/>
    <w:rsid w:val="00C37661"/>
    <w:rsid w:val="00C37960"/>
    <w:rsid w:val="00C3796F"/>
    <w:rsid w:val="00C37D86"/>
    <w:rsid w:val="00C4007F"/>
    <w:rsid w:val="00C40674"/>
    <w:rsid w:val="00C4099A"/>
    <w:rsid w:val="00C41109"/>
    <w:rsid w:val="00C41611"/>
    <w:rsid w:val="00C420B5"/>
    <w:rsid w:val="00C42D97"/>
    <w:rsid w:val="00C42DBE"/>
    <w:rsid w:val="00C43AFD"/>
    <w:rsid w:val="00C443C3"/>
    <w:rsid w:val="00C44436"/>
    <w:rsid w:val="00C44B1A"/>
    <w:rsid w:val="00C44CD5"/>
    <w:rsid w:val="00C4586E"/>
    <w:rsid w:val="00C45E6B"/>
    <w:rsid w:val="00C4631B"/>
    <w:rsid w:val="00C46F69"/>
    <w:rsid w:val="00C47882"/>
    <w:rsid w:val="00C4798A"/>
    <w:rsid w:val="00C50CD3"/>
    <w:rsid w:val="00C510F2"/>
    <w:rsid w:val="00C5126E"/>
    <w:rsid w:val="00C51783"/>
    <w:rsid w:val="00C51B43"/>
    <w:rsid w:val="00C52220"/>
    <w:rsid w:val="00C52880"/>
    <w:rsid w:val="00C5295F"/>
    <w:rsid w:val="00C52C57"/>
    <w:rsid w:val="00C534E5"/>
    <w:rsid w:val="00C53A9D"/>
    <w:rsid w:val="00C53E01"/>
    <w:rsid w:val="00C5404B"/>
    <w:rsid w:val="00C54418"/>
    <w:rsid w:val="00C54970"/>
    <w:rsid w:val="00C55323"/>
    <w:rsid w:val="00C55513"/>
    <w:rsid w:val="00C56329"/>
    <w:rsid w:val="00C56CD6"/>
    <w:rsid w:val="00C57433"/>
    <w:rsid w:val="00C57884"/>
    <w:rsid w:val="00C57A0E"/>
    <w:rsid w:val="00C57FA0"/>
    <w:rsid w:val="00C60279"/>
    <w:rsid w:val="00C60614"/>
    <w:rsid w:val="00C6081B"/>
    <w:rsid w:val="00C60828"/>
    <w:rsid w:val="00C60FA1"/>
    <w:rsid w:val="00C60FB7"/>
    <w:rsid w:val="00C610BE"/>
    <w:rsid w:val="00C61CBA"/>
    <w:rsid w:val="00C61D07"/>
    <w:rsid w:val="00C6247B"/>
    <w:rsid w:val="00C62514"/>
    <w:rsid w:val="00C62563"/>
    <w:rsid w:val="00C62EE8"/>
    <w:rsid w:val="00C63253"/>
    <w:rsid w:val="00C63927"/>
    <w:rsid w:val="00C63976"/>
    <w:rsid w:val="00C63EE4"/>
    <w:rsid w:val="00C64A1E"/>
    <w:rsid w:val="00C65E2E"/>
    <w:rsid w:val="00C6620B"/>
    <w:rsid w:val="00C6632F"/>
    <w:rsid w:val="00C66772"/>
    <w:rsid w:val="00C672F9"/>
    <w:rsid w:val="00C67307"/>
    <w:rsid w:val="00C674DF"/>
    <w:rsid w:val="00C6758F"/>
    <w:rsid w:val="00C70130"/>
    <w:rsid w:val="00C70427"/>
    <w:rsid w:val="00C70462"/>
    <w:rsid w:val="00C705EB"/>
    <w:rsid w:val="00C70796"/>
    <w:rsid w:val="00C710A1"/>
    <w:rsid w:val="00C71196"/>
    <w:rsid w:val="00C71BE8"/>
    <w:rsid w:val="00C71C5B"/>
    <w:rsid w:val="00C720CF"/>
    <w:rsid w:val="00C7260F"/>
    <w:rsid w:val="00C727E3"/>
    <w:rsid w:val="00C736FA"/>
    <w:rsid w:val="00C7389D"/>
    <w:rsid w:val="00C743C3"/>
    <w:rsid w:val="00C74467"/>
    <w:rsid w:val="00C7470C"/>
    <w:rsid w:val="00C74D42"/>
    <w:rsid w:val="00C74E6F"/>
    <w:rsid w:val="00C758E5"/>
    <w:rsid w:val="00C758F2"/>
    <w:rsid w:val="00C75F14"/>
    <w:rsid w:val="00C762F8"/>
    <w:rsid w:val="00C76E9F"/>
    <w:rsid w:val="00C76F58"/>
    <w:rsid w:val="00C7753B"/>
    <w:rsid w:val="00C775C4"/>
    <w:rsid w:val="00C80208"/>
    <w:rsid w:val="00C8030F"/>
    <w:rsid w:val="00C80362"/>
    <w:rsid w:val="00C8091A"/>
    <w:rsid w:val="00C80C6A"/>
    <w:rsid w:val="00C815D6"/>
    <w:rsid w:val="00C81D86"/>
    <w:rsid w:val="00C820E4"/>
    <w:rsid w:val="00C82F43"/>
    <w:rsid w:val="00C8334B"/>
    <w:rsid w:val="00C83442"/>
    <w:rsid w:val="00C834A3"/>
    <w:rsid w:val="00C834E4"/>
    <w:rsid w:val="00C835B6"/>
    <w:rsid w:val="00C8363C"/>
    <w:rsid w:val="00C83AC5"/>
    <w:rsid w:val="00C83EF3"/>
    <w:rsid w:val="00C84914"/>
    <w:rsid w:val="00C84A54"/>
    <w:rsid w:val="00C85E64"/>
    <w:rsid w:val="00C86A07"/>
    <w:rsid w:val="00C86E6C"/>
    <w:rsid w:val="00C86EBC"/>
    <w:rsid w:val="00C871E3"/>
    <w:rsid w:val="00C90066"/>
    <w:rsid w:val="00C901C6"/>
    <w:rsid w:val="00C90406"/>
    <w:rsid w:val="00C90741"/>
    <w:rsid w:val="00C91127"/>
    <w:rsid w:val="00C913C5"/>
    <w:rsid w:val="00C915FF"/>
    <w:rsid w:val="00C918B5"/>
    <w:rsid w:val="00C91BA7"/>
    <w:rsid w:val="00C91C23"/>
    <w:rsid w:val="00C92BD6"/>
    <w:rsid w:val="00C937E7"/>
    <w:rsid w:val="00C93A59"/>
    <w:rsid w:val="00C93D34"/>
    <w:rsid w:val="00C94AA4"/>
    <w:rsid w:val="00C95926"/>
    <w:rsid w:val="00C96479"/>
    <w:rsid w:val="00C9684E"/>
    <w:rsid w:val="00C96BF2"/>
    <w:rsid w:val="00C973D8"/>
    <w:rsid w:val="00C9756C"/>
    <w:rsid w:val="00CA01E9"/>
    <w:rsid w:val="00CA0A07"/>
    <w:rsid w:val="00CA1067"/>
    <w:rsid w:val="00CA11D7"/>
    <w:rsid w:val="00CA1316"/>
    <w:rsid w:val="00CA2410"/>
    <w:rsid w:val="00CA29DE"/>
    <w:rsid w:val="00CA2A8B"/>
    <w:rsid w:val="00CA309A"/>
    <w:rsid w:val="00CA320B"/>
    <w:rsid w:val="00CA34D7"/>
    <w:rsid w:val="00CA45B4"/>
    <w:rsid w:val="00CA4801"/>
    <w:rsid w:val="00CA52AC"/>
    <w:rsid w:val="00CA5B4F"/>
    <w:rsid w:val="00CA5D3E"/>
    <w:rsid w:val="00CA7AF5"/>
    <w:rsid w:val="00CA7D44"/>
    <w:rsid w:val="00CA7FAA"/>
    <w:rsid w:val="00CB026A"/>
    <w:rsid w:val="00CB048E"/>
    <w:rsid w:val="00CB06E4"/>
    <w:rsid w:val="00CB0AE9"/>
    <w:rsid w:val="00CB0BA7"/>
    <w:rsid w:val="00CB14F6"/>
    <w:rsid w:val="00CB178A"/>
    <w:rsid w:val="00CB1B51"/>
    <w:rsid w:val="00CB1DDD"/>
    <w:rsid w:val="00CB23FD"/>
    <w:rsid w:val="00CB28AD"/>
    <w:rsid w:val="00CB2B34"/>
    <w:rsid w:val="00CB2CB1"/>
    <w:rsid w:val="00CB2FFF"/>
    <w:rsid w:val="00CB3964"/>
    <w:rsid w:val="00CB46DD"/>
    <w:rsid w:val="00CB4B12"/>
    <w:rsid w:val="00CB4B2B"/>
    <w:rsid w:val="00CB5131"/>
    <w:rsid w:val="00CB5757"/>
    <w:rsid w:val="00CB57F7"/>
    <w:rsid w:val="00CB58DC"/>
    <w:rsid w:val="00CB5AA4"/>
    <w:rsid w:val="00CB5C01"/>
    <w:rsid w:val="00CB68B7"/>
    <w:rsid w:val="00CB69AB"/>
    <w:rsid w:val="00CC072F"/>
    <w:rsid w:val="00CC0DB5"/>
    <w:rsid w:val="00CC13F7"/>
    <w:rsid w:val="00CC1434"/>
    <w:rsid w:val="00CC14A7"/>
    <w:rsid w:val="00CC1511"/>
    <w:rsid w:val="00CC16B2"/>
    <w:rsid w:val="00CC218C"/>
    <w:rsid w:val="00CC29EE"/>
    <w:rsid w:val="00CC2CA3"/>
    <w:rsid w:val="00CC387E"/>
    <w:rsid w:val="00CC3BCB"/>
    <w:rsid w:val="00CC3F3D"/>
    <w:rsid w:val="00CC4018"/>
    <w:rsid w:val="00CC47A7"/>
    <w:rsid w:val="00CC4C18"/>
    <w:rsid w:val="00CC53E5"/>
    <w:rsid w:val="00CC5935"/>
    <w:rsid w:val="00CC5EFA"/>
    <w:rsid w:val="00CC66FE"/>
    <w:rsid w:val="00CC6D11"/>
    <w:rsid w:val="00CC73E7"/>
    <w:rsid w:val="00CC7AD2"/>
    <w:rsid w:val="00CD0226"/>
    <w:rsid w:val="00CD045F"/>
    <w:rsid w:val="00CD07DF"/>
    <w:rsid w:val="00CD0ABF"/>
    <w:rsid w:val="00CD0C3D"/>
    <w:rsid w:val="00CD0D19"/>
    <w:rsid w:val="00CD1073"/>
    <w:rsid w:val="00CD1582"/>
    <w:rsid w:val="00CD1A3E"/>
    <w:rsid w:val="00CD1EEA"/>
    <w:rsid w:val="00CD2A27"/>
    <w:rsid w:val="00CD3A6A"/>
    <w:rsid w:val="00CD4147"/>
    <w:rsid w:val="00CD4368"/>
    <w:rsid w:val="00CD4831"/>
    <w:rsid w:val="00CD483F"/>
    <w:rsid w:val="00CD4F1A"/>
    <w:rsid w:val="00CD5876"/>
    <w:rsid w:val="00CD5F9C"/>
    <w:rsid w:val="00CD6ED5"/>
    <w:rsid w:val="00CD7A92"/>
    <w:rsid w:val="00CD7DE9"/>
    <w:rsid w:val="00CE1AF5"/>
    <w:rsid w:val="00CE1CF4"/>
    <w:rsid w:val="00CE1DA8"/>
    <w:rsid w:val="00CE1F68"/>
    <w:rsid w:val="00CE2CDE"/>
    <w:rsid w:val="00CE3A39"/>
    <w:rsid w:val="00CE3CD6"/>
    <w:rsid w:val="00CE448D"/>
    <w:rsid w:val="00CE4671"/>
    <w:rsid w:val="00CE4D87"/>
    <w:rsid w:val="00CE5539"/>
    <w:rsid w:val="00CE568A"/>
    <w:rsid w:val="00CE5A26"/>
    <w:rsid w:val="00CE5F85"/>
    <w:rsid w:val="00CE6CBF"/>
    <w:rsid w:val="00CE6D78"/>
    <w:rsid w:val="00CE70D9"/>
    <w:rsid w:val="00CE730D"/>
    <w:rsid w:val="00CE745B"/>
    <w:rsid w:val="00CE7B1A"/>
    <w:rsid w:val="00CE7CE5"/>
    <w:rsid w:val="00CE7F85"/>
    <w:rsid w:val="00CF01A6"/>
    <w:rsid w:val="00CF035C"/>
    <w:rsid w:val="00CF038D"/>
    <w:rsid w:val="00CF0D4F"/>
    <w:rsid w:val="00CF0FFF"/>
    <w:rsid w:val="00CF1C0A"/>
    <w:rsid w:val="00CF1DEC"/>
    <w:rsid w:val="00CF1EE1"/>
    <w:rsid w:val="00CF2FF8"/>
    <w:rsid w:val="00CF3082"/>
    <w:rsid w:val="00CF3E20"/>
    <w:rsid w:val="00CF42C8"/>
    <w:rsid w:val="00CF4854"/>
    <w:rsid w:val="00CF5F87"/>
    <w:rsid w:val="00CF6409"/>
    <w:rsid w:val="00CF78EC"/>
    <w:rsid w:val="00CF7C14"/>
    <w:rsid w:val="00D00F39"/>
    <w:rsid w:val="00D0107A"/>
    <w:rsid w:val="00D0162E"/>
    <w:rsid w:val="00D0193C"/>
    <w:rsid w:val="00D0203E"/>
    <w:rsid w:val="00D023F0"/>
    <w:rsid w:val="00D02780"/>
    <w:rsid w:val="00D03016"/>
    <w:rsid w:val="00D03375"/>
    <w:rsid w:val="00D033E5"/>
    <w:rsid w:val="00D0380F"/>
    <w:rsid w:val="00D03C53"/>
    <w:rsid w:val="00D04A98"/>
    <w:rsid w:val="00D04B61"/>
    <w:rsid w:val="00D051AE"/>
    <w:rsid w:val="00D058DB"/>
    <w:rsid w:val="00D062D9"/>
    <w:rsid w:val="00D06524"/>
    <w:rsid w:val="00D06614"/>
    <w:rsid w:val="00D0665C"/>
    <w:rsid w:val="00D0669F"/>
    <w:rsid w:val="00D06AB4"/>
    <w:rsid w:val="00D06DBE"/>
    <w:rsid w:val="00D06E00"/>
    <w:rsid w:val="00D06E84"/>
    <w:rsid w:val="00D06F8E"/>
    <w:rsid w:val="00D07B4C"/>
    <w:rsid w:val="00D10295"/>
    <w:rsid w:val="00D10A27"/>
    <w:rsid w:val="00D10D10"/>
    <w:rsid w:val="00D1133E"/>
    <w:rsid w:val="00D1135B"/>
    <w:rsid w:val="00D117C6"/>
    <w:rsid w:val="00D1186C"/>
    <w:rsid w:val="00D11ADA"/>
    <w:rsid w:val="00D1225B"/>
    <w:rsid w:val="00D12A32"/>
    <w:rsid w:val="00D12A51"/>
    <w:rsid w:val="00D12C2C"/>
    <w:rsid w:val="00D1368B"/>
    <w:rsid w:val="00D13EA7"/>
    <w:rsid w:val="00D14613"/>
    <w:rsid w:val="00D147A3"/>
    <w:rsid w:val="00D1529D"/>
    <w:rsid w:val="00D15FAA"/>
    <w:rsid w:val="00D161DE"/>
    <w:rsid w:val="00D1628B"/>
    <w:rsid w:val="00D16E05"/>
    <w:rsid w:val="00D173B2"/>
    <w:rsid w:val="00D21552"/>
    <w:rsid w:val="00D218EF"/>
    <w:rsid w:val="00D224BD"/>
    <w:rsid w:val="00D2306F"/>
    <w:rsid w:val="00D23371"/>
    <w:rsid w:val="00D24167"/>
    <w:rsid w:val="00D25224"/>
    <w:rsid w:val="00D252B0"/>
    <w:rsid w:val="00D25317"/>
    <w:rsid w:val="00D25B0B"/>
    <w:rsid w:val="00D25CB6"/>
    <w:rsid w:val="00D26011"/>
    <w:rsid w:val="00D268B7"/>
    <w:rsid w:val="00D26D8C"/>
    <w:rsid w:val="00D26DBC"/>
    <w:rsid w:val="00D2717F"/>
    <w:rsid w:val="00D271DB"/>
    <w:rsid w:val="00D27217"/>
    <w:rsid w:val="00D274B0"/>
    <w:rsid w:val="00D276BA"/>
    <w:rsid w:val="00D27B77"/>
    <w:rsid w:val="00D3059D"/>
    <w:rsid w:val="00D30772"/>
    <w:rsid w:val="00D30A5D"/>
    <w:rsid w:val="00D31910"/>
    <w:rsid w:val="00D31CC5"/>
    <w:rsid w:val="00D31E5D"/>
    <w:rsid w:val="00D33AC0"/>
    <w:rsid w:val="00D33ACB"/>
    <w:rsid w:val="00D340F1"/>
    <w:rsid w:val="00D34DF8"/>
    <w:rsid w:val="00D358B7"/>
    <w:rsid w:val="00D359D1"/>
    <w:rsid w:val="00D361BD"/>
    <w:rsid w:val="00D36A84"/>
    <w:rsid w:val="00D37670"/>
    <w:rsid w:val="00D376DC"/>
    <w:rsid w:val="00D3788B"/>
    <w:rsid w:val="00D37A1D"/>
    <w:rsid w:val="00D400EE"/>
    <w:rsid w:val="00D40283"/>
    <w:rsid w:val="00D40692"/>
    <w:rsid w:val="00D409AA"/>
    <w:rsid w:val="00D40B94"/>
    <w:rsid w:val="00D40F76"/>
    <w:rsid w:val="00D41258"/>
    <w:rsid w:val="00D419F5"/>
    <w:rsid w:val="00D41CA1"/>
    <w:rsid w:val="00D41FE1"/>
    <w:rsid w:val="00D43391"/>
    <w:rsid w:val="00D4393E"/>
    <w:rsid w:val="00D4424C"/>
    <w:rsid w:val="00D4453C"/>
    <w:rsid w:val="00D448BB"/>
    <w:rsid w:val="00D44A4C"/>
    <w:rsid w:val="00D44B76"/>
    <w:rsid w:val="00D456EE"/>
    <w:rsid w:val="00D45AE7"/>
    <w:rsid w:val="00D468B5"/>
    <w:rsid w:val="00D46B82"/>
    <w:rsid w:val="00D4752F"/>
    <w:rsid w:val="00D47672"/>
    <w:rsid w:val="00D5035E"/>
    <w:rsid w:val="00D511A0"/>
    <w:rsid w:val="00D5130C"/>
    <w:rsid w:val="00D51430"/>
    <w:rsid w:val="00D5147A"/>
    <w:rsid w:val="00D51492"/>
    <w:rsid w:val="00D515A9"/>
    <w:rsid w:val="00D519F7"/>
    <w:rsid w:val="00D525A1"/>
    <w:rsid w:val="00D527B0"/>
    <w:rsid w:val="00D52F4D"/>
    <w:rsid w:val="00D5447E"/>
    <w:rsid w:val="00D54737"/>
    <w:rsid w:val="00D55F29"/>
    <w:rsid w:val="00D5609B"/>
    <w:rsid w:val="00D56451"/>
    <w:rsid w:val="00D567C5"/>
    <w:rsid w:val="00D56A50"/>
    <w:rsid w:val="00D56EC4"/>
    <w:rsid w:val="00D570FB"/>
    <w:rsid w:val="00D5751F"/>
    <w:rsid w:val="00D601E3"/>
    <w:rsid w:val="00D609C0"/>
    <w:rsid w:val="00D60FC2"/>
    <w:rsid w:val="00D610D3"/>
    <w:rsid w:val="00D619BE"/>
    <w:rsid w:val="00D61BF2"/>
    <w:rsid w:val="00D6237E"/>
    <w:rsid w:val="00D626AE"/>
    <w:rsid w:val="00D62A63"/>
    <w:rsid w:val="00D63D6F"/>
    <w:rsid w:val="00D641F8"/>
    <w:rsid w:val="00D64955"/>
    <w:rsid w:val="00D64ADD"/>
    <w:rsid w:val="00D64B23"/>
    <w:rsid w:val="00D65A54"/>
    <w:rsid w:val="00D6608B"/>
    <w:rsid w:val="00D661D4"/>
    <w:rsid w:val="00D66F35"/>
    <w:rsid w:val="00D679DB"/>
    <w:rsid w:val="00D70029"/>
    <w:rsid w:val="00D7023B"/>
    <w:rsid w:val="00D70520"/>
    <w:rsid w:val="00D70710"/>
    <w:rsid w:val="00D70935"/>
    <w:rsid w:val="00D70A2E"/>
    <w:rsid w:val="00D710F2"/>
    <w:rsid w:val="00D711EA"/>
    <w:rsid w:val="00D71638"/>
    <w:rsid w:val="00D71E01"/>
    <w:rsid w:val="00D72C93"/>
    <w:rsid w:val="00D72D17"/>
    <w:rsid w:val="00D72F08"/>
    <w:rsid w:val="00D73155"/>
    <w:rsid w:val="00D73336"/>
    <w:rsid w:val="00D734C9"/>
    <w:rsid w:val="00D73702"/>
    <w:rsid w:val="00D73C24"/>
    <w:rsid w:val="00D74265"/>
    <w:rsid w:val="00D7486E"/>
    <w:rsid w:val="00D74FB5"/>
    <w:rsid w:val="00D7501C"/>
    <w:rsid w:val="00D757B8"/>
    <w:rsid w:val="00D76853"/>
    <w:rsid w:val="00D801D9"/>
    <w:rsid w:val="00D804FE"/>
    <w:rsid w:val="00D80740"/>
    <w:rsid w:val="00D816EE"/>
    <w:rsid w:val="00D81934"/>
    <w:rsid w:val="00D81C4D"/>
    <w:rsid w:val="00D8259F"/>
    <w:rsid w:val="00D826E7"/>
    <w:rsid w:val="00D829F9"/>
    <w:rsid w:val="00D82D41"/>
    <w:rsid w:val="00D83291"/>
    <w:rsid w:val="00D833BB"/>
    <w:rsid w:val="00D833BD"/>
    <w:rsid w:val="00D83786"/>
    <w:rsid w:val="00D837D7"/>
    <w:rsid w:val="00D8381E"/>
    <w:rsid w:val="00D83F31"/>
    <w:rsid w:val="00D841DE"/>
    <w:rsid w:val="00D8447B"/>
    <w:rsid w:val="00D84797"/>
    <w:rsid w:val="00D85158"/>
    <w:rsid w:val="00D86115"/>
    <w:rsid w:val="00D8633B"/>
    <w:rsid w:val="00D869B6"/>
    <w:rsid w:val="00D86F20"/>
    <w:rsid w:val="00D87D5C"/>
    <w:rsid w:val="00D902E4"/>
    <w:rsid w:val="00D9043C"/>
    <w:rsid w:val="00D907CA"/>
    <w:rsid w:val="00D90E7C"/>
    <w:rsid w:val="00D914E0"/>
    <w:rsid w:val="00D91657"/>
    <w:rsid w:val="00D91C27"/>
    <w:rsid w:val="00D921FF"/>
    <w:rsid w:val="00D923C8"/>
    <w:rsid w:val="00D9242B"/>
    <w:rsid w:val="00D9257D"/>
    <w:rsid w:val="00D92E1E"/>
    <w:rsid w:val="00D93EAA"/>
    <w:rsid w:val="00D94B55"/>
    <w:rsid w:val="00D94EEB"/>
    <w:rsid w:val="00D954FE"/>
    <w:rsid w:val="00D95671"/>
    <w:rsid w:val="00D9593B"/>
    <w:rsid w:val="00D95B01"/>
    <w:rsid w:val="00D95D78"/>
    <w:rsid w:val="00D962CC"/>
    <w:rsid w:val="00D96607"/>
    <w:rsid w:val="00DA17EB"/>
    <w:rsid w:val="00DA1F45"/>
    <w:rsid w:val="00DA2398"/>
    <w:rsid w:val="00DA248C"/>
    <w:rsid w:val="00DA27CD"/>
    <w:rsid w:val="00DA2B21"/>
    <w:rsid w:val="00DA3209"/>
    <w:rsid w:val="00DA394C"/>
    <w:rsid w:val="00DA39EE"/>
    <w:rsid w:val="00DA41F8"/>
    <w:rsid w:val="00DA4342"/>
    <w:rsid w:val="00DA44C7"/>
    <w:rsid w:val="00DA4647"/>
    <w:rsid w:val="00DA4E32"/>
    <w:rsid w:val="00DA5087"/>
    <w:rsid w:val="00DA5328"/>
    <w:rsid w:val="00DA5658"/>
    <w:rsid w:val="00DA57FF"/>
    <w:rsid w:val="00DA5991"/>
    <w:rsid w:val="00DA5A64"/>
    <w:rsid w:val="00DA66E4"/>
    <w:rsid w:val="00DA6E5F"/>
    <w:rsid w:val="00DA70D3"/>
    <w:rsid w:val="00DA720A"/>
    <w:rsid w:val="00DA7EE3"/>
    <w:rsid w:val="00DB028D"/>
    <w:rsid w:val="00DB02B4"/>
    <w:rsid w:val="00DB069E"/>
    <w:rsid w:val="00DB1ABE"/>
    <w:rsid w:val="00DB20AF"/>
    <w:rsid w:val="00DB2238"/>
    <w:rsid w:val="00DB32FE"/>
    <w:rsid w:val="00DB3324"/>
    <w:rsid w:val="00DB3424"/>
    <w:rsid w:val="00DB3620"/>
    <w:rsid w:val="00DB40BA"/>
    <w:rsid w:val="00DB4385"/>
    <w:rsid w:val="00DB4743"/>
    <w:rsid w:val="00DB48CD"/>
    <w:rsid w:val="00DB4A41"/>
    <w:rsid w:val="00DB4C52"/>
    <w:rsid w:val="00DB4E97"/>
    <w:rsid w:val="00DB53E3"/>
    <w:rsid w:val="00DB5A12"/>
    <w:rsid w:val="00DB5EEB"/>
    <w:rsid w:val="00DB6389"/>
    <w:rsid w:val="00DB786A"/>
    <w:rsid w:val="00DB7B69"/>
    <w:rsid w:val="00DC024F"/>
    <w:rsid w:val="00DC0917"/>
    <w:rsid w:val="00DC15D3"/>
    <w:rsid w:val="00DC161B"/>
    <w:rsid w:val="00DC18EE"/>
    <w:rsid w:val="00DC1C93"/>
    <w:rsid w:val="00DC227C"/>
    <w:rsid w:val="00DC2D3C"/>
    <w:rsid w:val="00DC3056"/>
    <w:rsid w:val="00DC3E30"/>
    <w:rsid w:val="00DC4CAC"/>
    <w:rsid w:val="00DC4EB1"/>
    <w:rsid w:val="00DC554C"/>
    <w:rsid w:val="00DC5A4A"/>
    <w:rsid w:val="00DC5F7D"/>
    <w:rsid w:val="00DC639C"/>
    <w:rsid w:val="00DC695A"/>
    <w:rsid w:val="00DC6A08"/>
    <w:rsid w:val="00DC6D48"/>
    <w:rsid w:val="00DC7931"/>
    <w:rsid w:val="00DC7D70"/>
    <w:rsid w:val="00DC7DB6"/>
    <w:rsid w:val="00DC7DDC"/>
    <w:rsid w:val="00DC7E33"/>
    <w:rsid w:val="00DD004C"/>
    <w:rsid w:val="00DD0847"/>
    <w:rsid w:val="00DD161F"/>
    <w:rsid w:val="00DD1865"/>
    <w:rsid w:val="00DD1FA3"/>
    <w:rsid w:val="00DD2319"/>
    <w:rsid w:val="00DD2374"/>
    <w:rsid w:val="00DD2411"/>
    <w:rsid w:val="00DD2847"/>
    <w:rsid w:val="00DD2DC6"/>
    <w:rsid w:val="00DD3015"/>
    <w:rsid w:val="00DD340B"/>
    <w:rsid w:val="00DD37EB"/>
    <w:rsid w:val="00DD47B5"/>
    <w:rsid w:val="00DD4B72"/>
    <w:rsid w:val="00DD5275"/>
    <w:rsid w:val="00DD575E"/>
    <w:rsid w:val="00DD5A51"/>
    <w:rsid w:val="00DD5E8D"/>
    <w:rsid w:val="00DD659F"/>
    <w:rsid w:val="00DD67E0"/>
    <w:rsid w:val="00DD70EF"/>
    <w:rsid w:val="00DD7919"/>
    <w:rsid w:val="00DD7CC8"/>
    <w:rsid w:val="00DD7ECB"/>
    <w:rsid w:val="00DE03C6"/>
    <w:rsid w:val="00DE06DF"/>
    <w:rsid w:val="00DE0858"/>
    <w:rsid w:val="00DE0CA2"/>
    <w:rsid w:val="00DE16B5"/>
    <w:rsid w:val="00DE18B5"/>
    <w:rsid w:val="00DE1AC1"/>
    <w:rsid w:val="00DE1DAA"/>
    <w:rsid w:val="00DE2373"/>
    <w:rsid w:val="00DE24DA"/>
    <w:rsid w:val="00DE26A4"/>
    <w:rsid w:val="00DE27BE"/>
    <w:rsid w:val="00DE29A4"/>
    <w:rsid w:val="00DE3266"/>
    <w:rsid w:val="00DE3CC5"/>
    <w:rsid w:val="00DE3D3E"/>
    <w:rsid w:val="00DE521C"/>
    <w:rsid w:val="00DE5558"/>
    <w:rsid w:val="00DE5CFC"/>
    <w:rsid w:val="00DE5DBF"/>
    <w:rsid w:val="00DE5DF7"/>
    <w:rsid w:val="00DE6377"/>
    <w:rsid w:val="00DE6573"/>
    <w:rsid w:val="00DE6972"/>
    <w:rsid w:val="00DE69CF"/>
    <w:rsid w:val="00DE70BA"/>
    <w:rsid w:val="00DE72C7"/>
    <w:rsid w:val="00DE772A"/>
    <w:rsid w:val="00DE7DC5"/>
    <w:rsid w:val="00DF002C"/>
    <w:rsid w:val="00DF0871"/>
    <w:rsid w:val="00DF0DA1"/>
    <w:rsid w:val="00DF0FDB"/>
    <w:rsid w:val="00DF1314"/>
    <w:rsid w:val="00DF15B4"/>
    <w:rsid w:val="00DF1822"/>
    <w:rsid w:val="00DF1A9F"/>
    <w:rsid w:val="00DF1AA0"/>
    <w:rsid w:val="00DF22C3"/>
    <w:rsid w:val="00DF259D"/>
    <w:rsid w:val="00DF35E7"/>
    <w:rsid w:val="00DF43A7"/>
    <w:rsid w:val="00DF461C"/>
    <w:rsid w:val="00DF4857"/>
    <w:rsid w:val="00DF487A"/>
    <w:rsid w:val="00DF4E57"/>
    <w:rsid w:val="00DF4E87"/>
    <w:rsid w:val="00DF5285"/>
    <w:rsid w:val="00DF58F7"/>
    <w:rsid w:val="00DF58FB"/>
    <w:rsid w:val="00DF6105"/>
    <w:rsid w:val="00DF6759"/>
    <w:rsid w:val="00DF6B72"/>
    <w:rsid w:val="00DF70F0"/>
    <w:rsid w:val="00DF7108"/>
    <w:rsid w:val="00DF7334"/>
    <w:rsid w:val="00DF754A"/>
    <w:rsid w:val="00E004CD"/>
    <w:rsid w:val="00E005F8"/>
    <w:rsid w:val="00E00DCE"/>
    <w:rsid w:val="00E0150C"/>
    <w:rsid w:val="00E017B8"/>
    <w:rsid w:val="00E01804"/>
    <w:rsid w:val="00E01F34"/>
    <w:rsid w:val="00E0264F"/>
    <w:rsid w:val="00E031E3"/>
    <w:rsid w:val="00E03319"/>
    <w:rsid w:val="00E035F8"/>
    <w:rsid w:val="00E03C86"/>
    <w:rsid w:val="00E03E15"/>
    <w:rsid w:val="00E03E50"/>
    <w:rsid w:val="00E04206"/>
    <w:rsid w:val="00E0456B"/>
    <w:rsid w:val="00E04A9B"/>
    <w:rsid w:val="00E04B3F"/>
    <w:rsid w:val="00E04E5A"/>
    <w:rsid w:val="00E0553B"/>
    <w:rsid w:val="00E05B80"/>
    <w:rsid w:val="00E05BCA"/>
    <w:rsid w:val="00E05FEE"/>
    <w:rsid w:val="00E06F63"/>
    <w:rsid w:val="00E070AC"/>
    <w:rsid w:val="00E07134"/>
    <w:rsid w:val="00E07560"/>
    <w:rsid w:val="00E07C46"/>
    <w:rsid w:val="00E10D64"/>
    <w:rsid w:val="00E10FB3"/>
    <w:rsid w:val="00E11273"/>
    <w:rsid w:val="00E115D8"/>
    <w:rsid w:val="00E116CB"/>
    <w:rsid w:val="00E119DB"/>
    <w:rsid w:val="00E11B2F"/>
    <w:rsid w:val="00E11B34"/>
    <w:rsid w:val="00E11C10"/>
    <w:rsid w:val="00E1248C"/>
    <w:rsid w:val="00E129F0"/>
    <w:rsid w:val="00E12B7D"/>
    <w:rsid w:val="00E12C56"/>
    <w:rsid w:val="00E12D80"/>
    <w:rsid w:val="00E133E9"/>
    <w:rsid w:val="00E133FF"/>
    <w:rsid w:val="00E1381D"/>
    <w:rsid w:val="00E1385B"/>
    <w:rsid w:val="00E13DA0"/>
    <w:rsid w:val="00E13F92"/>
    <w:rsid w:val="00E14CBE"/>
    <w:rsid w:val="00E14D96"/>
    <w:rsid w:val="00E15839"/>
    <w:rsid w:val="00E15DA8"/>
    <w:rsid w:val="00E15F52"/>
    <w:rsid w:val="00E1616D"/>
    <w:rsid w:val="00E164F6"/>
    <w:rsid w:val="00E203CB"/>
    <w:rsid w:val="00E20569"/>
    <w:rsid w:val="00E21D5F"/>
    <w:rsid w:val="00E223B6"/>
    <w:rsid w:val="00E22446"/>
    <w:rsid w:val="00E22D4C"/>
    <w:rsid w:val="00E22DF0"/>
    <w:rsid w:val="00E23796"/>
    <w:rsid w:val="00E239C8"/>
    <w:rsid w:val="00E23A04"/>
    <w:rsid w:val="00E23AF9"/>
    <w:rsid w:val="00E25739"/>
    <w:rsid w:val="00E25E1B"/>
    <w:rsid w:val="00E25F12"/>
    <w:rsid w:val="00E260D4"/>
    <w:rsid w:val="00E26510"/>
    <w:rsid w:val="00E2689D"/>
    <w:rsid w:val="00E26FCF"/>
    <w:rsid w:val="00E27BF3"/>
    <w:rsid w:val="00E27EAA"/>
    <w:rsid w:val="00E303B6"/>
    <w:rsid w:val="00E3052E"/>
    <w:rsid w:val="00E309CB"/>
    <w:rsid w:val="00E30EC9"/>
    <w:rsid w:val="00E3109C"/>
    <w:rsid w:val="00E3174F"/>
    <w:rsid w:val="00E31972"/>
    <w:rsid w:val="00E31C27"/>
    <w:rsid w:val="00E32BB0"/>
    <w:rsid w:val="00E32D14"/>
    <w:rsid w:val="00E332EA"/>
    <w:rsid w:val="00E333F3"/>
    <w:rsid w:val="00E336A6"/>
    <w:rsid w:val="00E34197"/>
    <w:rsid w:val="00E3440B"/>
    <w:rsid w:val="00E3441D"/>
    <w:rsid w:val="00E3451E"/>
    <w:rsid w:val="00E3542E"/>
    <w:rsid w:val="00E35633"/>
    <w:rsid w:val="00E35C06"/>
    <w:rsid w:val="00E36A8E"/>
    <w:rsid w:val="00E36BDA"/>
    <w:rsid w:val="00E37033"/>
    <w:rsid w:val="00E372A1"/>
    <w:rsid w:val="00E37E7C"/>
    <w:rsid w:val="00E40DCD"/>
    <w:rsid w:val="00E40E07"/>
    <w:rsid w:val="00E4114D"/>
    <w:rsid w:val="00E41284"/>
    <w:rsid w:val="00E413C4"/>
    <w:rsid w:val="00E419F3"/>
    <w:rsid w:val="00E423FA"/>
    <w:rsid w:val="00E427A4"/>
    <w:rsid w:val="00E4295A"/>
    <w:rsid w:val="00E42A32"/>
    <w:rsid w:val="00E43CDC"/>
    <w:rsid w:val="00E44809"/>
    <w:rsid w:val="00E451AC"/>
    <w:rsid w:val="00E4530F"/>
    <w:rsid w:val="00E45F72"/>
    <w:rsid w:val="00E46F97"/>
    <w:rsid w:val="00E474E3"/>
    <w:rsid w:val="00E47926"/>
    <w:rsid w:val="00E504F9"/>
    <w:rsid w:val="00E510B4"/>
    <w:rsid w:val="00E510D1"/>
    <w:rsid w:val="00E51302"/>
    <w:rsid w:val="00E51661"/>
    <w:rsid w:val="00E51B01"/>
    <w:rsid w:val="00E523B7"/>
    <w:rsid w:val="00E52479"/>
    <w:rsid w:val="00E52BCB"/>
    <w:rsid w:val="00E534D3"/>
    <w:rsid w:val="00E5408D"/>
    <w:rsid w:val="00E54090"/>
    <w:rsid w:val="00E54ADF"/>
    <w:rsid w:val="00E54FFF"/>
    <w:rsid w:val="00E552E8"/>
    <w:rsid w:val="00E553B4"/>
    <w:rsid w:val="00E55669"/>
    <w:rsid w:val="00E556F0"/>
    <w:rsid w:val="00E55990"/>
    <w:rsid w:val="00E559E3"/>
    <w:rsid w:val="00E55CAA"/>
    <w:rsid w:val="00E56F6A"/>
    <w:rsid w:val="00E57143"/>
    <w:rsid w:val="00E576DC"/>
    <w:rsid w:val="00E60517"/>
    <w:rsid w:val="00E60991"/>
    <w:rsid w:val="00E6120A"/>
    <w:rsid w:val="00E61B50"/>
    <w:rsid w:val="00E61C1A"/>
    <w:rsid w:val="00E62514"/>
    <w:rsid w:val="00E62B55"/>
    <w:rsid w:val="00E62DD8"/>
    <w:rsid w:val="00E62F0B"/>
    <w:rsid w:val="00E64A23"/>
    <w:rsid w:val="00E64F11"/>
    <w:rsid w:val="00E65418"/>
    <w:rsid w:val="00E6568C"/>
    <w:rsid w:val="00E6574A"/>
    <w:rsid w:val="00E662CE"/>
    <w:rsid w:val="00E6633A"/>
    <w:rsid w:val="00E6638C"/>
    <w:rsid w:val="00E6662D"/>
    <w:rsid w:val="00E66AE9"/>
    <w:rsid w:val="00E66CA7"/>
    <w:rsid w:val="00E670F2"/>
    <w:rsid w:val="00E678BA"/>
    <w:rsid w:val="00E67F48"/>
    <w:rsid w:val="00E70471"/>
    <w:rsid w:val="00E706BE"/>
    <w:rsid w:val="00E70A95"/>
    <w:rsid w:val="00E71015"/>
    <w:rsid w:val="00E714E8"/>
    <w:rsid w:val="00E71865"/>
    <w:rsid w:val="00E72205"/>
    <w:rsid w:val="00E72FE1"/>
    <w:rsid w:val="00E736F6"/>
    <w:rsid w:val="00E73BB4"/>
    <w:rsid w:val="00E743C5"/>
    <w:rsid w:val="00E74573"/>
    <w:rsid w:val="00E74870"/>
    <w:rsid w:val="00E74B75"/>
    <w:rsid w:val="00E74E2B"/>
    <w:rsid w:val="00E74F98"/>
    <w:rsid w:val="00E753B4"/>
    <w:rsid w:val="00E754FD"/>
    <w:rsid w:val="00E75A14"/>
    <w:rsid w:val="00E75B5D"/>
    <w:rsid w:val="00E75CCE"/>
    <w:rsid w:val="00E76575"/>
    <w:rsid w:val="00E7671A"/>
    <w:rsid w:val="00E76B4B"/>
    <w:rsid w:val="00E76C7C"/>
    <w:rsid w:val="00E76DB1"/>
    <w:rsid w:val="00E76F5F"/>
    <w:rsid w:val="00E772FE"/>
    <w:rsid w:val="00E777B0"/>
    <w:rsid w:val="00E77B48"/>
    <w:rsid w:val="00E80CE3"/>
    <w:rsid w:val="00E8184E"/>
    <w:rsid w:val="00E81F29"/>
    <w:rsid w:val="00E824B8"/>
    <w:rsid w:val="00E82745"/>
    <w:rsid w:val="00E83019"/>
    <w:rsid w:val="00E83617"/>
    <w:rsid w:val="00E83877"/>
    <w:rsid w:val="00E83C7D"/>
    <w:rsid w:val="00E84634"/>
    <w:rsid w:val="00E849F7"/>
    <w:rsid w:val="00E84B79"/>
    <w:rsid w:val="00E84C60"/>
    <w:rsid w:val="00E84C9A"/>
    <w:rsid w:val="00E850B7"/>
    <w:rsid w:val="00E8543C"/>
    <w:rsid w:val="00E85FDD"/>
    <w:rsid w:val="00E863BB"/>
    <w:rsid w:val="00E86C83"/>
    <w:rsid w:val="00E86EFD"/>
    <w:rsid w:val="00E86FC1"/>
    <w:rsid w:val="00E874A3"/>
    <w:rsid w:val="00E876E5"/>
    <w:rsid w:val="00E878C5"/>
    <w:rsid w:val="00E87B59"/>
    <w:rsid w:val="00E87BB1"/>
    <w:rsid w:val="00E87E7A"/>
    <w:rsid w:val="00E903F6"/>
    <w:rsid w:val="00E90B0B"/>
    <w:rsid w:val="00E9129B"/>
    <w:rsid w:val="00E915A2"/>
    <w:rsid w:val="00E9173A"/>
    <w:rsid w:val="00E91816"/>
    <w:rsid w:val="00E926EE"/>
    <w:rsid w:val="00E928FD"/>
    <w:rsid w:val="00E9297B"/>
    <w:rsid w:val="00E929FC"/>
    <w:rsid w:val="00E935E8"/>
    <w:rsid w:val="00E93C71"/>
    <w:rsid w:val="00E93C78"/>
    <w:rsid w:val="00E93E46"/>
    <w:rsid w:val="00E94261"/>
    <w:rsid w:val="00E942B1"/>
    <w:rsid w:val="00E953FA"/>
    <w:rsid w:val="00E95499"/>
    <w:rsid w:val="00E95C51"/>
    <w:rsid w:val="00E96394"/>
    <w:rsid w:val="00E96CE4"/>
    <w:rsid w:val="00EA0061"/>
    <w:rsid w:val="00EA02F1"/>
    <w:rsid w:val="00EA0888"/>
    <w:rsid w:val="00EA0AC7"/>
    <w:rsid w:val="00EA1448"/>
    <w:rsid w:val="00EA187B"/>
    <w:rsid w:val="00EA2086"/>
    <w:rsid w:val="00EA234E"/>
    <w:rsid w:val="00EA2B00"/>
    <w:rsid w:val="00EA2BE0"/>
    <w:rsid w:val="00EA2C59"/>
    <w:rsid w:val="00EA320A"/>
    <w:rsid w:val="00EA355A"/>
    <w:rsid w:val="00EA3C31"/>
    <w:rsid w:val="00EA3F4C"/>
    <w:rsid w:val="00EA46ED"/>
    <w:rsid w:val="00EA4761"/>
    <w:rsid w:val="00EA4F7B"/>
    <w:rsid w:val="00EA52D2"/>
    <w:rsid w:val="00EA55AF"/>
    <w:rsid w:val="00EA5A96"/>
    <w:rsid w:val="00EA66C6"/>
    <w:rsid w:val="00EA6BA8"/>
    <w:rsid w:val="00EA6D18"/>
    <w:rsid w:val="00EA6D63"/>
    <w:rsid w:val="00EA6D64"/>
    <w:rsid w:val="00EA6E5E"/>
    <w:rsid w:val="00EA70E9"/>
    <w:rsid w:val="00EA7443"/>
    <w:rsid w:val="00EA768B"/>
    <w:rsid w:val="00EB0367"/>
    <w:rsid w:val="00EB040B"/>
    <w:rsid w:val="00EB0588"/>
    <w:rsid w:val="00EB0E9C"/>
    <w:rsid w:val="00EB1917"/>
    <w:rsid w:val="00EB1B41"/>
    <w:rsid w:val="00EB2354"/>
    <w:rsid w:val="00EB23DA"/>
    <w:rsid w:val="00EB2B83"/>
    <w:rsid w:val="00EB2F00"/>
    <w:rsid w:val="00EB3385"/>
    <w:rsid w:val="00EB36E3"/>
    <w:rsid w:val="00EB3AA0"/>
    <w:rsid w:val="00EB49BB"/>
    <w:rsid w:val="00EB4DEB"/>
    <w:rsid w:val="00EB5235"/>
    <w:rsid w:val="00EB550E"/>
    <w:rsid w:val="00EB574D"/>
    <w:rsid w:val="00EB664E"/>
    <w:rsid w:val="00EB6C1A"/>
    <w:rsid w:val="00EB72A7"/>
    <w:rsid w:val="00EB7405"/>
    <w:rsid w:val="00EB78A3"/>
    <w:rsid w:val="00EB7FD6"/>
    <w:rsid w:val="00EC0020"/>
    <w:rsid w:val="00EC0719"/>
    <w:rsid w:val="00EC0E59"/>
    <w:rsid w:val="00EC184F"/>
    <w:rsid w:val="00EC1868"/>
    <w:rsid w:val="00EC1FBE"/>
    <w:rsid w:val="00EC2432"/>
    <w:rsid w:val="00EC3550"/>
    <w:rsid w:val="00EC3F65"/>
    <w:rsid w:val="00EC4417"/>
    <w:rsid w:val="00EC458B"/>
    <w:rsid w:val="00EC46C2"/>
    <w:rsid w:val="00EC4C82"/>
    <w:rsid w:val="00EC4FFF"/>
    <w:rsid w:val="00EC518A"/>
    <w:rsid w:val="00EC565A"/>
    <w:rsid w:val="00EC5689"/>
    <w:rsid w:val="00EC6114"/>
    <w:rsid w:val="00EC673A"/>
    <w:rsid w:val="00EC77D8"/>
    <w:rsid w:val="00EC7979"/>
    <w:rsid w:val="00EC7C38"/>
    <w:rsid w:val="00ED19BE"/>
    <w:rsid w:val="00ED1AB3"/>
    <w:rsid w:val="00ED1DFE"/>
    <w:rsid w:val="00ED2045"/>
    <w:rsid w:val="00ED22FB"/>
    <w:rsid w:val="00ED279A"/>
    <w:rsid w:val="00ED2FCA"/>
    <w:rsid w:val="00ED3154"/>
    <w:rsid w:val="00ED32A7"/>
    <w:rsid w:val="00ED32F1"/>
    <w:rsid w:val="00ED3472"/>
    <w:rsid w:val="00ED36F1"/>
    <w:rsid w:val="00ED38C7"/>
    <w:rsid w:val="00ED3F78"/>
    <w:rsid w:val="00ED4751"/>
    <w:rsid w:val="00ED47DC"/>
    <w:rsid w:val="00ED541B"/>
    <w:rsid w:val="00ED6908"/>
    <w:rsid w:val="00ED6ADB"/>
    <w:rsid w:val="00ED6BB2"/>
    <w:rsid w:val="00ED7347"/>
    <w:rsid w:val="00ED78A2"/>
    <w:rsid w:val="00ED7EFC"/>
    <w:rsid w:val="00EE01E5"/>
    <w:rsid w:val="00EE108B"/>
    <w:rsid w:val="00EE1826"/>
    <w:rsid w:val="00EE1A41"/>
    <w:rsid w:val="00EE2E68"/>
    <w:rsid w:val="00EE2EA0"/>
    <w:rsid w:val="00EE3005"/>
    <w:rsid w:val="00EE343C"/>
    <w:rsid w:val="00EE34F1"/>
    <w:rsid w:val="00EE35F4"/>
    <w:rsid w:val="00EE37C4"/>
    <w:rsid w:val="00EE3A57"/>
    <w:rsid w:val="00EE3EA4"/>
    <w:rsid w:val="00EE48D8"/>
    <w:rsid w:val="00EE548B"/>
    <w:rsid w:val="00EE565A"/>
    <w:rsid w:val="00EE5EEA"/>
    <w:rsid w:val="00EE62BD"/>
    <w:rsid w:val="00EE66DC"/>
    <w:rsid w:val="00EE6D76"/>
    <w:rsid w:val="00EE73CB"/>
    <w:rsid w:val="00EE78DB"/>
    <w:rsid w:val="00EE7B5A"/>
    <w:rsid w:val="00EF014F"/>
    <w:rsid w:val="00EF036A"/>
    <w:rsid w:val="00EF0C41"/>
    <w:rsid w:val="00EF0F15"/>
    <w:rsid w:val="00EF10A3"/>
    <w:rsid w:val="00EF1583"/>
    <w:rsid w:val="00EF1790"/>
    <w:rsid w:val="00EF2C19"/>
    <w:rsid w:val="00EF2D5A"/>
    <w:rsid w:val="00EF3479"/>
    <w:rsid w:val="00EF354A"/>
    <w:rsid w:val="00EF397F"/>
    <w:rsid w:val="00EF3C0A"/>
    <w:rsid w:val="00EF3CA5"/>
    <w:rsid w:val="00EF3D04"/>
    <w:rsid w:val="00EF403F"/>
    <w:rsid w:val="00EF44D7"/>
    <w:rsid w:val="00EF4680"/>
    <w:rsid w:val="00EF4AA9"/>
    <w:rsid w:val="00EF4C4B"/>
    <w:rsid w:val="00EF5FFC"/>
    <w:rsid w:val="00EF60CF"/>
    <w:rsid w:val="00EF6128"/>
    <w:rsid w:val="00EF61D3"/>
    <w:rsid w:val="00EF62C8"/>
    <w:rsid w:val="00EF76E1"/>
    <w:rsid w:val="00EF7B25"/>
    <w:rsid w:val="00F001EB"/>
    <w:rsid w:val="00F002EF"/>
    <w:rsid w:val="00F00A42"/>
    <w:rsid w:val="00F016F6"/>
    <w:rsid w:val="00F018A6"/>
    <w:rsid w:val="00F019F2"/>
    <w:rsid w:val="00F020C1"/>
    <w:rsid w:val="00F03E66"/>
    <w:rsid w:val="00F041D4"/>
    <w:rsid w:val="00F0460B"/>
    <w:rsid w:val="00F04AB6"/>
    <w:rsid w:val="00F06443"/>
    <w:rsid w:val="00F06A46"/>
    <w:rsid w:val="00F06E14"/>
    <w:rsid w:val="00F06F26"/>
    <w:rsid w:val="00F072CD"/>
    <w:rsid w:val="00F075E6"/>
    <w:rsid w:val="00F07918"/>
    <w:rsid w:val="00F07CBB"/>
    <w:rsid w:val="00F107F6"/>
    <w:rsid w:val="00F10FD2"/>
    <w:rsid w:val="00F11932"/>
    <w:rsid w:val="00F119F2"/>
    <w:rsid w:val="00F121DD"/>
    <w:rsid w:val="00F12603"/>
    <w:rsid w:val="00F137E3"/>
    <w:rsid w:val="00F14904"/>
    <w:rsid w:val="00F149AB"/>
    <w:rsid w:val="00F150FE"/>
    <w:rsid w:val="00F15518"/>
    <w:rsid w:val="00F15842"/>
    <w:rsid w:val="00F15A1C"/>
    <w:rsid w:val="00F15DDF"/>
    <w:rsid w:val="00F16007"/>
    <w:rsid w:val="00F1701F"/>
    <w:rsid w:val="00F17113"/>
    <w:rsid w:val="00F1728E"/>
    <w:rsid w:val="00F17601"/>
    <w:rsid w:val="00F177CB"/>
    <w:rsid w:val="00F17EBB"/>
    <w:rsid w:val="00F200B1"/>
    <w:rsid w:val="00F20DEC"/>
    <w:rsid w:val="00F214B2"/>
    <w:rsid w:val="00F21709"/>
    <w:rsid w:val="00F218DA"/>
    <w:rsid w:val="00F219DF"/>
    <w:rsid w:val="00F21BD8"/>
    <w:rsid w:val="00F224D8"/>
    <w:rsid w:val="00F22D14"/>
    <w:rsid w:val="00F22F3A"/>
    <w:rsid w:val="00F22F57"/>
    <w:rsid w:val="00F23861"/>
    <w:rsid w:val="00F23E8C"/>
    <w:rsid w:val="00F243B9"/>
    <w:rsid w:val="00F24600"/>
    <w:rsid w:val="00F24C29"/>
    <w:rsid w:val="00F24E5A"/>
    <w:rsid w:val="00F24F97"/>
    <w:rsid w:val="00F250B0"/>
    <w:rsid w:val="00F25983"/>
    <w:rsid w:val="00F2602C"/>
    <w:rsid w:val="00F26BEB"/>
    <w:rsid w:val="00F27021"/>
    <w:rsid w:val="00F27271"/>
    <w:rsid w:val="00F273FF"/>
    <w:rsid w:val="00F2775E"/>
    <w:rsid w:val="00F2799B"/>
    <w:rsid w:val="00F27B4B"/>
    <w:rsid w:val="00F30D41"/>
    <w:rsid w:val="00F31A68"/>
    <w:rsid w:val="00F31C02"/>
    <w:rsid w:val="00F31E72"/>
    <w:rsid w:val="00F320C6"/>
    <w:rsid w:val="00F3232C"/>
    <w:rsid w:val="00F32977"/>
    <w:rsid w:val="00F32F07"/>
    <w:rsid w:val="00F33108"/>
    <w:rsid w:val="00F3382B"/>
    <w:rsid w:val="00F33E01"/>
    <w:rsid w:val="00F344E7"/>
    <w:rsid w:val="00F3568A"/>
    <w:rsid w:val="00F363BE"/>
    <w:rsid w:val="00F366B3"/>
    <w:rsid w:val="00F3720E"/>
    <w:rsid w:val="00F372F1"/>
    <w:rsid w:val="00F3733E"/>
    <w:rsid w:val="00F37497"/>
    <w:rsid w:val="00F37BB0"/>
    <w:rsid w:val="00F37EA6"/>
    <w:rsid w:val="00F406D9"/>
    <w:rsid w:val="00F407A3"/>
    <w:rsid w:val="00F40C26"/>
    <w:rsid w:val="00F40DBC"/>
    <w:rsid w:val="00F411B1"/>
    <w:rsid w:val="00F41D2B"/>
    <w:rsid w:val="00F421ED"/>
    <w:rsid w:val="00F429FB"/>
    <w:rsid w:val="00F42A8B"/>
    <w:rsid w:val="00F433C5"/>
    <w:rsid w:val="00F434A4"/>
    <w:rsid w:val="00F437DF"/>
    <w:rsid w:val="00F442DB"/>
    <w:rsid w:val="00F4477F"/>
    <w:rsid w:val="00F4489C"/>
    <w:rsid w:val="00F448B4"/>
    <w:rsid w:val="00F45805"/>
    <w:rsid w:val="00F45FEB"/>
    <w:rsid w:val="00F4632D"/>
    <w:rsid w:val="00F46686"/>
    <w:rsid w:val="00F4673D"/>
    <w:rsid w:val="00F46749"/>
    <w:rsid w:val="00F4724F"/>
    <w:rsid w:val="00F474D0"/>
    <w:rsid w:val="00F47901"/>
    <w:rsid w:val="00F5017F"/>
    <w:rsid w:val="00F50E00"/>
    <w:rsid w:val="00F52419"/>
    <w:rsid w:val="00F524C7"/>
    <w:rsid w:val="00F52F59"/>
    <w:rsid w:val="00F5380A"/>
    <w:rsid w:val="00F53A37"/>
    <w:rsid w:val="00F53ACB"/>
    <w:rsid w:val="00F53F8A"/>
    <w:rsid w:val="00F54AE9"/>
    <w:rsid w:val="00F54DF4"/>
    <w:rsid w:val="00F5532C"/>
    <w:rsid w:val="00F5548C"/>
    <w:rsid w:val="00F57BFE"/>
    <w:rsid w:val="00F57C3E"/>
    <w:rsid w:val="00F60B1D"/>
    <w:rsid w:val="00F6175E"/>
    <w:rsid w:val="00F6268E"/>
    <w:rsid w:val="00F638C4"/>
    <w:rsid w:val="00F63A6D"/>
    <w:rsid w:val="00F63B4A"/>
    <w:rsid w:val="00F6483A"/>
    <w:rsid w:val="00F64AF1"/>
    <w:rsid w:val="00F64DF5"/>
    <w:rsid w:val="00F65458"/>
    <w:rsid w:val="00F65C9F"/>
    <w:rsid w:val="00F65EAD"/>
    <w:rsid w:val="00F66C33"/>
    <w:rsid w:val="00F6700C"/>
    <w:rsid w:val="00F67046"/>
    <w:rsid w:val="00F6781E"/>
    <w:rsid w:val="00F67E3F"/>
    <w:rsid w:val="00F70324"/>
    <w:rsid w:val="00F707A8"/>
    <w:rsid w:val="00F709C9"/>
    <w:rsid w:val="00F70D35"/>
    <w:rsid w:val="00F71069"/>
    <w:rsid w:val="00F71172"/>
    <w:rsid w:val="00F713FA"/>
    <w:rsid w:val="00F715FA"/>
    <w:rsid w:val="00F7184B"/>
    <w:rsid w:val="00F71C98"/>
    <w:rsid w:val="00F72068"/>
    <w:rsid w:val="00F7222E"/>
    <w:rsid w:val="00F7299B"/>
    <w:rsid w:val="00F72E08"/>
    <w:rsid w:val="00F732E8"/>
    <w:rsid w:val="00F7330D"/>
    <w:rsid w:val="00F735FB"/>
    <w:rsid w:val="00F73AC1"/>
    <w:rsid w:val="00F7451D"/>
    <w:rsid w:val="00F749DB"/>
    <w:rsid w:val="00F74CD4"/>
    <w:rsid w:val="00F758B9"/>
    <w:rsid w:val="00F75BF9"/>
    <w:rsid w:val="00F75F11"/>
    <w:rsid w:val="00F76501"/>
    <w:rsid w:val="00F76C69"/>
    <w:rsid w:val="00F76D3C"/>
    <w:rsid w:val="00F77035"/>
    <w:rsid w:val="00F770E3"/>
    <w:rsid w:val="00F77144"/>
    <w:rsid w:val="00F77AB2"/>
    <w:rsid w:val="00F77BCA"/>
    <w:rsid w:val="00F804C0"/>
    <w:rsid w:val="00F8079A"/>
    <w:rsid w:val="00F8083D"/>
    <w:rsid w:val="00F80BDD"/>
    <w:rsid w:val="00F81BFE"/>
    <w:rsid w:val="00F81DE7"/>
    <w:rsid w:val="00F81FCA"/>
    <w:rsid w:val="00F822F5"/>
    <w:rsid w:val="00F82DB2"/>
    <w:rsid w:val="00F83209"/>
    <w:rsid w:val="00F832B0"/>
    <w:rsid w:val="00F8341B"/>
    <w:rsid w:val="00F839B6"/>
    <w:rsid w:val="00F83B44"/>
    <w:rsid w:val="00F83C3E"/>
    <w:rsid w:val="00F83D03"/>
    <w:rsid w:val="00F83D9F"/>
    <w:rsid w:val="00F843F4"/>
    <w:rsid w:val="00F844BE"/>
    <w:rsid w:val="00F846EB"/>
    <w:rsid w:val="00F84EDA"/>
    <w:rsid w:val="00F850DE"/>
    <w:rsid w:val="00F8515E"/>
    <w:rsid w:val="00F852AC"/>
    <w:rsid w:val="00F852B3"/>
    <w:rsid w:val="00F85436"/>
    <w:rsid w:val="00F855C6"/>
    <w:rsid w:val="00F85E8B"/>
    <w:rsid w:val="00F86BF5"/>
    <w:rsid w:val="00F90016"/>
    <w:rsid w:val="00F9039C"/>
    <w:rsid w:val="00F904C4"/>
    <w:rsid w:val="00F905D2"/>
    <w:rsid w:val="00F90DC6"/>
    <w:rsid w:val="00F915C6"/>
    <w:rsid w:val="00F92079"/>
    <w:rsid w:val="00F92226"/>
    <w:rsid w:val="00F93264"/>
    <w:rsid w:val="00F9339E"/>
    <w:rsid w:val="00F940FF"/>
    <w:rsid w:val="00F941D4"/>
    <w:rsid w:val="00F9440D"/>
    <w:rsid w:val="00F95023"/>
    <w:rsid w:val="00F95101"/>
    <w:rsid w:val="00F9518D"/>
    <w:rsid w:val="00F952EC"/>
    <w:rsid w:val="00F95343"/>
    <w:rsid w:val="00F9549D"/>
    <w:rsid w:val="00F956CA"/>
    <w:rsid w:val="00F95820"/>
    <w:rsid w:val="00F96743"/>
    <w:rsid w:val="00F96F9A"/>
    <w:rsid w:val="00F975C8"/>
    <w:rsid w:val="00F9768A"/>
    <w:rsid w:val="00F97F84"/>
    <w:rsid w:val="00FA042C"/>
    <w:rsid w:val="00FA133F"/>
    <w:rsid w:val="00FA19D9"/>
    <w:rsid w:val="00FA2283"/>
    <w:rsid w:val="00FA2D7F"/>
    <w:rsid w:val="00FA2D9D"/>
    <w:rsid w:val="00FA30AC"/>
    <w:rsid w:val="00FA39AD"/>
    <w:rsid w:val="00FA3C74"/>
    <w:rsid w:val="00FA3EB9"/>
    <w:rsid w:val="00FA44C4"/>
    <w:rsid w:val="00FA44F3"/>
    <w:rsid w:val="00FA4A39"/>
    <w:rsid w:val="00FA4A6A"/>
    <w:rsid w:val="00FA4ABD"/>
    <w:rsid w:val="00FA4FBD"/>
    <w:rsid w:val="00FA5062"/>
    <w:rsid w:val="00FA52CF"/>
    <w:rsid w:val="00FA5850"/>
    <w:rsid w:val="00FA5C72"/>
    <w:rsid w:val="00FA5FCD"/>
    <w:rsid w:val="00FA6194"/>
    <w:rsid w:val="00FA669B"/>
    <w:rsid w:val="00FA6943"/>
    <w:rsid w:val="00FA6A7A"/>
    <w:rsid w:val="00FA71D0"/>
    <w:rsid w:val="00FB05B8"/>
    <w:rsid w:val="00FB1D9F"/>
    <w:rsid w:val="00FB1EBF"/>
    <w:rsid w:val="00FB1F07"/>
    <w:rsid w:val="00FB227A"/>
    <w:rsid w:val="00FB2B5B"/>
    <w:rsid w:val="00FB2DB8"/>
    <w:rsid w:val="00FB3350"/>
    <w:rsid w:val="00FB347E"/>
    <w:rsid w:val="00FB3993"/>
    <w:rsid w:val="00FB442E"/>
    <w:rsid w:val="00FB45CF"/>
    <w:rsid w:val="00FB481D"/>
    <w:rsid w:val="00FB5096"/>
    <w:rsid w:val="00FB52B0"/>
    <w:rsid w:val="00FB5341"/>
    <w:rsid w:val="00FB61F6"/>
    <w:rsid w:val="00FB650B"/>
    <w:rsid w:val="00FB6866"/>
    <w:rsid w:val="00FB69FC"/>
    <w:rsid w:val="00FB6D58"/>
    <w:rsid w:val="00FB725B"/>
    <w:rsid w:val="00FB7325"/>
    <w:rsid w:val="00FB7430"/>
    <w:rsid w:val="00FB78EA"/>
    <w:rsid w:val="00FB7E71"/>
    <w:rsid w:val="00FC065B"/>
    <w:rsid w:val="00FC0899"/>
    <w:rsid w:val="00FC1476"/>
    <w:rsid w:val="00FC1583"/>
    <w:rsid w:val="00FC1D7B"/>
    <w:rsid w:val="00FC254C"/>
    <w:rsid w:val="00FC2DF6"/>
    <w:rsid w:val="00FC2E7D"/>
    <w:rsid w:val="00FC3017"/>
    <w:rsid w:val="00FC3034"/>
    <w:rsid w:val="00FC3444"/>
    <w:rsid w:val="00FC3486"/>
    <w:rsid w:val="00FC3E42"/>
    <w:rsid w:val="00FC3F26"/>
    <w:rsid w:val="00FC3F6E"/>
    <w:rsid w:val="00FC42E2"/>
    <w:rsid w:val="00FC4BAF"/>
    <w:rsid w:val="00FC4D01"/>
    <w:rsid w:val="00FC5356"/>
    <w:rsid w:val="00FC6597"/>
    <w:rsid w:val="00FC6611"/>
    <w:rsid w:val="00FC69AF"/>
    <w:rsid w:val="00FC75CD"/>
    <w:rsid w:val="00FC7783"/>
    <w:rsid w:val="00FC795C"/>
    <w:rsid w:val="00FD1924"/>
    <w:rsid w:val="00FD1B51"/>
    <w:rsid w:val="00FD3DFA"/>
    <w:rsid w:val="00FD4738"/>
    <w:rsid w:val="00FD4F2E"/>
    <w:rsid w:val="00FD57F9"/>
    <w:rsid w:val="00FD5A01"/>
    <w:rsid w:val="00FD5BCC"/>
    <w:rsid w:val="00FD5C83"/>
    <w:rsid w:val="00FD5D03"/>
    <w:rsid w:val="00FD5D1F"/>
    <w:rsid w:val="00FE0464"/>
    <w:rsid w:val="00FE0835"/>
    <w:rsid w:val="00FE0EE3"/>
    <w:rsid w:val="00FE0F65"/>
    <w:rsid w:val="00FE12A8"/>
    <w:rsid w:val="00FE1431"/>
    <w:rsid w:val="00FE1D37"/>
    <w:rsid w:val="00FE207D"/>
    <w:rsid w:val="00FE24DD"/>
    <w:rsid w:val="00FE2B51"/>
    <w:rsid w:val="00FE2FB6"/>
    <w:rsid w:val="00FE3387"/>
    <w:rsid w:val="00FE36E4"/>
    <w:rsid w:val="00FE37E7"/>
    <w:rsid w:val="00FE3CD6"/>
    <w:rsid w:val="00FE3EE9"/>
    <w:rsid w:val="00FE441B"/>
    <w:rsid w:val="00FE4700"/>
    <w:rsid w:val="00FE4B2E"/>
    <w:rsid w:val="00FE5E8C"/>
    <w:rsid w:val="00FE6338"/>
    <w:rsid w:val="00FE6451"/>
    <w:rsid w:val="00FE647E"/>
    <w:rsid w:val="00FE654B"/>
    <w:rsid w:val="00FE6BEF"/>
    <w:rsid w:val="00FE70A1"/>
    <w:rsid w:val="00FE7332"/>
    <w:rsid w:val="00FE777A"/>
    <w:rsid w:val="00FE7AD9"/>
    <w:rsid w:val="00FE7CE1"/>
    <w:rsid w:val="00FF001D"/>
    <w:rsid w:val="00FF0031"/>
    <w:rsid w:val="00FF0946"/>
    <w:rsid w:val="00FF0B59"/>
    <w:rsid w:val="00FF0F47"/>
    <w:rsid w:val="00FF1C4B"/>
    <w:rsid w:val="00FF23AD"/>
    <w:rsid w:val="00FF28C0"/>
    <w:rsid w:val="00FF2A8D"/>
    <w:rsid w:val="00FF318E"/>
    <w:rsid w:val="00FF3503"/>
    <w:rsid w:val="00FF3ECD"/>
    <w:rsid w:val="00FF47AC"/>
    <w:rsid w:val="00FF4858"/>
    <w:rsid w:val="00FF4B6F"/>
    <w:rsid w:val="00FF5701"/>
    <w:rsid w:val="00FF57F6"/>
    <w:rsid w:val="00FF63D8"/>
    <w:rsid w:val="00FF6425"/>
    <w:rsid w:val="00FF6C94"/>
    <w:rsid w:val="00FF6D9E"/>
    <w:rsid w:val="00FF6E9F"/>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4F"/>
    <w:pPr>
      <w:jc w:val="center"/>
    </w:pPr>
    <w:rPr>
      <w:b/>
      <w:sz w:val="24"/>
      <w:szCs w:val="24"/>
      <w:lang w:val="en-US" w:eastAsia="en-US"/>
    </w:rPr>
  </w:style>
  <w:style w:type="paragraph" w:styleId="Naslov1">
    <w:name w:val="heading 1"/>
    <w:basedOn w:val="Normal"/>
    <w:next w:val="Normal"/>
    <w:link w:val="Naslov1Char"/>
    <w:uiPriority w:val="9"/>
    <w:qFormat/>
    <w:rsid w:val="000F69A2"/>
    <w:pPr>
      <w:keepNext/>
      <w:keepLines/>
      <w:spacing w:before="480"/>
      <w:outlineLvl w:val="0"/>
    </w:pPr>
    <w:rPr>
      <w:rFonts w:ascii="Cambria" w:hAnsi="Cambria"/>
      <w:bCs/>
      <w:color w:val="365F91"/>
      <w:sz w:val="28"/>
      <w:szCs w:val="28"/>
    </w:rPr>
  </w:style>
  <w:style w:type="paragraph" w:styleId="Naslov2">
    <w:name w:val="heading 2"/>
    <w:basedOn w:val="Normal"/>
    <w:next w:val="Normal"/>
    <w:link w:val="Naslov2Char"/>
    <w:uiPriority w:val="9"/>
    <w:semiHidden/>
    <w:unhideWhenUsed/>
    <w:qFormat/>
    <w:rsid w:val="000F69A2"/>
    <w:pPr>
      <w:keepNext/>
      <w:keepLines/>
      <w:spacing w:before="200"/>
      <w:outlineLvl w:val="1"/>
    </w:pPr>
    <w:rPr>
      <w:rFonts w:ascii="Cambria" w:hAnsi="Cambria"/>
      <w:bCs/>
      <w:color w:val="4F81BD"/>
      <w:sz w:val="26"/>
      <w:szCs w:val="26"/>
    </w:rPr>
  </w:style>
  <w:style w:type="paragraph" w:styleId="Naslov3">
    <w:name w:val="heading 3"/>
    <w:basedOn w:val="Normal"/>
    <w:next w:val="Normal"/>
    <w:link w:val="Naslov3Char"/>
    <w:uiPriority w:val="9"/>
    <w:unhideWhenUsed/>
    <w:qFormat/>
    <w:rsid w:val="000F69A2"/>
    <w:pPr>
      <w:keepNext/>
      <w:keepLines/>
      <w:spacing w:before="200"/>
      <w:outlineLvl w:val="2"/>
    </w:pPr>
    <w:rPr>
      <w:rFonts w:ascii="Cambria" w:hAnsi="Cambria"/>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F69A2"/>
    <w:rPr>
      <w:rFonts w:ascii="Cambria" w:eastAsia="Times New Roman" w:hAnsi="Cambria" w:cs="Times New Roman"/>
      <w:b/>
      <w:bCs/>
      <w:color w:val="365F91"/>
      <w:sz w:val="28"/>
      <w:szCs w:val="28"/>
      <w:lang w:val="en-US" w:eastAsia="en-US"/>
    </w:rPr>
  </w:style>
  <w:style w:type="character" w:customStyle="1" w:styleId="Naslov2Char">
    <w:name w:val="Naslov 2 Char"/>
    <w:basedOn w:val="Zadanifontodlomka"/>
    <w:link w:val="Naslov2"/>
    <w:uiPriority w:val="9"/>
    <w:semiHidden/>
    <w:rsid w:val="000F69A2"/>
    <w:rPr>
      <w:rFonts w:ascii="Cambria" w:eastAsia="Times New Roman" w:hAnsi="Cambria" w:cs="Times New Roman"/>
      <w:b/>
      <w:bCs/>
      <w:color w:val="4F81BD"/>
      <w:sz w:val="26"/>
      <w:szCs w:val="26"/>
      <w:lang w:val="en-US" w:eastAsia="en-US"/>
    </w:rPr>
  </w:style>
  <w:style w:type="character" w:customStyle="1" w:styleId="Naslov3Char">
    <w:name w:val="Naslov 3 Char"/>
    <w:basedOn w:val="Zadanifontodlomka"/>
    <w:link w:val="Naslov3"/>
    <w:uiPriority w:val="9"/>
    <w:rsid w:val="000F69A2"/>
    <w:rPr>
      <w:rFonts w:ascii="Cambria" w:eastAsia="Times New Roman" w:hAnsi="Cambria" w:cs="Times New Roman"/>
      <w:b/>
      <w:bCs/>
      <w:color w:val="4F81BD"/>
      <w:sz w:val="24"/>
      <w:szCs w:val="24"/>
      <w:lang w:val="en-US" w:eastAsia="en-US"/>
    </w:rPr>
  </w:style>
  <w:style w:type="character" w:styleId="Naglaeno">
    <w:name w:val="Strong"/>
    <w:basedOn w:val="Zadanifontodlomka"/>
    <w:uiPriority w:val="22"/>
    <w:qFormat/>
    <w:rsid w:val="000F69A2"/>
    <w:rPr>
      <w:b/>
      <w:bCs/>
    </w:rPr>
  </w:style>
  <w:style w:type="paragraph" w:styleId="Bezproreda">
    <w:name w:val="No Spacing"/>
    <w:basedOn w:val="Normal"/>
    <w:uiPriority w:val="1"/>
    <w:qFormat/>
    <w:rsid w:val="000F69A2"/>
    <w:rPr>
      <w:rFonts w:eastAsia="SimSun"/>
    </w:rPr>
  </w:style>
  <w:style w:type="paragraph" w:styleId="Odlomakpopisa">
    <w:name w:val="List Paragraph"/>
    <w:basedOn w:val="Normal"/>
    <w:link w:val="OdlomakpopisaChar"/>
    <w:qFormat/>
    <w:rsid w:val="000F69A2"/>
    <w:pPr>
      <w:ind w:left="720"/>
      <w:contextualSpacing/>
    </w:pPr>
    <w:rPr>
      <w:rFonts w:eastAsia="Lucida Sans Unicode"/>
    </w:rPr>
  </w:style>
  <w:style w:type="paragraph" w:styleId="TOCNaslov">
    <w:name w:val="TOC Heading"/>
    <w:basedOn w:val="Naslov1"/>
    <w:next w:val="Normal"/>
    <w:uiPriority w:val="39"/>
    <w:semiHidden/>
    <w:unhideWhenUsed/>
    <w:qFormat/>
    <w:rsid w:val="000F69A2"/>
    <w:pPr>
      <w:outlineLvl w:val="9"/>
    </w:pPr>
  </w:style>
  <w:style w:type="character" w:customStyle="1" w:styleId="OdlomakpopisaChar">
    <w:name w:val="Odlomak popisa Char"/>
    <w:link w:val="Odlomakpopisa"/>
    <w:rsid w:val="00205F4A"/>
    <w:rPr>
      <w:rFonts w:eastAsia="Lucida Sans Unicode" w:cs="Tahoma"/>
      <w:b/>
      <w:sz w:val="24"/>
      <w:szCs w:val="24"/>
      <w:lang w:val="en-US" w:eastAsia="en-US"/>
    </w:rPr>
  </w:style>
  <w:style w:type="paragraph" w:styleId="Zaglavlje">
    <w:name w:val="header"/>
    <w:basedOn w:val="Normal"/>
    <w:link w:val="ZaglavljeChar"/>
    <w:uiPriority w:val="99"/>
    <w:semiHidden/>
    <w:unhideWhenUsed/>
    <w:rsid w:val="00C330AF"/>
    <w:pPr>
      <w:tabs>
        <w:tab w:val="center" w:pos="4535"/>
        <w:tab w:val="right" w:pos="9071"/>
      </w:tabs>
    </w:pPr>
  </w:style>
  <w:style w:type="character" w:customStyle="1" w:styleId="ZaglavljeChar">
    <w:name w:val="Zaglavlje Char"/>
    <w:basedOn w:val="Zadanifontodlomka"/>
    <w:link w:val="Zaglavlje"/>
    <w:uiPriority w:val="99"/>
    <w:semiHidden/>
    <w:rsid w:val="00C330AF"/>
    <w:rPr>
      <w:b/>
      <w:sz w:val="24"/>
      <w:szCs w:val="24"/>
      <w:lang w:val="en-US" w:eastAsia="en-US"/>
    </w:rPr>
  </w:style>
  <w:style w:type="paragraph" w:styleId="Podnoje">
    <w:name w:val="footer"/>
    <w:basedOn w:val="Normal"/>
    <w:link w:val="PodnojeChar"/>
    <w:uiPriority w:val="99"/>
    <w:unhideWhenUsed/>
    <w:rsid w:val="00C330AF"/>
    <w:pPr>
      <w:tabs>
        <w:tab w:val="center" w:pos="4535"/>
        <w:tab w:val="right" w:pos="9071"/>
      </w:tabs>
    </w:pPr>
  </w:style>
  <w:style w:type="character" w:customStyle="1" w:styleId="PodnojeChar">
    <w:name w:val="Podnožje Char"/>
    <w:basedOn w:val="Zadanifontodlomka"/>
    <w:link w:val="Podnoje"/>
    <w:uiPriority w:val="99"/>
    <w:rsid w:val="00C330AF"/>
    <w:rPr>
      <w:b/>
      <w:sz w:val="24"/>
      <w:szCs w:val="24"/>
      <w:lang w:val="en-US" w:eastAsia="en-US"/>
    </w:rPr>
  </w:style>
  <w:style w:type="paragraph" w:styleId="Tekstbalonia">
    <w:name w:val="Balloon Text"/>
    <w:basedOn w:val="Normal"/>
    <w:link w:val="TekstbaloniaChar"/>
    <w:uiPriority w:val="99"/>
    <w:semiHidden/>
    <w:unhideWhenUsed/>
    <w:rsid w:val="00B4401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401F"/>
    <w:rPr>
      <w:rFonts w:ascii="Tahoma" w:hAnsi="Tahoma" w:cs="Tahoma"/>
      <w:b/>
      <w:sz w:val="16"/>
      <w:szCs w:val="16"/>
    </w:rPr>
  </w:style>
  <w:style w:type="paragraph" w:customStyle="1" w:styleId="yiv4030608067msolistparagraph">
    <w:name w:val="yiv4030608067msolistparagraph"/>
    <w:basedOn w:val="Normal"/>
    <w:rsid w:val="00EA02F1"/>
    <w:pPr>
      <w:spacing w:before="100" w:beforeAutospacing="1" w:after="100" w:afterAutospacing="1"/>
      <w:jc w:val="left"/>
    </w:pPr>
    <w:rPr>
      <w:b w:val="0"/>
    </w:rPr>
  </w:style>
  <w:style w:type="character" w:styleId="Referencakomentara">
    <w:name w:val="annotation reference"/>
    <w:basedOn w:val="Zadanifontodlomka"/>
    <w:uiPriority w:val="99"/>
    <w:semiHidden/>
    <w:unhideWhenUsed/>
    <w:rsid w:val="00686F51"/>
    <w:rPr>
      <w:sz w:val="16"/>
      <w:szCs w:val="16"/>
    </w:rPr>
  </w:style>
  <w:style w:type="paragraph" w:styleId="Tekstkomentara">
    <w:name w:val="annotation text"/>
    <w:basedOn w:val="Normal"/>
    <w:link w:val="TekstkomentaraChar"/>
    <w:uiPriority w:val="99"/>
    <w:semiHidden/>
    <w:unhideWhenUsed/>
    <w:rsid w:val="00686F51"/>
    <w:rPr>
      <w:sz w:val="20"/>
      <w:szCs w:val="20"/>
    </w:rPr>
  </w:style>
  <w:style w:type="character" w:customStyle="1" w:styleId="TekstkomentaraChar">
    <w:name w:val="Tekst komentara Char"/>
    <w:basedOn w:val="Zadanifontodlomka"/>
    <w:link w:val="Tekstkomentara"/>
    <w:uiPriority w:val="99"/>
    <w:semiHidden/>
    <w:rsid w:val="00686F51"/>
    <w:rPr>
      <w:b/>
      <w:lang w:val="en-US" w:eastAsia="en-US"/>
    </w:rPr>
  </w:style>
  <w:style w:type="paragraph" w:styleId="Predmetkomentara">
    <w:name w:val="annotation subject"/>
    <w:basedOn w:val="Tekstkomentara"/>
    <w:next w:val="Tekstkomentara"/>
    <w:link w:val="PredmetkomentaraChar"/>
    <w:uiPriority w:val="99"/>
    <w:semiHidden/>
    <w:unhideWhenUsed/>
    <w:rsid w:val="00686F51"/>
    <w:rPr>
      <w:bCs/>
    </w:rPr>
  </w:style>
  <w:style w:type="character" w:customStyle="1" w:styleId="PredmetkomentaraChar">
    <w:name w:val="Predmet komentara Char"/>
    <w:basedOn w:val="TekstkomentaraChar"/>
    <w:link w:val="Predmetkomentara"/>
    <w:uiPriority w:val="99"/>
    <w:semiHidden/>
    <w:rsid w:val="00686F51"/>
    <w:rPr>
      <w:b/>
      <w:bCs/>
      <w:lang w:val="en-US" w:eastAsia="en-US"/>
    </w:rPr>
  </w:style>
  <w:style w:type="paragraph" w:styleId="Revizija">
    <w:name w:val="Revision"/>
    <w:hidden/>
    <w:uiPriority w:val="99"/>
    <w:semiHidden/>
    <w:rsid w:val="00686F51"/>
    <w:rPr>
      <w:b/>
      <w:sz w:val="24"/>
      <w:szCs w:val="24"/>
      <w:lang w:val="en-US" w:eastAsia="en-US"/>
    </w:rPr>
  </w:style>
  <w:style w:type="character" w:customStyle="1" w:styleId="apple-converted-space">
    <w:name w:val="apple-converted-space"/>
    <w:basedOn w:val="Zadanifontodlomka"/>
    <w:rsid w:val="00DD2DC6"/>
  </w:style>
  <w:style w:type="table" w:styleId="Reetkatablice">
    <w:name w:val="Table Grid"/>
    <w:basedOn w:val="Obinatablica"/>
    <w:uiPriority w:val="59"/>
    <w:rsid w:val="00B74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Obinatablica"/>
    <w:uiPriority w:val="49"/>
    <w:rsid w:val="00D734C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
    <w:name w:val="Grid Table 5 Dark Accent 2"/>
    <w:basedOn w:val="Obinatablica"/>
    <w:uiPriority w:val="50"/>
    <w:rsid w:val="00266A3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1">
    <w:name w:val="Grid Table 4 Accent 1"/>
    <w:basedOn w:val="Obinatablica"/>
    <w:uiPriority w:val="49"/>
    <w:rsid w:val="00266A3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Obinatablica"/>
    <w:uiPriority w:val="49"/>
    <w:rsid w:val="00266A3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3">
    <w:name w:val="Grid Table 5 Dark Accent 3"/>
    <w:basedOn w:val="Obinatablica"/>
    <w:uiPriority w:val="50"/>
    <w:rsid w:val="00FC4BA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
    <w:name w:val="Grid Table 4 Accent 3"/>
    <w:basedOn w:val="Obinatablica"/>
    <w:uiPriority w:val="49"/>
    <w:rsid w:val="00700DE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fusnote">
    <w:name w:val="footnote text"/>
    <w:basedOn w:val="Normal"/>
    <w:link w:val="TekstfusnoteChar"/>
    <w:uiPriority w:val="99"/>
    <w:semiHidden/>
    <w:unhideWhenUsed/>
    <w:rsid w:val="007B1D3B"/>
    <w:rPr>
      <w:sz w:val="20"/>
      <w:szCs w:val="20"/>
    </w:rPr>
  </w:style>
  <w:style w:type="character" w:customStyle="1" w:styleId="TekstfusnoteChar">
    <w:name w:val="Tekst fusnote Char"/>
    <w:basedOn w:val="Zadanifontodlomka"/>
    <w:link w:val="Tekstfusnote"/>
    <w:uiPriority w:val="99"/>
    <w:semiHidden/>
    <w:rsid w:val="007B1D3B"/>
    <w:rPr>
      <w:b/>
      <w:lang w:val="en-US" w:eastAsia="en-US"/>
    </w:rPr>
  </w:style>
  <w:style w:type="character" w:styleId="Referencafusnote">
    <w:name w:val="footnote reference"/>
    <w:basedOn w:val="Zadanifontodlomka"/>
    <w:uiPriority w:val="99"/>
    <w:semiHidden/>
    <w:unhideWhenUsed/>
    <w:rsid w:val="007B1D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18">
      <w:bodyDiv w:val="1"/>
      <w:marLeft w:val="0"/>
      <w:marRight w:val="0"/>
      <w:marTop w:val="0"/>
      <w:marBottom w:val="0"/>
      <w:divBdr>
        <w:top w:val="none" w:sz="0" w:space="0" w:color="auto"/>
        <w:left w:val="none" w:sz="0" w:space="0" w:color="auto"/>
        <w:bottom w:val="none" w:sz="0" w:space="0" w:color="auto"/>
        <w:right w:val="none" w:sz="0" w:space="0" w:color="auto"/>
      </w:divBdr>
    </w:div>
    <w:div w:id="28340655">
      <w:bodyDiv w:val="1"/>
      <w:marLeft w:val="0"/>
      <w:marRight w:val="0"/>
      <w:marTop w:val="0"/>
      <w:marBottom w:val="0"/>
      <w:divBdr>
        <w:top w:val="none" w:sz="0" w:space="0" w:color="auto"/>
        <w:left w:val="none" w:sz="0" w:space="0" w:color="auto"/>
        <w:bottom w:val="none" w:sz="0" w:space="0" w:color="auto"/>
        <w:right w:val="none" w:sz="0" w:space="0" w:color="auto"/>
      </w:divBdr>
    </w:div>
    <w:div w:id="72556959">
      <w:bodyDiv w:val="1"/>
      <w:marLeft w:val="0"/>
      <w:marRight w:val="0"/>
      <w:marTop w:val="0"/>
      <w:marBottom w:val="0"/>
      <w:divBdr>
        <w:top w:val="none" w:sz="0" w:space="0" w:color="auto"/>
        <w:left w:val="none" w:sz="0" w:space="0" w:color="auto"/>
        <w:bottom w:val="none" w:sz="0" w:space="0" w:color="auto"/>
        <w:right w:val="none" w:sz="0" w:space="0" w:color="auto"/>
      </w:divBdr>
    </w:div>
    <w:div w:id="112873717">
      <w:bodyDiv w:val="1"/>
      <w:marLeft w:val="0"/>
      <w:marRight w:val="0"/>
      <w:marTop w:val="0"/>
      <w:marBottom w:val="0"/>
      <w:divBdr>
        <w:top w:val="none" w:sz="0" w:space="0" w:color="auto"/>
        <w:left w:val="none" w:sz="0" w:space="0" w:color="auto"/>
        <w:bottom w:val="none" w:sz="0" w:space="0" w:color="auto"/>
        <w:right w:val="none" w:sz="0" w:space="0" w:color="auto"/>
      </w:divBdr>
    </w:div>
    <w:div w:id="129903124">
      <w:bodyDiv w:val="1"/>
      <w:marLeft w:val="0"/>
      <w:marRight w:val="0"/>
      <w:marTop w:val="0"/>
      <w:marBottom w:val="0"/>
      <w:divBdr>
        <w:top w:val="none" w:sz="0" w:space="0" w:color="auto"/>
        <w:left w:val="none" w:sz="0" w:space="0" w:color="auto"/>
        <w:bottom w:val="none" w:sz="0" w:space="0" w:color="auto"/>
        <w:right w:val="none" w:sz="0" w:space="0" w:color="auto"/>
      </w:divBdr>
    </w:div>
    <w:div w:id="162552551">
      <w:bodyDiv w:val="1"/>
      <w:marLeft w:val="0"/>
      <w:marRight w:val="0"/>
      <w:marTop w:val="0"/>
      <w:marBottom w:val="0"/>
      <w:divBdr>
        <w:top w:val="none" w:sz="0" w:space="0" w:color="auto"/>
        <w:left w:val="none" w:sz="0" w:space="0" w:color="auto"/>
        <w:bottom w:val="none" w:sz="0" w:space="0" w:color="auto"/>
        <w:right w:val="none" w:sz="0" w:space="0" w:color="auto"/>
      </w:divBdr>
    </w:div>
    <w:div w:id="190193080">
      <w:bodyDiv w:val="1"/>
      <w:marLeft w:val="0"/>
      <w:marRight w:val="0"/>
      <w:marTop w:val="0"/>
      <w:marBottom w:val="0"/>
      <w:divBdr>
        <w:top w:val="none" w:sz="0" w:space="0" w:color="auto"/>
        <w:left w:val="none" w:sz="0" w:space="0" w:color="auto"/>
        <w:bottom w:val="none" w:sz="0" w:space="0" w:color="auto"/>
        <w:right w:val="none" w:sz="0" w:space="0" w:color="auto"/>
      </w:divBdr>
    </w:div>
    <w:div w:id="221412359">
      <w:bodyDiv w:val="1"/>
      <w:marLeft w:val="0"/>
      <w:marRight w:val="0"/>
      <w:marTop w:val="0"/>
      <w:marBottom w:val="0"/>
      <w:divBdr>
        <w:top w:val="none" w:sz="0" w:space="0" w:color="auto"/>
        <w:left w:val="none" w:sz="0" w:space="0" w:color="auto"/>
        <w:bottom w:val="none" w:sz="0" w:space="0" w:color="auto"/>
        <w:right w:val="none" w:sz="0" w:space="0" w:color="auto"/>
      </w:divBdr>
    </w:div>
    <w:div w:id="263460357">
      <w:bodyDiv w:val="1"/>
      <w:marLeft w:val="0"/>
      <w:marRight w:val="0"/>
      <w:marTop w:val="0"/>
      <w:marBottom w:val="0"/>
      <w:divBdr>
        <w:top w:val="none" w:sz="0" w:space="0" w:color="auto"/>
        <w:left w:val="none" w:sz="0" w:space="0" w:color="auto"/>
        <w:bottom w:val="none" w:sz="0" w:space="0" w:color="auto"/>
        <w:right w:val="none" w:sz="0" w:space="0" w:color="auto"/>
      </w:divBdr>
    </w:div>
    <w:div w:id="291598329">
      <w:bodyDiv w:val="1"/>
      <w:marLeft w:val="0"/>
      <w:marRight w:val="0"/>
      <w:marTop w:val="0"/>
      <w:marBottom w:val="0"/>
      <w:divBdr>
        <w:top w:val="none" w:sz="0" w:space="0" w:color="auto"/>
        <w:left w:val="none" w:sz="0" w:space="0" w:color="auto"/>
        <w:bottom w:val="none" w:sz="0" w:space="0" w:color="auto"/>
        <w:right w:val="none" w:sz="0" w:space="0" w:color="auto"/>
      </w:divBdr>
    </w:div>
    <w:div w:id="293365100">
      <w:bodyDiv w:val="1"/>
      <w:marLeft w:val="0"/>
      <w:marRight w:val="0"/>
      <w:marTop w:val="0"/>
      <w:marBottom w:val="0"/>
      <w:divBdr>
        <w:top w:val="none" w:sz="0" w:space="0" w:color="auto"/>
        <w:left w:val="none" w:sz="0" w:space="0" w:color="auto"/>
        <w:bottom w:val="none" w:sz="0" w:space="0" w:color="auto"/>
        <w:right w:val="none" w:sz="0" w:space="0" w:color="auto"/>
      </w:divBdr>
    </w:div>
    <w:div w:id="310255760">
      <w:bodyDiv w:val="1"/>
      <w:marLeft w:val="0"/>
      <w:marRight w:val="0"/>
      <w:marTop w:val="0"/>
      <w:marBottom w:val="0"/>
      <w:divBdr>
        <w:top w:val="none" w:sz="0" w:space="0" w:color="auto"/>
        <w:left w:val="none" w:sz="0" w:space="0" w:color="auto"/>
        <w:bottom w:val="none" w:sz="0" w:space="0" w:color="auto"/>
        <w:right w:val="none" w:sz="0" w:space="0" w:color="auto"/>
      </w:divBdr>
    </w:div>
    <w:div w:id="327490109">
      <w:bodyDiv w:val="1"/>
      <w:marLeft w:val="0"/>
      <w:marRight w:val="0"/>
      <w:marTop w:val="0"/>
      <w:marBottom w:val="0"/>
      <w:divBdr>
        <w:top w:val="none" w:sz="0" w:space="0" w:color="auto"/>
        <w:left w:val="none" w:sz="0" w:space="0" w:color="auto"/>
        <w:bottom w:val="none" w:sz="0" w:space="0" w:color="auto"/>
        <w:right w:val="none" w:sz="0" w:space="0" w:color="auto"/>
      </w:divBdr>
    </w:div>
    <w:div w:id="355812249">
      <w:bodyDiv w:val="1"/>
      <w:marLeft w:val="0"/>
      <w:marRight w:val="0"/>
      <w:marTop w:val="0"/>
      <w:marBottom w:val="0"/>
      <w:divBdr>
        <w:top w:val="none" w:sz="0" w:space="0" w:color="auto"/>
        <w:left w:val="none" w:sz="0" w:space="0" w:color="auto"/>
        <w:bottom w:val="none" w:sz="0" w:space="0" w:color="auto"/>
        <w:right w:val="none" w:sz="0" w:space="0" w:color="auto"/>
      </w:divBdr>
    </w:div>
    <w:div w:id="356589526">
      <w:bodyDiv w:val="1"/>
      <w:marLeft w:val="0"/>
      <w:marRight w:val="0"/>
      <w:marTop w:val="0"/>
      <w:marBottom w:val="0"/>
      <w:divBdr>
        <w:top w:val="none" w:sz="0" w:space="0" w:color="auto"/>
        <w:left w:val="none" w:sz="0" w:space="0" w:color="auto"/>
        <w:bottom w:val="none" w:sz="0" w:space="0" w:color="auto"/>
        <w:right w:val="none" w:sz="0" w:space="0" w:color="auto"/>
      </w:divBdr>
    </w:div>
    <w:div w:id="402290351">
      <w:bodyDiv w:val="1"/>
      <w:marLeft w:val="0"/>
      <w:marRight w:val="0"/>
      <w:marTop w:val="0"/>
      <w:marBottom w:val="0"/>
      <w:divBdr>
        <w:top w:val="none" w:sz="0" w:space="0" w:color="auto"/>
        <w:left w:val="none" w:sz="0" w:space="0" w:color="auto"/>
        <w:bottom w:val="none" w:sz="0" w:space="0" w:color="auto"/>
        <w:right w:val="none" w:sz="0" w:space="0" w:color="auto"/>
      </w:divBdr>
    </w:div>
    <w:div w:id="472529465">
      <w:bodyDiv w:val="1"/>
      <w:marLeft w:val="0"/>
      <w:marRight w:val="0"/>
      <w:marTop w:val="0"/>
      <w:marBottom w:val="0"/>
      <w:divBdr>
        <w:top w:val="none" w:sz="0" w:space="0" w:color="auto"/>
        <w:left w:val="none" w:sz="0" w:space="0" w:color="auto"/>
        <w:bottom w:val="none" w:sz="0" w:space="0" w:color="auto"/>
        <w:right w:val="none" w:sz="0" w:space="0" w:color="auto"/>
      </w:divBdr>
    </w:div>
    <w:div w:id="526990261">
      <w:bodyDiv w:val="1"/>
      <w:marLeft w:val="0"/>
      <w:marRight w:val="0"/>
      <w:marTop w:val="0"/>
      <w:marBottom w:val="0"/>
      <w:divBdr>
        <w:top w:val="none" w:sz="0" w:space="0" w:color="auto"/>
        <w:left w:val="none" w:sz="0" w:space="0" w:color="auto"/>
        <w:bottom w:val="none" w:sz="0" w:space="0" w:color="auto"/>
        <w:right w:val="none" w:sz="0" w:space="0" w:color="auto"/>
      </w:divBdr>
    </w:div>
    <w:div w:id="555313532">
      <w:bodyDiv w:val="1"/>
      <w:marLeft w:val="0"/>
      <w:marRight w:val="0"/>
      <w:marTop w:val="0"/>
      <w:marBottom w:val="0"/>
      <w:divBdr>
        <w:top w:val="none" w:sz="0" w:space="0" w:color="auto"/>
        <w:left w:val="none" w:sz="0" w:space="0" w:color="auto"/>
        <w:bottom w:val="none" w:sz="0" w:space="0" w:color="auto"/>
        <w:right w:val="none" w:sz="0" w:space="0" w:color="auto"/>
      </w:divBdr>
    </w:div>
    <w:div w:id="569585563">
      <w:bodyDiv w:val="1"/>
      <w:marLeft w:val="0"/>
      <w:marRight w:val="0"/>
      <w:marTop w:val="0"/>
      <w:marBottom w:val="0"/>
      <w:divBdr>
        <w:top w:val="none" w:sz="0" w:space="0" w:color="auto"/>
        <w:left w:val="none" w:sz="0" w:space="0" w:color="auto"/>
        <w:bottom w:val="none" w:sz="0" w:space="0" w:color="auto"/>
        <w:right w:val="none" w:sz="0" w:space="0" w:color="auto"/>
      </w:divBdr>
    </w:div>
    <w:div w:id="618337721">
      <w:bodyDiv w:val="1"/>
      <w:marLeft w:val="0"/>
      <w:marRight w:val="0"/>
      <w:marTop w:val="0"/>
      <w:marBottom w:val="0"/>
      <w:divBdr>
        <w:top w:val="none" w:sz="0" w:space="0" w:color="auto"/>
        <w:left w:val="none" w:sz="0" w:space="0" w:color="auto"/>
        <w:bottom w:val="none" w:sz="0" w:space="0" w:color="auto"/>
        <w:right w:val="none" w:sz="0" w:space="0" w:color="auto"/>
      </w:divBdr>
    </w:div>
    <w:div w:id="647319457">
      <w:bodyDiv w:val="1"/>
      <w:marLeft w:val="0"/>
      <w:marRight w:val="0"/>
      <w:marTop w:val="0"/>
      <w:marBottom w:val="0"/>
      <w:divBdr>
        <w:top w:val="none" w:sz="0" w:space="0" w:color="auto"/>
        <w:left w:val="none" w:sz="0" w:space="0" w:color="auto"/>
        <w:bottom w:val="none" w:sz="0" w:space="0" w:color="auto"/>
        <w:right w:val="none" w:sz="0" w:space="0" w:color="auto"/>
      </w:divBdr>
    </w:div>
    <w:div w:id="649139836">
      <w:bodyDiv w:val="1"/>
      <w:marLeft w:val="0"/>
      <w:marRight w:val="0"/>
      <w:marTop w:val="0"/>
      <w:marBottom w:val="0"/>
      <w:divBdr>
        <w:top w:val="none" w:sz="0" w:space="0" w:color="auto"/>
        <w:left w:val="none" w:sz="0" w:space="0" w:color="auto"/>
        <w:bottom w:val="none" w:sz="0" w:space="0" w:color="auto"/>
        <w:right w:val="none" w:sz="0" w:space="0" w:color="auto"/>
      </w:divBdr>
    </w:div>
    <w:div w:id="687030218">
      <w:bodyDiv w:val="1"/>
      <w:marLeft w:val="0"/>
      <w:marRight w:val="0"/>
      <w:marTop w:val="0"/>
      <w:marBottom w:val="0"/>
      <w:divBdr>
        <w:top w:val="none" w:sz="0" w:space="0" w:color="auto"/>
        <w:left w:val="none" w:sz="0" w:space="0" w:color="auto"/>
        <w:bottom w:val="none" w:sz="0" w:space="0" w:color="auto"/>
        <w:right w:val="none" w:sz="0" w:space="0" w:color="auto"/>
      </w:divBdr>
    </w:div>
    <w:div w:id="722994406">
      <w:bodyDiv w:val="1"/>
      <w:marLeft w:val="0"/>
      <w:marRight w:val="0"/>
      <w:marTop w:val="0"/>
      <w:marBottom w:val="0"/>
      <w:divBdr>
        <w:top w:val="none" w:sz="0" w:space="0" w:color="auto"/>
        <w:left w:val="none" w:sz="0" w:space="0" w:color="auto"/>
        <w:bottom w:val="none" w:sz="0" w:space="0" w:color="auto"/>
        <w:right w:val="none" w:sz="0" w:space="0" w:color="auto"/>
      </w:divBdr>
    </w:div>
    <w:div w:id="793863043">
      <w:bodyDiv w:val="1"/>
      <w:marLeft w:val="0"/>
      <w:marRight w:val="0"/>
      <w:marTop w:val="0"/>
      <w:marBottom w:val="0"/>
      <w:divBdr>
        <w:top w:val="none" w:sz="0" w:space="0" w:color="auto"/>
        <w:left w:val="none" w:sz="0" w:space="0" w:color="auto"/>
        <w:bottom w:val="none" w:sz="0" w:space="0" w:color="auto"/>
        <w:right w:val="none" w:sz="0" w:space="0" w:color="auto"/>
      </w:divBdr>
    </w:div>
    <w:div w:id="851451851">
      <w:bodyDiv w:val="1"/>
      <w:marLeft w:val="0"/>
      <w:marRight w:val="0"/>
      <w:marTop w:val="0"/>
      <w:marBottom w:val="0"/>
      <w:divBdr>
        <w:top w:val="none" w:sz="0" w:space="0" w:color="auto"/>
        <w:left w:val="none" w:sz="0" w:space="0" w:color="auto"/>
        <w:bottom w:val="none" w:sz="0" w:space="0" w:color="auto"/>
        <w:right w:val="none" w:sz="0" w:space="0" w:color="auto"/>
      </w:divBdr>
    </w:div>
    <w:div w:id="862324638">
      <w:bodyDiv w:val="1"/>
      <w:marLeft w:val="0"/>
      <w:marRight w:val="0"/>
      <w:marTop w:val="0"/>
      <w:marBottom w:val="0"/>
      <w:divBdr>
        <w:top w:val="none" w:sz="0" w:space="0" w:color="auto"/>
        <w:left w:val="none" w:sz="0" w:space="0" w:color="auto"/>
        <w:bottom w:val="none" w:sz="0" w:space="0" w:color="auto"/>
        <w:right w:val="none" w:sz="0" w:space="0" w:color="auto"/>
      </w:divBdr>
    </w:div>
    <w:div w:id="905577090">
      <w:bodyDiv w:val="1"/>
      <w:marLeft w:val="0"/>
      <w:marRight w:val="0"/>
      <w:marTop w:val="0"/>
      <w:marBottom w:val="0"/>
      <w:divBdr>
        <w:top w:val="none" w:sz="0" w:space="0" w:color="auto"/>
        <w:left w:val="none" w:sz="0" w:space="0" w:color="auto"/>
        <w:bottom w:val="none" w:sz="0" w:space="0" w:color="auto"/>
        <w:right w:val="none" w:sz="0" w:space="0" w:color="auto"/>
      </w:divBdr>
    </w:div>
    <w:div w:id="965160045">
      <w:bodyDiv w:val="1"/>
      <w:marLeft w:val="0"/>
      <w:marRight w:val="0"/>
      <w:marTop w:val="0"/>
      <w:marBottom w:val="0"/>
      <w:divBdr>
        <w:top w:val="none" w:sz="0" w:space="0" w:color="auto"/>
        <w:left w:val="none" w:sz="0" w:space="0" w:color="auto"/>
        <w:bottom w:val="none" w:sz="0" w:space="0" w:color="auto"/>
        <w:right w:val="none" w:sz="0" w:space="0" w:color="auto"/>
      </w:divBdr>
    </w:div>
    <w:div w:id="970475400">
      <w:bodyDiv w:val="1"/>
      <w:marLeft w:val="0"/>
      <w:marRight w:val="0"/>
      <w:marTop w:val="0"/>
      <w:marBottom w:val="0"/>
      <w:divBdr>
        <w:top w:val="none" w:sz="0" w:space="0" w:color="auto"/>
        <w:left w:val="none" w:sz="0" w:space="0" w:color="auto"/>
        <w:bottom w:val="none" w:sz="0" w:space="0" w:color="auto"/>
        <w:right w:val="none" w:sz="0" w:space="0" w:color="auto"/>
      </w:divBdr>
    </w:div>
    <w:div w:id="974875697">
      <w:bodyDiv w:val="1"/>
      <w:marLeft w:val="0"/>
      <w:marRight w:val="0"/>
      <w:marTop w:val="0"/>
      <w:marBottom w:val="0"/>
      <w:divBdr>
        <w:top w:val="none" w:sz="0" w:space="0" w:color="auto"/>
        <w:left w:val="none" w:sz="0" w:space="0" w:color="auto"/>
        <w:bottom w:val="none" w:sz="0" w:space="0" w:color="auto"/>
        <w:right w:val="none" w:sz="0" w:space="0" w:color="auto"/>
      </w:divBdr>
    </w:div>
    <w:div w:id="1015228485">
      <w:bodyDiv w:val="1"/>
      <w:marLeft w:val="0"/>
      <w:marRight w:val="0"/>
      <w:marTop w:val="0"/>
      <w:marBottom w:val="0"/>
      <w:divBdr>
        <w:top w:val="none" w:sz="0" w:space="0" w:color="auto"/>
        <w:left w:val="none" w:sz="0" w:space="0" w:color="auto"/>
        <w:bottom w:val="none" w:sz="0" w:space="0" w:color="auto"/>
        <w:right w:val="none" w:sz="0" w:space="0" w:color="auto"/>
      </w:divBdr>
    </w:div>
    <w:div w:id="1034772238">
      <w:bodyDiv w:val="1"/>
      <w:marLeft w:val="0"/>
      <w:marRight w:val="0"/>
      <w:marTop w:val="0"/>
      <w:marBottom w:val="0"/>
      <w:divBdr>
        <w:top w:val="none" w:sz="0" w:space="0" w:color="auto"/>
        <w:left w:val="none" w:sz="0" w:space="0" w:color="auto"/>
        <w:bottom w:val="none" w:sz="0" w:space="0" w:color="auto"/>
        <w:right w:val="none" w:sz="0" w:space="0" w:color="auto"/>
      </w:divBdr>
    </w:div>
    <w:div w:id="1057510335">
      <w:bodyDiv w:val="1"/>
      <w:marLeft w:val="0"/>
      <w:marRight w:val="0"/>
      <w:marTop w:val="0"/>
      <w:marBottom w:val="0"/>
      <w:divBdr>
        <w:top w:val="none" w:sz="0" w:space="0" w:color="auto"/>
        <w:left w:val="none" w:sz="0" w:space="0" w:color="auto"/>
        <w:bottom w:val="none" w:sz="0" w:space="0" w:color="auto"/>
        <w:right w:val="none" w:sz="0" w:space="0" w:color="auto"/>
      </w:divBdr>
    </w:div>
    <w:div w:id="1094937674">
      <w:bodyDiv w:val="1"/>
      <w:marLeft w:val="0"/>
      <w:marRight w:val="0"/>
      <w:marTop w:val="0"/>
      <w:marBottom w:val="0"/>
      <w:divBdr>
        <w:top w:val="none" w:sz="0" w:space="0" w:color="auto"/>
        <w:left w:val="none" w:sz="0" w:space="0" w:color="auto"/>
        <w:bottom w:val="none" w:sz="0" w:space="0" w:color="auto"/>
        <w:right w:val="none" w:sz="0" w:space="0" w:color="auto"/>
      </w:divBdr>
    </w:div>
    <w:div w:id="1097336388">
      <w:bodyDiv w:val="1"/>
      <w:marLeft w:val="0"/>
      <w:marRight w:val="0"/>
      <w:marTop w:val="0"/>
      <w:marBottom w:val="0"/>
      <w:divBdr>
        <w:top w:val="none" w:sz="0" w:space="0" w:color="auto"/>
        <w:left w:val="none" w:sz="0" w:space="0" w:color="auto"/>
        <w:bottom w:val="none" w:sz="0" w:space="0" w:color="auto"/>
        <w:right w:val="none" w:sz="0" w:space="0" w:color="auto"/>
      </w:divBdr>
    </w:div>
    <w:div w:id="1122650947">
      <w:bodyDiv w:val="1"/>
      <w:marLeft w:val="0"/>
      <w:marRight w:val="0"/>
      <w:marTop w:val="0"/>
      <w:marBottom w:val="0"/>
      <w:divBdr>
        <w:top w:val="none" w:sz="0" w:space="0" w:color="auto"/>
        <w:left w:val="none" w:sz="0" w:space="0" w:color="auto"/>
        <w:bottom w:val="none" w:sz="0" w:space="0" w:color="auto"/>
        <w:right w:val="none" w:sz="0" w:space="0" w:color="auto"/>
      </w:divBdr>
    </w:div>
    <w:div w:id="1124612627">
      <w:bodyDiv w:val="1"/>
      <w:marLeft w:val="0"/>
      <w:marRight w:val="0"/>
      <w:marTop w:val="0"/>
      <w:marBottom w:val="0"/>
      <w:divBdr>
        <w:top w:val="none" w:sz="0" w:space="0" w:color="auto"/>
        <w:left w:val="none" w:sz="0" w:space="0" w:color="auto"/>
        <w:bottom w:val="none" w:sz="0" w:space="0" w:color="auto"/>
        <w:right w:val="none" w:sz="0" w:space="0" w:color="auto"/>
      </w:divBdr>
    </w:div>
    <w:div w:id="1155950038">
      <w:bodyDiv w:val="1"/>
      <w:marLeft w:val="0"/>
      <w:marRight w:val="0"/>
      <w:marTop w:val="0"/>
      <w:marBottom w:val="0"/>
      <w:divBdr>
        <w:top w:val="none" w:sz="0" w:space="0" w:color="auto"/>
        <w:left w:val="none" w:sz="0" w:space="0" w:color="auto"/>
        <w:bottom w:val="none" w:sz="0" w:space="0" w:color="auto"/>
        <w:right w:val="none" w:sz="0" w:space="0" w:color="auto"/>
      </w:divBdr>
    </w:div>
    <w:div w:id="1198278922">
      <w:bodyDiv w:val="1"/>
      <w:marLeft w:val="0"/>
      <w:marRight w:val="0"/>
      <w:marTop w:val="0"/>
      <w:marBottom w:val="0"/>
      <w:divBdr>
        <w:top w:val="none" w:sz="0" w:space="0" w:color="auto"/>
        <w:left w:val="none" w:sz="0" w:space="0" w:color="auto"/>
        <w:bottom w:val="none" w:sz="0" w:space="0" w:color="auto"/>
        <w:right w:val="none" w:sz="0" w:space="0" w:color="auto"/>
      </w:divBdr>
    </w:div>
    <w:div w:id="1267931079">
      <w:bodyDiv w:val="1"/>
      <w:marLeft w:val="0"/>
      <w:marRight w:val="0"/>
      <w:marTop w:val="0"/>
      <w:marBottom w:val="0"/>
      <w:divBdr>
        <w:top w:val="none" w:sz="0" w:space="0" w:color="auto"/>
        <w:left w:val="none" w:sz="0" w:space="0" w:color="auto"/>
        <w:bottom w:val="none" w:sz="0" w:space="0" w:color="auto"/>
        <w:right w:val="none" w:sz="0" w:space="0" w:color="auto"/>
      </w:divBdr>
    </w:div>
    <w:div w:id="1328054185">
      <w:bodyDiv w:val="1"/>
      <w:marLeft w:val="0"/>
      <w:marRight w:val="0"/>
      <w:marTop w:val="0"/>
      <w:marBottom w:val="0"/>
      <w:divBdr>
        <w:top w:val="none" w:sz="0" w:space="0" w:color="auto"/>
        <w:left w:val="none" w:sz="0" w:space="0" w:color="auto"/>
        <w:bottom w:val="none" w:sz="0" w:space="0" w:color="auto"/>
        <w:right w:val="none" w:sz="0" w:space="0" w:color="auto"/>
      </w:divBdr>
    </w:div>
    <w:div w:id="1401096682">
      <w:bodyDiv w:val="1"/>
      <w:marLeft w:val="0"/>
      <w:marRight w:val="0"/>
      <w:marTop w:val="0"/>
      <w:marBottom w:val="0"/>
      <w:divBdr>
        <w:top w:val="none" w:sz="0" w:space="0" w:color="auto"/>
        <w:left w:val="none" w:sz="0" w:space="0" w:color="auto"/>
        <w:bottom w:val="none" w:sz="0" w:space="0" w:color="auto"/>
        <w:right w:val="none" w:sz="0" w:space="0" w:color="auto"/>
      </w:divBdr>
    </w:div>
    <w:div w:id="1403790091">
      <w:bodyDiv w:val="1"/>
      <w:marLeft w:val="0"/>
      <w:marRight w:val="0"/>
      <w:marTop w:val="0"/>
      <w:marBottom w:val="0"/>
      <w:divBdr>
        <w:top w:val="none" w:sz="0" w:space="0" w:color="auto"/>
        <w:left w:val="none" w:sz="0" w:space="0" w:color="auto"/>
        <w:bottom w:val="none" w:sz="0" w:space="0" w:color="auto"/>
        <w:right w:val="none" w:sz="0" w:space="0" w:color="auto"/>
      </w:divBdr>
    </w:div>
    <w:div w:id="1425111662">
      <w:bodyDiv w:val="1"/>
      <w:marLeft w:val="0"/>
      <w:marRight w:val="0"/>
      <w:marTop w:val="0"/>
      <w:marBottom w:val="0"/>
      <w:divBdr>
        <w:top w:val="none" w:sz="0" w:space="0" w:color="auto"/>
        <w:left w:val="none" w:sz="0" w:space="0" w:color="auto"/>
        <w:bottom w:val="none" w:sz="0" w:space="0" w:color="auto"/>
        <w:right w:val="none" w:sz="0" w:space="0" w:color="auto"/>
      </w:divBdr>
    </w:div>
    <w:div w:id="1432702917">
      <w:bodyDiv w:val="1"/>
      <w:marLeft w:val="0"/>
      <w:marRight w:val="0"/>
      <w:marTop w:val="0"/>
      <w:marBottom w:val="0"/>
      <w:divBdr>
        <w:top w:val="none" w:sz="0" w:space="0" w:color="auto"/>
        <w:left w:val="none" w:sz="0" w:space="0" w:color="auto"/>
        <w:bottom w:val="none" w:sz="0" w:space="0" w:color="auto"/>
        <w:right w:val="none" w:sz="0" w:space="0" w:color="auto"/>
      </w:divBdr>
    </w:div>
    <w:div w:id="1487627214">
      <w:bodyDiv w:val="1"/>
      <w:marLeft w:val="0"/>
      <w:marRight w:val="0"/>
      <w:marTop w:val="0"/>
      <w:marBottom w:val="0"/>
      <w:divBdr>
        <w:top w:val="none" w:sz="0" w:space="0" w:color="auto"/>
        <w:left w:val="none" w:sz="0" w:space="0" w:color="auto"/>
        <w:bottom w:val="none" w:sz="0" w:space="0" w:color="auto"/>
        <w:right w:val="none" w:sz="0" w:space="0" w:color="auto"/>
      </w:divBdr>
    </w:div>
    <w:div w:id="1495728464">
      <w:bodyDiv w:val="1"/>
      <w:marLeft w:val="0"/>
      <w:marRight w:val="0"/>
      <w:marTop w:val="0"/>
      <w:marBottom w:val="0"/>
      <w:divBdr>
        <w:top w:val="none" w:sz="0" w:space="0" w:color="auto"/>
        <w:left w:val="none" w:sz="0" w:space="0" w:color="auto"/>
        <w:bottom w:val="none" w:sz="0" w:space="0" w:color="auto"/>
        <w:right w:val="none" w:sz="0" w:space="0" w:color="auto"/>
      </w:divBdr>
    </w:div>
    <w:div w:id="1522932113">
      <w:bodyDiv w:val="1"/>
      <w:marLeft w:val="0"/>
      <w:marRight w:val="0"/>
      <w:marTop w:val="0"/>
      <w:marBottom w:val="0"/>
      <w:divBdr>
        <w:top w:val="none" w:sz="0" w:space="0" w:color="auto"/>
        <w:left w:val="none" w:sz="0" w:space="0" w:color="auto"/>
        <w:bottom w:val="none" w:sz="0" w:space="0" w:color="auto"/>
        <w:right w:val="none" w:sz="0" w:space="0" w:color="auto"/>
      </w:divBdr>
    </w:div>
    <w:div w:id="1557009174">
      <w:bodyDiv w:val="1"/>
      <w:marLeft w:val="0"/>
      <w:marRight w:val="0"/>
      <w:marTop w:val="0"/>
      <w:marBottom w:val="0"/>
      <w:divBdr>
        <w:top w:val="none" w:sz="0" w:space="0" w:color="auto"/>
        <w:left w:val="none" w:sz="0" w:space="0" w:color="auto"/>
        <w:bottom w:val="none" w:sz="0" w:space="0" w:color="auto"/>
        <w:right w:val="none" w:sz="0" w:space="0" w:color="auto"/>
      </w:divBdr>
    </w:div>
    <w:div w:id="1569345820">
      <w:bodyDiv w:val="1"/>
      <w:marLeft w:val="0"/>
      <w:marRight w:val="0"/>
      <w:marTop w:val="0"/>
      <w:marBottom w:val="0"/>
      <w:divBdr>
        <w:top w:val="none" w:sz="0" w:space="0" w:color="auto"/>
        <w:left w:val="none" w:sz="0" w:space="0" w:color="auto"/>
        <w:bottom w:val="none" w:sz="0" w:space="0" w:color="auto"/>
        <w:right w:val="none" w:sz="0" w:space="0" w:color="auto"/>
      </w:divBdr>
    </w:div>
    <w:div w:id="1575359340">
      <w:bodyDiv w:val="1"/>
      <w:marLeft w:val="0"/>
      <w:marRight w:val="0"/>
      <w:marTop w:val="0"/>
      <w:marBottom w:val="0"/>
      <w:divBdr>
        <w:top w:val="none" w:sz="0" w:space="0" w:color="auto"/>
        <w:left w:val="none" w:sz="0" w:space="0" w:color="auto"/>
        <w:bottom w:val="none" w:sz="0" w:space="0" w:color="auto"/>
        <w:right w:val="none" w:sz="0" w:space="0" w:color="auto"/>
      </w:divBdr>
    </w:div>
    <w:div w:id="1728916037">
      <w:bodyDiv w:val="1"/>
      <w:marLeft w:val="0"/>
      <w:marRight w:val="0"/>
      <w:marTop w:val="0"/>
      <w:marBottom w:val="0"/>
      <w:divBdr>
        <w:top w:val="none" w:sz="0" w:space="0" w:color="auto"/>
        <w:left w:val="none" w:sz="0" w:space="0" w:color="auto"/>
        <w:bottom w:val="none" w:sz="0" w:space="0" w:color="auto"/>
        <w:right w:val="none" w:sz="0" w:space="0" w:color="auto"/>
      </w:divBdr>
    </w:div>
    <w:div w:id="1736473033">
      <w:bodyDiv w:val="1"/>
      <w:marLeft w:val="0"/>
      <w:marRight w:val="0"/>
      <w:marTop w:val="0"/>
      <w:marBottom w:val="0"/>
      <w:divBdr>
        <w:top w:val="none" w:sz="0" w:space="0" w:color="auto"/>
        <w:left w:val="none" w:sz="0" w:space="0" w:color="auto"/>
        <w:bottom w:val="none" w:sz="0" w:space="0" w:color="auto"/>
        <w:right w:val="none" w:sz="0" w:space="0" w:color="auto"/>
      </w:divBdr>
    </w:div>
    <w:div w:id="1747024665">
      <w:bodyDiv w:val="1"/>
      <w:marLeft w:val="0"/>
      <w:marRight w:val="0"/>
      <w:marTop w:val="0"/>
      <w:marBottom w:val="0"/>
      <w:divBdr>
        <w:top w:val="none" w:sz="0" w:space="0" w:color="auto"/>
        <w:left w:val="none" w:sz="0" w:space="0" w:color="auto"/>
        <w:bottom w:val="none" w:sz="0" w:space="0" w:color="auto"/>
        <w:right w:val="none" w:sz="0" w:space="0" w:color="auto"/>
      </w:divBdr>
    </w:div>
    <w:div w:id="1770467996">
      <w:bodyDiv w:val="1"/>
      <w:marLeft w:val="0"/>
      <w:marRight w:val="0"/>
      <w:marTop w:val="0"/>
      <w:marBottom w:val="0"/>
      <w:divBdr>
        <w:top w:val="none" w:sz="0" w:space="0" w:color="auto"/>
        <w:left w:val="none" w:sz="0" w:space="0" w:color="auto"/>
        <w:bottom w:val="none" w:sz="0" w:space="0" w:color="auto"/>
        <w:right w:val="none" w:sz="0" w:space="0" w:color="auto"/>
      </w:divBdr>
    </w:div>
    <w:div w:id="1893536875">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7055383">
      <w:bodyDiv w:val="1"/>
      <w:marLeft w:val="0"/>
      <w:marRight w:val="0"/>
      <w:marTop w:val="0"/>
      <w:marBottom w:val="0"/>
      <w:divBdr>
        <w:top w:val="none" w:sz="0" w:space="0" w:color="auto"/>
        <w:left w:val="none" w:sz="0" w:space="0" w:color="auto"/>
        <w:bottom w:val="none" w:sz="0" w:space="0" w:color="auto"/>
        <w:right w:val="none" w:sz="0" w:space="0" w:color="auto"/>
      </w:divBdr>
    </w:div>
    <w:div w:id="1961842771">
      <w:bodyDiv w:val="1"/>
      <w:marLeft w:val="0"/>
      <w:marRight w:val="0"/>
      <w:marTop w:val="0"/>
      <w:marBottom w:val="0"/>
      <w:divBdr>
        <w:top w:val="none" w:sz="0" w:space="0" w:color="auto"/>
        <w:left w:val="none" w:sz="0" w:space="0" w:color="auto"/>
        <w:bottom w:val="none" w:sz="0" w:space="0" w:color="auto"/>
        <w:right w:val="none" w:sz="0" w:space="0" w:color="auto"/>
      </w:divBdr>
    </w:div>
    <w:div w:id="2005281997">
      <w:bodyDiv w:val="1"/>
      <w:marLeft w:val="0"/>
      <w:marRight w:val="0"/>
      <w:marTop w:val="0"/>
      <w:marBottom w:val="0"/>
      <w:divBdr>
        <w:top w:val="none" w:sz="0" w:space="0" w:color="auto"/>
        <w:left w:val="none" w:sz="0" w:space="0" w:color="auto"/>
        <w:bottom w:val="none" w:sz="0" w:space="0" w:color="auto"/>
        <w:right w:val="none" w:sz="0" w:space="0" w:color="auto"/>
      </w:divBdr>
    </w:div>
    <w:div w:id="2114014948">
      <w:bodyDiv w:val="1"/>
      <w:marLeft w:val="0"/>
      <w:marRight w:val="0"/>
      <w:marTop w:val="0"/>
      <w:marBottom w:val="0"/>
      <w:divBdr>
        <w:top w:val="none" w:sz="0" w:space="0" w:color="auto"/>
        <w:left w:val="none" w:sz="0" w:space="0" w:color="auto"/>
        <w:bottom w:val="none" w:sz="0" w:space="0" w:color="auto"/>
        <w:right w:val="none" w:sz="0" w:space="0" w:color="auto"/>
      </w:divBdr>
    </w:div>
    <w:div w:id="21307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Radni_list_programa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mobarcanin\Documents\xBahrija\Copy%20of%20Tabelarni%20i%20graficki%20prikaz%20podataka%20za%20godisnji%20P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bs-Latn-BA"/>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struktura projekata po sektorima</c:v>
                </c:pt>
              </c:strCache>
            </c:strRef>
          </c:tx>
          <c:cat>
            <c:strRef>
              <c:f>List1!$A$2:$A$4</c:f>
              <c:strCache>
                <c:ptCount val="3"/>
                <c:pt idx="0">
                  <c:v>ekonomski</c:v>
                </c:pt>
                <c:pt idx="1">
                  <c:v>društveni</c:v>
                </c:pt>
                <c:pt idx="2">
                  <c:v>okolišni</c:v>
                </c:pt>
              </c:strCache>
            </c:strRef>
          </c:cat>
          <c:val>
            <c:numRef>
              <c:f>List1!$B$2:$B$4</c:f>
              <c:numCache>
                <c:formatCode>General</c:formatCode>
                <c:ptCount val="3"/>
                <c:pt idx="0">
                  <c:v>36</c:v>
                </c:pt>
                <c:pt idx="1">
                  <c:v>31</c:v>
                </c:pt>
                <c:pt idx="2">
                  <c:v>34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bs-Latn-BA"/>
          </a:pPr>
          <a:endParaRPr lang="sr-Latn-R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bs-Latn-BA"/>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struktura finansiranja projekata</c:v>
                </c:pt>
              </c:strCache>
            </c:strRef>
          </c:tx>
          <c:cat>
            <c:strRef>
              <c:f>List1!$A$2:$A$3</c:f>
              <c:strCache>
                <c:ptCount val="2"/>
                <c:pt idx="0">
                  <c:v>budžet općine</c:v>
                </c:pt>
                <c:pt idx="1">
                  <c:v>eksterni izvori</c:v>
                </c:pt>
              </c:strCache>
            </c:strRef>
          </c:cat>
          <c:val>
            <c:numRef>
              <c:f>List1!$B$2:$B$3</c:f>
              <c:numCache>
                <c:formatCode>General</c:formatCode>
                <c:ptCount val="2"/>
                <c:pt idx="0">
                  <c:v>22.6</c:v>
                </c:pt>
                <c:pt idx="1">
                  <c:v>77.400000000000006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bs-Latn-BA"/>
          </a:pPr>
          <a:endParaRPr lang="sr-Latn-R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bs-Latn-BA"/>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finansijska struktura projekata po sektorima</c:v>
                </c:pt>
              </c:strCache>
            </c:strRef>
          </c:tx>
          <c:cat>
            <c:strRef>
              <c:f>List1!$A$2:$A$4</c:f>
              <c:strCache>
                <c:ptCount val="3"/>
                <c:pt idx="0">
                  <c:v>ekonomski</c:v>
                </c:pt>
                <c:pt idx="1">
                  <c:v>društveni</c:v>
                </c:pt>
                <c:pt idx="2">
                  <c:v>okolišni</c:v>
                </c:pt>
              </c:strCache>
            </c:strRef>
          </c:cat>
          <c:val>
            <c:numRef>
              <c:f>List1!$B$2:$B$4</c:f>
              <c:numCache>
                <c:formatCode>General</c:formatCode>
                <c:ptCount val="3"/>
                <c:pt idx="0">
                  <c:v>7061000</c:v>
                </c:pt>
                <c:pt idx="1">
                  <c:v>3160000</c:v>
                </c:pt>
                <c:pt idx="2">
                  <c:v>13550392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bs-Latn-BA"/>
          </a:pPr>
          <a:endParaRPr lang="sr-Latn-R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0" i="0" u="none" strike="noStrike" kern="1200" spc="0" baseline="0">
                <a:solidFill>
                  <a:schemeClr val="tx1">
                    <a:lumMod val="65000"/>
                    <a:lumOff val="35000"/>
                  </a:schemeClr>
                </a:solidFill>
                <a:latin typeface="+mn-lt"/>
                <a:ea typeface="+mn-ea"/>
                <a:cs typeface="+mn-cs"/>
              </a:defRPr>
            </a:pPr>
            <a:r>
              <a:rPr lang="en-US" sz="900" b="1"/>
              <a:t>Pregled broja planiranih i realiziranih projekata od početka realizacije strategije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'4'!$A$3:$A$6</c:f>
              <c:strCache>
                <c:ptCount val="4"/>
                <c:pt idx="0">
                  <c:v>Ukupan broj planiranih projekata</c:v>
                </c:pt>
                <c:pt idx="1">
                  <c:v>Započeti i u cijelosti realizirani projekti</c:v>
                </c:pt>
                <c:pt idx="2">
                  <c:v>Započeti projekti</c:v>
                </c:pt>
                <c:pt idx="3">
                  <c:v>U cijelosti realizirani projekti</c:v>
                </c:pt>
              </c:strCache>
            </c:strRef>
          </c:cat>
          <c:val>
            <c:numRef>
              <c:f>'4'!$B$3:$B$6</c:f>
              <c:numCache>
                <c:formatCode>_(* #,##0_);_(* \(#,##0\);_(* "-"_);_(@_)</c:formatCode>
                <c:ptCount val="4"/>
                <c:pt idx="0">
                  <c:v>28</c:v>
                </c:pt>
                <c:pt idx="1">
                  <c:v>26</c:v>
                </c:pt>
                <c:pt idx="2">
                  <c:v>11</c:v>
                </c:pt>
                <c:pt idx="3">
                  <c:v>15</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'4'!$A$3:$A$6</c:f>
              <c:strCache>
                <c:ptCount val="4"/>
                <c:pt idx="0">
                  <c:v>Ukupan broj planiranih projekata</c:v>
                </c:pt>
                <c:pt idx="1">
                  <c:v>Započeti i u cijelosti realizirani projekti</c:v>
                </c:pt>
                <c:pt idx="2">
                  <c:v>Započeti projekti</c:v>
                </c:pt>
                <c:pt idx="3">
                  <c:v>U cijelosti realizirani projekti</c:v>
                </c:pt>
              </c:strCache>
            </c:strRef>
          </c:cat>
          <c:val>
            <c:numRef>
              <c:f>'4'!$C$3:$C$6</c:f>
              <c:numCache>
                <c:formatCode>0%</c:formatCode>
                <c:ptCount val="4"/>
                <c:pt idx="1">
                  <c:v>0.9285714285714286</c:v>
                </c:pt>
                <c:pt idx="2">
                  <c:v>0.39285714285714496</c:v>
                </c:pt>
                <c:pt idx="3">
                  <c:v>0.53571428571428559</c:v>
                </c:pt>
              </c:numCache>
            </c:numRef>
          </c:val>
        </c:ser>
        <c:dLbls>
          <c:showLegendKey val="0"/>
          <c:showVal val="1"/>
          <c:showCatName val="0"/>
          <c:showSerName val="0"/>
          <c:showPercent val="0"/>
          <c:showBubbleSize val="0"/>
        </c:dLbls>
        <c:gapWidth val="219"/>
        <c:overlap val="-27"/>
        <c:axId val="305049984"/>
        <c:axId val="162054912"/>
      </c:barChart>
      <c:catAx>
        <c:axId val="30504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sr-Latn-RS"/>
          </a:p>
        </c:txPr>
        <c:crossAx val="162054912"/>
        <c:crosses val="autoZero"/>
        <c:auto val="1"/>
        <c:lblAlgn val="ctr"/>
        <c:lblOffset val="100"/>
        <c:noMultiLvlLbl val="0"/>
      </c:catAx>
      <c:valAx>
        <c:axId val="1620549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30504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CCFF-BD5F-4D89-9A9C-F5ACE9FB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7083</Words>
  <Characters>40379</Characters>
  <Application>Microsoft Office Word</Application>
  <DocSecurity>0</DocSecurity>
  <Lines>336</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2016-05-04T08:31:00Z</dcterms:created>
  <dcterms:modified xsi:type="dcterms:W3CDTF">2019-02-15T09:13:00Z</dcterms:modified>
</cp:coreProperties>
</file>