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7B" w:rsidRPr="00894241" w:rsidRDefault="0026247B" w:rsidP="00432807">
      <w:pPr>
        <w:jc w:val="left"/>
        <w:rPr>
          <w:rFonts w:asciiTheme="minorHAnsi" w:hAnsiTheme="minorHAnsi"/>
          <w:noProof/>
          <w:lang w:val="bs-Latn-BA"/>
        </w:rPr>
      </w:pPr>
    </w:p>
    <w:p w:rsidR="00152F1C" w:rsidRPr="00DA394C" w:rsidRDefault="00152F1C" w:rsidP="00432807">
      <w:pPr>
        <w:jc w:val="left"/>
        <w:rPr>
          <w:rFonts w:asciiTheme="minorHAnsi" w:hAnsiTheme="minorHAnsi"/>
          <w:noProof/>
        </w:rPr>
      </w:pPr>
    </w:p>
    <w:p w:rsidR="00152F1C" w:rsidRPr="00DA394C" w:rsidRDefault="00152F1C" w:rsidP="00432807">
      <w:pPr>
        <w:jc w:val="left"/>
        <w:rPr>
          <w:rFonts w:asciiTheme="minorHAnsi" w:hAnsiTheme="minorHAnsi"/>
          <w:noProof/>
        </w:rPr>
      </w:pPr>
    </w:p>
    <w:p w:rsidR="00152F1C" w:rsidRPr="00DA394C" w:rsidRDefault="00152F1C" w:rsidP="00432807">
      <w:pPr>
        <w:jc w:val="left"/>
        <w:rPr>
          <w:rFonts w:asciiTheme="minorHAnsi" w:hAnsiTheme="minorHAnsi"/>
          <w:noProof/>
        </w:rPr>
      </w:pPr>
    </w:p>
    <w:p w:rsidR="00152F1C" w:rsidRPr="00DA394C" w:rsidRDefault="00152F1C" w:rsidP="00432807">
      <w:pPr>
        <w:jc w:val="left"/>
        <w:rPr>
          <w:rFonts w:asciiTheme="minorHAnsi" w:hAnsiTheme="minorHAnsi"/>
          <w:noProof/>
        </w:rPr>
      </w:pPr>
    </w:p>
    <w:p w:rsidR="00152F1C" w:rsidRPr="00DA394C" w:rsidRDefault="00463557" w:rsidP="00152F1C">
      <w:pPr>
        <w:rPr>
          <w:rFonts w:asciiTheme="minorHAnsi" w:hAnsiTheme="minorHAnsi"/>
          <w:noProof/>
          <w:color w:val="FF0000"/>
        </w:rPr>
      </w:pPr>
      <w:r w:rsidRPr="00463557">
        <w:rPr>
          <w:rFonts w:asciiTheme="minorHAnsi" w:hAnsiTheme="minorHAnsi"/>
          <w:noProof/>
          <w:color w:val="FF0000"/>
          <w:lang w:val="bs-Latn-BA" w:eastAsia="bs-Latn-BA"/>
        </w:rPr>
        <w:drawing>
          <wp:inline distT="0" distB="0" distL="0" distR="0">
            <wp:extent cx="1000125" cy="1360171"/>
            <wp:effectExtent l="19050" t="0" r="952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image001.jpg"/>
                    <pic:cNvPicPr>
                      <a:picLocks noChangeAspect="1" noChangeArrowheads="1"/>
                    </pic:cNvPicPr>
                  </pic:nvPicPr>
                  <pic:blipFill>
                    <a:blip r:embed="rId9"/>
                    <a:srcRect/>
                    <a:stretch>
                      <a:fillRect/>
                    </a:stretch>
                  </pic:blipFill>
                  <pic:spPr bwMode="auto">
                    <a:xfrm>
                      <a:off x="0" y="0"/>
                      <a:ext cx="1006008" cy="1368172"/>
                    </a:xfrm>
                    <a:prstGeom prst="rect">
                      <a:avLst/>
                    </a:prstGeom>
                    <a:noFill/>
                    <a:ln w="9525">
                      <a:noFill/>
                      <a:miter lim="800000"/>
                      <a:headEnd/>
                      <a:tailEnd/>
                    </a:ln>
                  </pic:spPr>
                </pic:pic>
              </a:graphicData>
            </a:graphic>
          </wp:inline>
        </w:drawing>
      </w:r>
    </w:p>
    <w:p w:rsidR="00152F1C" w:rsidRPr="00DA394C" w:rsidRDefault="00152F1C"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3814E3" w:rsidRDefault="003814E3" w:rsidP="00463557">
      <w:pPr>
        <w:jc w:val="both"/>
        <w:rPr>
          <w:rFonts w:asciiTheme="minorHAnsi" w:hAnsiTheme="minorHAnsi"/>
          <w:b w:val="0"/>
          <w:color w:val="FF0000"/>
          <w:sz w:val="22"/>
          <w:szCs w:val="22"/>
          <w:u w:val="single"/>
          <w:lang w:val="hr-HR"/>
        </w:rPr>
      </w:pPr>
    </w:p>
    <w:p w:rsidR="00463557" w:rsidRPr="00DA394C" w:rsidRDefault="00463557" w:rsidP="00463557">
      <w:pPr>
        <w:jc w:val="both"/>
        <w:rPr>
          <w:rFonts w:asciiTheme="minorHAnsi" w:hAnsiTheme="minorHAnsi"/>
          <w:color w:val="FF0000"/>
          <w:sz w:val="22"/>
          <w:szCs w:val="22"/>
          <w:u w:val="single"/>
          <w:lang w:val="hr-HR"/>
        </w:rPr>
      </w:pPr>
    </w:p>
    <w:p w:rsidR="003814E3" w:rsidRPr="00DA394C" w:rsidRDefault="003814E3" w:rsidP="00432807">
      <w:pPr>
        <w:rPr>
          <w:rFonts w:asciiTheme="minorHAnsi" w:hAnsiTheme="minorHAnsi"/>
          <w:color w:val="FF0000"/>
          <w:sz w:val="22"/>
          <w:szCs w:val="22"/>
          <w:u w:val="single"/>
          <w:lang w:val="hr-HR"/>
        </w:rPr>
      </w:pPr>
    </w:p>
    <w:p w:rsidR="0026247B" w:rsidRPr="0003181E" w:rsidRDefault="0003181E" w:rsidP="00432807">
      <w:pPr>
        <w:rPr>
          <w:rFonts w:asciiTheme="minorHAnsi" w:hAnsiTheme="minorHAnsi"/>
          <w:sz w:val="32"/>
          <w:szCs w:val="32"/>
          <w:lang w:val="hr-HR"/>
        </w:rPr>
      </w:pPr>
      <w:r w:rsidRPr="0003181E">
        <w:rPr>
          <w:rFonts w:asciiTheme="minorHAnsi" w:hAnsiTheme="minorHAnsi"/>
          <w:sz w:val="32"/>
          <w:szCs w:val="32"/>
          <w:lang w:val="hr-HR"/>
        </w:rPr>
        <w:t>ANEKS 1.</w:t>
      </w:r>
    </w:p>
    <w:p w:rsidR="00506726" w:rsidRPr="0003181E" w:rsidRDefault="00506726" w:rsidP="00432807">
      <w:pPr>
        <w:rPr>
          <w:rFonts w:asciiTheme="minorHAnsi" w:hAnsiTheme="minorHAnsi"/>
          <w:color w:val="000000"/>
          <w:sz w:val="28"/>
          <w:szCs w:val="28"/>
          <w:lang w:val="hr-HR"/>
        </w:rPr>
      </w:pPr>
      <w:r w:rsidRPr="0003181E">
        <w:rPr>
          <w:rFonts w:asciiTheme="minorHAnsi" w:hAnsiTheme="minorHAnsi"/>
          <w:color w:val="000000"/>
          <w:sz w:val="28"/>
          <w:szCs w:val="28"/>
          <w:lang w:val="hr-HR"/>
        </w:rPr>
        <w:t>IZVJEŠTAJ O OSTVAREN</w:t>
      </w:r>
      <w:r w:rsidR="00186B94" w:rsidRPr="0003181E">
        <w:rPr>
          <w:rFonts w:asciiTheme="minorHAnsi" w:hAnsiTheme="minorHAnsi"/>
          <w:color w:val="000000"/>
          <w:sz w:val="28"/>
          <w:szCs w:val="28"/>
          <w:lang w:val="hr-HR"/>
        </w:rPr>
        <w:t>J</w:t>
      </w:r>
      <w:r w:rsidRPr="0003181E">
        <w:rPr>
          <w:rFonts w:asciiTheme="minorHAnsi" w:hAnsiTheme="minorHAnsi"/>
          <w:color w:val="000000"/>
          <w:sz w:val="28"/>
          <w:szCs w:val="28"/>
          <w:lang w:val="hr-HR"/>
        </w:rPr>
        <w:t xml:space="preserve">U GODIŠNjEG PLANA IMPLEMENTACIJE STRATEGIJE </w:t>
      </w:r>
      <w:r w:rsidR="00A17D6C" w:rsidRPr="0003181E">
        <w:rPr>
          <w:rFonts w:asciiTheme="minorHAnsi" w:hAnsiTheme="minorHAnsi"/>
          <w:color w:val="000000"/>
          <w:sz w:val="28"/>
          <w:szCs w:val="28"/>
          <w:lang w:val="hr-HR"/>
        </w:rPr>
        <w:t xml:space="preserve">INTEGRIRANOG </w:t>
      </w:r>
      <w:r w:rsidRPr="0003181E">
        <w:rPr>
          <w:rFonts w:asciiTheme="minorHAnsi" w:hAnsiTheme="minorHAnsi"/>
          <w:sz w:val="28"/>
          <w:szCs w:val="28"/>
          <w:lang w:val="hr-HR"/>
        </w:rPr>
        <w:t>RAZVOJA OP</w:t>
      </w:r>
      <w:r w:rsidR="00A17D6C" w:rsidRPr="0003181E">
        <w:rPr>
          <w:rFonts w:asciiTheme="minorHAnsi" w:hAnsiTheme="minorHAnsi"/>
          <w:sz w:val="28"/>
          <w:szCs w:val="28"/>
          <w:lang w:val="hr-HR"/>
        </w:rPr>
        <w:t>ĆI</w:t>
      </w:r>
      <w:r w:rsidR="00463557" w:rsidRPr="0003181E">
        <w:rPr>
          <w:rFonts w:asciiTheme="minorHAnsi" w:hAnsiTheme="minorHAnsi"/>
          <w:sz w:val="28"/>
          <w:szCs w:val="28"/>
          <w:lang w:val="hr-HR"/>
        </w:rPr>
        <w:t>NE SANSKI MOST</w:t>
      </w:r>
      <w:r w:rsidRPr="0003181E">
        <w:rPr>
          <w:rFonts w:asciiTheme="minorHAnsi" w:hAnsiTheme="minorHAnsi"/>
          <w:sz w:val="28"/>
          <w:szCs w:val="28"/>
          <w:lang w:val="hr-HR"/>
        </w:rPr>
        <w:t xml:space="preserve"> ZA 201</w:t>
      </w:r>
      <w:r w:rsidR="00D1135B" w:rsidRPr="0003181E">
        <w:rPr>
          <w:rFonts w:asciiTheme="minorHAnsi" w:hAnsiTheme="minorHAnsi"/>
          <w:sz w:val="28"/>
          <w:szCs w:val="28"/>
          <w:lang w:val="hr-HR"/>
        </w:rPr>
        <w:t>7</w:t>
      </w:r>
      <w:r w:rsidRPr="0003181E">
        <w:rPr>
          <w:rFonts w:asciiTheme="minorHAnsi" w:hAnsiTheme="minorHAnsi"/>
          <w:sz w:val="28"/>
          <w:szCs w:val="28"/>
          <w:lang w:val="hr-HR"/>
        </w:rPr>
        <w:t>.GODINU</w:t>
      </w:r>
    </w:p>
    <w:p w:rsidR="00506726" w:rsidRPr="00DA394C" w:rsidRDefault="00506726" w:rsidP="00432807">
      <w:pPr>
        <w:rPr>
          <w:rFonts w:asciiTheme="minorHAnsi" w:hAnsiTheme="minorHAnsi"/>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463557" w:rsidRDefault="00463557" w:rsidP="00432807">
      <w:pPr>
        <w:rPr>
          <w:rFonts w:asciiTheme="minorHAnsi" w:hAnsiTheme="minorHAnsi"/>
          <w:b w:val="0"/>
          <w:sz w:val="22"/>
          <w:szCs w:val="22"/>
          <w:lang w:val="hr-HR"/>
        </w:rPr>
      </w:pPr>
      <w:r w:rsidRPr="00463557">
        <w:rPr>
          <w:rFonts w:asciiTheme="minorHAnsi" w:hAnsiTheme="minorHAnsi"/>
          <w:b w:val="0"/>
          <w:sz w:val="22"/>
          <w:szCs w:val="22"/>
          <w:lang w:val="hr-HR"/>
        </w:rPr>
        <w:t>Sanski Most</w:t>
      </w:r>
      <w:r w:rsidR="00506726" w:rsidRPr="00463557">
        <w:rPr>
          <w:rFonts w:asciiTheme="minorHAnsi" w:hAnsiTheme="minorHAnsi"/>
          <w:b w:val="0"/>
          <w:sz w:val="22"/>
          <w:szCs w:val="22"/>
          <w:lang w:val="hr-HR"/>
        </w:rPr>
        <w:t xml:space="preserve">, </w:t>
      </w:r>
      <w:r w:rsidR="00D1135B">
        <w:rPr>
          <w:rFonts w:asciiTheme="minorHAnsi" w:hAnsiTheme="minorHAnsi"/>
          <w:b w:val="0"/>
          <w:sz w:val="22"/>
          <w:szCs w:val="22"/>
          <w:lang w:val="hr-HR"/>
        </w:rPr>
        <w:t>februar</w:t>
      </w:r>
      <w:r w:rsidR="00506726" w:rsidRPr="00463557">
        <w:rPr>
          <w:rFonts w:asciiTheme="minorHAnsi" w:hAnsiTheme="minorHAnsi"/>
          <w:b w:val="0"/>
          <w:sz w:val="22"/>
          <w:szCs w:val="22"/>
          <w:lang w:val="hr-HR"/>
        </w:rPr>
        <w:t xml:space="preserve"> 201</w:t>
      </w:r>
      <w:r w:rsidR="00534E05">
        <w:rPr>
          <w:rFonts w:asciiTheme="minorHAnsi" w:hAnsiTheme="minorHAnsi"/>
          <w:b w:val="0"/>
          <w:sz w:val="22"/>
          <w:szCs w:val="22"/>
          <w:lang w:val="hr-HR"/>
        </w:rPr>
        <w:t>7</w:t>
      </w:r>
      <w:r w:rsidR="00506726" w:rsidRPr="00463557">
        <w:rPr>
          <w:rFonts w:asciiTheme="minorHAnsi" w:hAnsiTheme="minorHAnsi"/>
          <w:b w:val="0"/>
          <w:sz w:val="22"/>
          <w:szCs w:val="22"/>
          <w:lang w:val="hr-HR"/>
        </w:rPr>
        <w:t>.godine</w:t>
      </w:r>
    </w:p>
    <w:p w:rsidR="00432807" w:rsidRPr="00DA394C" w:rsidRDefault="00432807" w:rsidP="00432807">
      <w:pPr>
        <w:rPr>
          <w:rFonts w:asciiTheme="minorHAnsi" w:hAnsiTheme="minorHAnsi"/>
          <w:b w:val="0"/>
          <w:color w:val="000000"/>
          <w:sz w:val="22"/>
          <w:szCs w:val="22"/>
          <w:lang w:val="hr-HR"/>
        </w:rPr>
      </w:pPr>
    </w:p>
    <w:p w:rsidR="00506726" w:rsidRPr="00DA394C" w:rsidRDefault="00506726" w:rsidP="00D66F35">
      <w:pPr>
        <w:jc w:val="left"/>
        <w:rPr>
          <w:rFonts w:asciiTheme="minorHAnsi" w:hAnsiTheme="minorHAnsi"/>
          <w:color w:val="000000"/>
          <w:sz w:val="22"/>
          <w:szCs w:val="22"/>
          <w:lang w:val="hr-HR"/>
        </w:rPr>
      </w:pPr>
      <w:r w:rsidRPr="00DA394C">
        <w:rPr>
          <w:rFonts w:asciiTheme="minorHAnsi" w:hAnsiTheme="minorHAnsi"/>
          <w:color w:val="000000"/>
          <w:sz w:val="22"/>
          <w:szCs w:val="22"/>
          <w:lang w:val="hr-HR"/>
        </w:rPr>
        <w:t>IZVRŠNI SAŽETAK</w:t>
      </w:r>
    </w:p>
    <w:p w:rsidR="00506726" w:rsidRPr="00DA394C" w:rsidRDefault="00506726" w:rsidP="00432807">
      <w:pPr>
        <w:jc w:val="left"/>
        <w:rPr>
          <w:rFonts w:asciiTheme="minorHAnsi" w:hAnsiTheme="minorHAnsi"/>
          <w:b w:val="0"/>
          <w:color w:val="000000"/>
          <w:sz w:val="22"/>
          <w:szCs w:val="22"/>
          <w:lang w:val="hr-HR"/>
        </w:rPr>
      </w:pPr>
    </w:p>
    <w:p w:rsidR="00351A52" w:rsidRPr="00F149AB" w:rsidRDefault="006D1792" w:rsidP="00351A52">
      <w:pPr>
        <w:jc w:val="both"/>
        <w:rPr>
          <w:rFonts w:asciiTheme="minorHAnsi" w:eastAsia="Lucida Sans Unicode" w:hAnsiTheme="minorHAnsi"/>
          <w:b w:val="0"/>
          <w:sz w:val="22"/>
          <w:szCs w:val="22"/>
          <w:lang w:val="hr-HR"/>
        </w:rPr>
      </w:pPr>
      <w:r w:rsidRPr="00F149AB">
        <w:rPr>
          <w:rFonts w:asciiTheme="minorHAnsi" w:hAnsiTheme="minorHAnsi"/>
          <w:b w:val="0"/>
          <w:sz w:val="22"/>
          <w:szCs w:val="22"/>
          <w:lang w:val="hr-HR"/>
        </w:rPr>
        <w:t xml:space="preserve">Izvještaj o implementaciji Strategije </w:t>
      </w:r>
      <w:r w:rsidR="00D1135B">
        <w:rPr>
          <w:rFonts w:asciiTheme="minorHAnsi" w:hAnsiTheme="minorHAnsi"/>
          <w:b w:val="0"/>
          <w:sz w:val="22"/>
          <w:szCs w:val="22"/>
          <w:lang w:val="hr-HR"/>
        </w:rPr>
        <w:t>integrir</w:t>
      </w:r>
      <w:r w:rsidRPr="00F149AB">
        <w:rPr>
          <w:rFonts w:asciiTheme="minorHAnsi" w:hAnsiTheme="minorHAnsi"/>
          <w:b w:val="0"/>
          <w:sz w:val="22"/>
          <w:szCs w:val="22"/>
          <w:lang w:val="hr-HR"/>
        </w:rPr>
        <w:t xml:space="preserve">anog razvoja </w:t>
      </w:r>
      <w:r w:rsidR="00255FDC" w:rsidRPr="00F149AB">
        <w:rPr>
          <w:rFonts w:asciiTheme="minorHAnsi" w:hAnsiTheme="minorHAnsi"/>
          <w:b w:val="0"/>
          <w:sz w:val="22"/>
          <w:szCs w:val="22"/>
          <w:lang w:val="hr-HR"/>
        </w:rPr>
        <w:t>O</w:t>
      </w:r>
      <w:r w:rsidRPr="00F149AB">
        <w:rPr>
          <w:rFonts w:asciiTheme="minorHAnsi" w:hAnsiTheme="minorHAnsi"/>
          <w:b w:val="0"/>
          <w:sz w:val="22"/>
          <w:szCs w:val="22"/>
          <w:lang w:val="hr-HR"/>
        </w:rPr>
        <w:t xml:space="preserve">pćine </w:t>
      </w:r>
      <w:r w:rsidR="00CD4F1A" w:rsidRPr="00F149AB">
        <w:rPr>
          <w:rFonts w:asciiTheme="minorHAnsi" w:hAnsiTheme="minorHAnsi"/>
          <w:b w:val="0"/>
          <w:sz w:val="22"/>
          <w:szCs w:val="22"/>
          <w:lang w:val="hr-HR"/>
        </w:rPr>
        <w:t>Sanski Most</w:t>
      </w:r>
      <w:r w:rsidRPr="00F149AB">
        <w:rPr>
          <w:rFonts w:asciiTheme="minorHAnsi" w:hAnsiTheme="minorHAnsi"/>
          <w:b w:val="0"/>
          <w:sz w:val="22"/>
          <w:szCs w:val="22"/>
          <w:lang w:val="hr-HR"/>
        </w:rPr>
        <w:t xml:space="preserve"> (201</w:t>
      </w:r>
      <w:r w:rsidR="00CD4F1A" w:rsidRPr="00F149AB">
        <w:rPr>
          <w:rFonts w:asciiTheme="minorHAnsi" w:hAnsiTheme="minorHAnsi"/>
          <w:b w:val="0"/>
          <w:sz w:val="22"/>
          <w:szCs w:val="22"/>
          <w:lang w:val="hr-HR"/>
        </w:rPr>
        <w:t>4</w:t>
      </w:r>
      <w:r w:rsidRPr="00F149AB">
        <w:rPr>
          <w:rFonts w:asciiTheme="minorHAnsi" w:hAnsiTheme="minorHAnsi"/>
          <w:b w:val="0"/>
          <w:sz w:val="22"/>
          <w:szCs w:val="22"/>
          <w:lang w:val="hr-HR"/>
        </w:rPr>
        <w:t>-202</w:t>
      </w:r>
      <w:r w:rsidR="00CD4F1A" w:rsidRPr="00F149AB">
        <w:rPr>
          <w:rFonts w:asciiTheme="minorHAnsi" w:hAnsiTheme="minorHAnsi"/>
          <w:b w:val="0"/>
          <w:sz w:val="22"/>
          <w:szCs w:val="22"/>
          <w:lang w:val="hr-HR"/>
        </w:rPr>
        <w:t>3</w:t>
      </w:r>
      <w:r w:rsidRPr="00F149AB">
        <w:rPr>
          <w:rFonts w:asciiTheme="minorHAnsi" w:hAnsiTheme="minorHAnsi"/>
          <w:b w:val="0"/>
          <w:sz w:val="22"/>
          <w:szCs w:val="22"/>
          <w:lang w:val="hr-HR"/>
        </w:rPr>
        <w:t xml:space="preserve">.) ima za cilj da pokrene sve bitne aktere na razmišljanje i doprinese boljem donošenju odluka o </w:t>
      </w:r>
      <w:r w:rsidR="00046E53" w:rsidRPr="00F149AB">
        <w:rPr>
          <w:rFonts w:asciiTheme="minorHAnsi" w:hAnsiTheme="minorHAnsi"/>
          <w:b w:val="0"/>
          <w:sz w:val="22"/>
          <w:szCs w:val="22"/>
          <w:lang w:val="hr-HR"/>
        </w:rPr>
        <w:t xml:space="preserve">realizaciji </w:t>
      </w:r>
      <w:r w:rsidRPr="00F149AB">
        <w:rPr>
          <w:rFonts w:asciiTheme="minorHAnsi" w:hAnsiTheme="minorHAnsi"/>
          <w:b w:val="0"/>
          <w:sz w:val="22"/>
          <w:szCs w:val="22"/>
          <w:lang w:val="hr-HR"/>
        </w:rPr>
        <w:t>strateški</w:t>
      </w:r>
      <w:r w:rsidR="00046E53" w:rsidRPr="00F149AB">
        <w:rPr>
          <w:rFonts w:asciiTheme="minorHAnsi" w:hAnsiTheme="minorHAnsi"/>
          <w:b w:val="0"/>
          <w:sz w:val="22"/>
          <w:szCs w:val="22"/>
          <w:lang w:val="hr-HR"/>
        </w:rPr>
        <w:t>h</w:t>
      </w:r>
      <w:r w:rsidRPr="00F149AB">
        <w:rPr>
          <w:rFonts w:asciiTheme="minorHAnsi" w:hAnsiTheme="minorHAnsi"/>
          <w:b w:val="0"/>
          <w:sz w:val="22"/>
          <w:szCs w:val="22"/>
          <w:lang w:val="hr-HR"/>
        </w:rPr>
        <w:t xml:space="preserve"> prioriteta </w:t>
      </w:r>
      <w:r w:rsidR="00A551F8" w:rsidRPr="00F149AB">
        <w:rPr>
          <w:rFonts w:asciiTheme="minorHAnsi" w:hAnsiTheme="minorHAnsi"/>
          <w:b w:val="0"/>
          <w:sz w:val="22"/>
          <w:szCs w:val="22"/>
          <w:lang w:val="hr-HR"/>
        </w:rPr>
        <w:t>e</w:t>
      </w:r>
      <w:r w:rsidR="00A551F8" w:rsidRPr="00F149AB">
        <w:rPr>
          <w:rFonts w:asciiTheme="minorHAnsi" w:eastAsia="Lucida Sans Unicode" w:hAnsiTheme="minorHAnsi"/>
          <w:b w:val="0"/>
          <w:sz w:val="22"/>
          <w:szCs w:val="22"/>
          <w:lang w:val="hr-HR"/>
        </w:rPr>
        <w:t xml:space="preserve">konomskog, </w:t>
      </w:r>
      <w:r w:rsidR="00351A52" w:rsidRPr="00F149AB">
        <w:rPr>
          <w:rFonts w:asciiTheme="minorHAnsi" w:eastAsia="Lucida Sans Unicode" w:hAnsiTheme="minorHAnsi"/>
          <w:b w:val="0"/>
          <w:sz w:val="22"/>
          <w:szCs w:val="22"/>
          <w:lang w:val="hr-HR"/>
        </w:rPr>
        <w:t>društven</w:t>
      </w:r>
      <w:r w:rsidR="00A551F8" w:rsidRPr="00F149AB">
        <w:rPr>
          <w:rFonts w:asciiTheme="minorHAnsi" w:eastAsia="Lucida Sans Unicode" w:hAnsiTheme="minorHAnsi"/>
          <w:b w:val="0"/>
          <w:sz w:val="22"/>
          <w:szCs w:val="22"/>
          <w:lang w:val="hr-HR"/>
        </w:rPr>
        <w:t>og</w:t>
      </w:r>
      <w:r w:rsidR="00351A52" w:rsidRPr="00F149AB">
        <w:rPr>
          <w:rFonts w:asciiTheme="minorHAnsi" w:eastAsia="Lucida Sans Unicode" w:hAnsiTheme="minorHAnsi"/>
          <w:b w:val="0"/>
          <w:sz w:val="22"/>
          <w:szCs w:val="22"/>
          <w:lang w:val="hr-HR"/>
        </w:rPr>
        <w:t xml:space="preserve"> razvoj</w:t>
      </w:r>
      <w:r w:rsidR="00A551F8" w:rsidRPr="00F149AB">
        <w:rPr>
          <w:rFonts w:asciiTheme="minorHAnsi" w:eastAsia="Lucida Sans Unicode" w:hAnsiTheme="minorHAnsi"/>
          <w:b w:val="0"/>
          <w:sz w:val="22"/>
          <w:szCs w:val="22"/>
          <w:lang w:val="hr-HR"/>
        </w:rPr>
        <w:t>a</w:t>
      </w:r>
      <w:r w:rsidR="00351A52" w:rsidRPr="00F149AB">
        <w:rPr>
          <w:rFonts w:asciiTheme="minorHAnsi" w:eastAsia="Lucida Sans Unicode" w:hAnsiTheme="minorHAnsi"/>
          <w:b w:val="0"/>
          <w:sz w:val="22"/>
          <w:szCs w:val="22"/>
          <w:lang w:val="hr-HR"/>
        </w:rPr>
        <w:t xml:space="preserve"> i zaštit</w:t>
      </w:r>
      <w:r w:rsidR="00A551F8" w:rsidRPr="00F149AB">
        <w:rPr>
          <w:rFonts w:asciiTheme="minorHAnsi" w:eastAsia="Lucida Sans Unicode" w:hAnsiTheme="minorHAnsi"/>
          <w:b w:val="0"/>
          <w:sz w:val="22"/>
          <w:szCs w:val="22"/>
          <w:lang w:val="hr-HR"/>
        </w:rPr>
        <w:t>e</w:t>
      </w:r>
      <w:r w:rsidR="00351A52" w:rsidRPr="00F149AB">
        <w:rPr>
          <w:rFonts w:asciiTheme="minorHAnsi" w:eastAsia="Lucida Sans Unicode" w:hAnsiTheme="minorHAnsi"/>
          <w:b w:val="0"/>
          <w:sz w:val="22"/>
          <w:szCs w:val="22"/>
          <w:lang w:val="hr-HR"/>
        </w:rPr>
        <w:t xml:space="preserve"> životne sredine, u okviru </w:t>
      </w:r>
      <w:r w:rsidR="00CD4F1A" w:rsidRPr="00F149AB">
        <w:rPr>
          <w:rFonts w:asciiTheme="minorHAnsi" w:eastAsia="Lucida Sans Unicode" w:hAnsiTheme="minorHAnsi"/>
          <w:b w:val="0"/>
          <w:sz w:val="22"/>
          <w:szCs w:val="22"/>
          <w:lang w:val="hr-HR"/>
        </w:rPr>
        <w:t>15</w:t>
      </w:r>
      <w:r w:rsidR="00255FDC" w:rsidRPr="00F149AB">
        <w:rPr>
          <w:rFonts w:asciiTheme="minorHAnsi" w:eastAsia="Lucida Sans Unicode" w:hAnsiTheme="minorHAnsi"/>
          <w:b w:val="0"/>
          <w:sz w:val="22"/>
          <w:szCs w:val="22"/>
          <w:lang w:val="bs-Latn-BA"/>
        </w:rPr>
        <w:t xml:space="preserve"> </w:t>
      </w:r>
      <w:r w:rsidR="00D1135B">
        <w:rPr>
          <w:rFonts w:asciiTheme="minorHAnsi" w:eastAsia="Lucida Sans Unicode" w:hAnsiTheme="minorHAnsi"/>
          <w:b w:val="0"/>
          <w:sz w:val="22"/>
          <w:szCs w:val="22"/>
          <w:lang w:val="hr-HR"/>
        </w:rPr>
        <w:t>definir</w:t>
      </w:r>
      <w:r w:rsidR="00046E53" w:rsidRPr="00F149AB">
        <w:rPr>
          <w:rFonts w:asciiTheme="minorHAnsi" w:eastAsia="Lucida Sans Unicode" w:hAnsiTheme="minorHAnsi"/>
          <w:b w:val="0"/>
          <w:sz w:val="22"/>
          <w:szCs w:val="22"/>
          <w:lang w:val="hr-HR"/>
        </w:rPr>
        <w:t>anih</w:t>
      </w:r>
      <w:r w:rsidR="00D1135B">
        <w:rPr>
          <w:rFonts w:asciiTheme="minorHAnsi" w:eastAsia="Lucida Sans Unicode" w:hAnsiTheme="minorHAnsi"/>
          <w:b w:val="0"/>
          <w:sz w:val="22"/>
          <w:szCs w:val="22"/>
          <w:lang w:val="hr-HR"/>
        </w:rPr>
        <w:t xml:space="preserve"> </w:t>
      </w:r>
      <w:r w:rsidR="00351A52" w:rsidRPr="00F149AB">
        <w:rPr>
          <w:rFonts w:asciiTheme="minorHAnsi" w:eastAsia="Lucida Sans Unicode" w:hAnsiTheme="minorHAnsi"/>
          <w:b w:val="0"/>
          <w:sz w:val="22"/>
          <w:szCs w:val="22"/>
          <w:lang w:val="hr-HR"/>
        </w:rPr>
        <w:t>sektorskih ciljeva.</w:t>
      </w:r>
    </w:p>
    <w:p w:rsidR="00351A52" w:rsidRPr="00DA394C" w:rsidRDefault="00351A52" w:rsidP="003814E3">
      <w:pPr>
        <w:jc w:val="both"/>
        <w:rPr>
          <w:rFonts w:asciiTheme="minorHAnsi" w:hAnsiTheme="minorHAnsi"/>
          <w:b w:val="0"/>
          <w:color w:val="000000"/>
          <w:sz w:val="22"/>
          <w:szCs w:val="22"/>
          <w:lang w:val="hr-HR"/>
        </w:rPr>
      </w:pPr>
    </w:p>
    <w:p w:rsidR="009E599E" w:rsidRPr="00284CB4" w:rsidRDefault="003814E3" w:rsidP="003814E3">
      <w:pPr>
        <w:jc w:val="both"/>
        <w:rPr>
          <w:rFonts w:asciiTheme="minorHAnsi" w:hAnsiTheme="minorHAnsi"/>
          <w:b w:val="0"/>
          <w:sz w:val="22"/>
          <w:szCs w:val="22"/>
          <w:lang w:val="hr-HR"/>
        </w:rPr>
      </w:pPr>
      <w:r w:rsidRPr="00284CB4">
        <w:rPr>
          <w:rFonts w:asciiTheme="minorHAnsi" w:hAnsiTheme="minorHAnsi"/>
          <w:b w:val="0"/>
          <w:sz w:val="22"/>
          <w:szCs w:val="22"/>
          <w:lang w:val="hr-HR"/>
        </w:rPr>
        <w:t>Planom implementacije za 201</w:t>
      </w:r>
      <w:r w:rsidR="00D1135B">
        <w:rPr>
          <w:rFonts w:asciiTheme="minorHAnsi" w:hAnsiTheme="minorHAnsi"/>
          <w:b w:val="0"/>
          <w:sz w:val="22"/>
          <w:szCs w:val="22"/>
          <w:lang w:val="hr-HR"/>
        </w:rPr>
        <w:t>7</w:t>
      </w:r>
      <w:r w:rsidRPr="00284CB4">
        <w:rPr>
          <w:rFonts w:asciiTheme="minorHAnsi" w:hAnsiTheme="minorHAnsi"/>
          <w:b w:val="0"/>
          <w:sz w:val="22"/>
          <w:szCs w:val="22"/>
          <w:lang w:val="hr-HR"/>
        </w:rPr>
        <w:t xml:space="preserve">. godinu predviđeno je provođenje </w:t>
      </w:r>
      <w:r w:rsidR="003842BD">
        <w:rPr>
          <w:rFonts w:asciiTheme="minorHAnsi" w:hAnsiTheme="minorHAnsi"/>
          <w:b w:val="0"/>
          <w:sz w:val="22"/>
          <w:szCs w:val="22"/>
          <w:lang w:val="hr-HR"/>
        </w:rPr>
        <w:t>69</w:t>
      </w:r>
      <w:r w:rsidRPr="00284CB4">
        <w:rPr>
          <w:rFonts w:asciiTheme="minorHAnsi" w:hAnsiTheme="minorHAnsi"/>
          <w:b w:val="0"/>
          <w:sz w:val="22"/>
          <w:szCs w:val="22"/>
          <w:lang w:val="hr-HR"/>
        </w:rPr>
        <w:t xml:space="preserve"> projekta ukupne vrijednosti </w:t>
      </w:r>
      <w:r w:rsidR="003842BD">
        <w:rPr>
          <w:rFonts w:asciiTheme="minorHAnsi" w:hAnsiTheme="minorHAnsi"/>
          <w:b w:val="0"/>
          <w:sz w:val="22"/>
          <w:szCs w:val="22"/>
          <w:lang w:val="hr-HR"/>
        </w:rPr>
        <w:t>6.885.392</w:t>
      </w:r>
      <w:r w:rsidR="00D409AA" w:rsidRPr="00284CB4">
        <w:rPr>
          <w:rFonts w:asciiTheme="minorHAnsi" w:hAnsiTheme="minorHAnsi"/>
          <w:b w:val="0"/>
          <w:sz w:val="22"/>
          <w:szCs w:val="22"/>
          <w:lang w:val="hr-HR"/>
        </w:rPr>
        <w:t xml:space="preserve"> </w:t>
      </w:r>
      <w:r w:rsidRPr="00284CB4">
        <w:rPr>
          <w:rFonts w:asciiTheme="minorHAnsi" w:hAnsiTheme="minorHAnsi"/>
          <w:b w:val="0"/>
          <w:sz w:val="22"/>
          <w:szCs w:val="22"/>
          <w:lang w:val="hr-HR"/>
        </w:rPr>
        <w:t>KM. U 201</w:t>
      </w:r>
      <w:r w:rsidR="00D1135B">
        <w:rPr>
          <w:rFonts w:asciiTheme="minorHAnsi" w:hAnsiTheme="minorHAnsi"/>
          <w:b w:val="0"/>
          <w:sz w:val="22"/>
          <w:szCs w:val="22"/>
          <w:lang w:val="hr-HR"/>
        </w:rPr>
        <w:t>7</w:t>
      </w:r>
      <w:r w:rsidRPr="00284CB4">
        <w:rPr>
          <w:rFonts w:asciiTheme="minorHAnsi" w:hAnsiTheme="minorHAnsi"/>
          <w:b w:val="0"/>
          <w:sz w:val="22"/>
          <w:szCs w:val="22"/>
          <w:lang w:val="hr-HR"/>
        </w:rPr>
        <w:t xml:space="preserve">. godini započeta je implementacija </w:t>
      </w:r>
      <w:r w:rsidR="003842BD">
        <w:rPr>
          <w:rFonts w:asciiTheme="minorHAnsi" w:hAnsiTheme="minorHAnsi"/>
          <w:b w:val="0"/>
          <w:sz w:val="22"/>
          <w:szCs w:val="22"/>
          <w:lang w:val="hr-HR"/>
        </w:rPr>
        <w:t>39</w:t>
      </w:r>
      <w:r w:rsidRPr="00284CB4">
        <w:rPr>
          <w:rFonts w:asciiTheme="minorHAnsi" w:hAnsiTheme="minorHAnsi"/>
          <w:b w:val="0"/>
          <w:sz w:val="22"/>
          <w:szCs w:val="22"/>
          <w:lang w:val="hr-HR"/>
        </w:rPr>
        <w:t xml:space="preserve"> projekata, od kojih </w:t>
      </w:r>
      <w:r w:rsidR="003842BD">
        <w:rPr>
          <w:rFonts w:asciiTheme="minorHAnsi" w:hAnsiTheme="minorHAnsi"/>
          <w:b w:val="0"/>
          <w:sz w:val="22"/>
          <w:szCs w:val="22"/>
          <w:lang w:val="hr-HR"/>
        </w:rPr>
        <w:t>su svi višegodišnji (završetak nije planiran do kraja 2017.)</w:t>
      </w:r>
      <w:r w:rsidRPr="00284CB4">
        <w:rPr>
          <w:rFonts w:asciiTheme="minorHAnsi" w:hAnsiTheme="minorHAnsi"/>
          <w:b w:val="0"/>
          <w:sz w:val="22"/>
          <w:szCs w:val="22"/>
          <w:lang w:val="hr-HR"/>
        </w:rPr>
        <w:t xml:space="preserve">. </w:t>
      </w:r>
      <w:proofErr w:type="spellStart"/>
      <w:r w:rsidR="009E599E" w:rsidRPr="00284CB4">
        <w:rPr>
          <w:rFonts w:asciiTheme="minorHAnsi" w:hAnsiTheme="minorHAnsi"/>
          <w:b w:val="0"/>
          <w:sz w:val="22"/>
          <w:szCs w:val="22"/>
          <w:lang w:val="hr-HR"/>
        </w:rPr>
        <w:t>Procenat</w:t>
      </w:r>
      <w:proofErr w:type="spellEnd"/>
      <w:r w:rsidR="009E599E" w:rsidRPr="00284CB4">
        <w:rPr>
          <w:rFonts w:asciiTheme="minorHAnsi" w:hAnsiTheme="minorHAnsi"/>
          <w:b w:val="0"/>
          <w:sz w:val="22"/>
          <w:szCs w:val="22"/>
          <w:lang w:val="hr-HR"/>
        </w:rPr>
        <w:t xml:space="preserve"> realizacije projekata </w:t>
      </w:r>
      <w:r w:rsidR="00F844BE" w:rsidRPr="00284CB4">
        <w:rPr>
          <w:rFonts w:asciiTheme="minorHAnsi" w:hAnsiTheme="minorHAnsi"/>
          <w:b w:val="0"/>
          <w:sz w:val="22"/>
          <w:szCs w:val="22"/>
          <w:lang w:val="hr-HR"/>
        </w:rPr>
        <w:t>u izvještajno</w:t>
      </w:r>
      <w:r w:rsidR="004471A6" w:rsidRPr="00284CB4">
        <w:rPr>
          <w:rFonts w:asciiTheme="minorHAnsi" w:hAnsiTheme="minorHAnsi"/>
          <w:b w:val="0"/>
          <w:sz w:val="22"/>
          <w:szCs w:val="22"/>
          <w:lang w:val="hr-HR"/>
        </w:rPr>
        <w:t>j</w:t>
      </w:r>
      <w:r w:rsidR="00F844BE" w:rsidRPr="00284CB4">
        <w:rPr>
          <w:rFonts w:asciiTheme="minorHAnsi" w:hAnsiTheme="minorHAnsi"/>
          <w:b w:val="0"/>
          <w:sz w:val="22"/>
          <w:szCs w:val="22"/>
          <w:lang w:val="hr-HR"/>
        </w:rPr>
        <w:t xml:space="preserve"> godini </w:t>
      </w:r>
      <w:r w:rsidR="009E599E" w:rsidRPr="00284CB4">
        <w:rPr>
          <w:rFonts w:asciiTheme="minorHAnsi" w:hAnsiTheme="minorHAnsi"/>
          <w:b w:val="0"/>
          <w:sz w:val="22"/>
          <w:szCs w:val="22"/>
          <w:lang w:val="hr-HR"/>
        </w:rPr>
        <w:t>je srednji (</w:t>
      </w:r>
      <w:r w:rsidR="003842BD">
        <w:rPr>
          <w:rFonts w:asciiTheme="minorHAnsi" w:hAnsiTheme="minorHAnsi"/>
          <w:b w:val="0"/>
          <w:sz w:val="22"/>
          <w:szCs w:val="22"/>
          <w:lang w:val="hr-HR"/>
        </w:rPr>
        <w:t>50,12</w:t>
      </w:r>
      <w:r w:rsidR="009E599E" w:rsidRPr="00284CB4">
        <w:rPr>
          <w:rFonts w:asciiTheme="minorHAnsi" w:hAnsiTheme="minorHAnsi"/>
          <w:b w:val="0"/>
          <w:sz w:val="22"/>
          <w:szCs w:val="22"/>
          <w:lang w:val="hr-HR"/>
        </w:rPr>
        <w:t xml:space="preserve"> %), </w:t>
      </w:r>
      <w:r w:rsidR="0025164C" w:rsidRPr="00284CB4">
        <w:rPr>
          <w:rFonts w:asciiTheme="minorHAnsi" w:hAnsiTheme="minorHAnsi"/>
          <w:b w:val="0"/>
          <w:sz w:val="22"/>
          <w:szCs w:val="22"/>
          <w:lang w:val="hr-HR"/>
        </w:rPr>
        <w:t>š</w:t>
      </w:r>
      <w:r w:rsidR="003842BD">
        <w:rPr>
          <w:rFonts w:asciiTheme="minorHAnsi" w:hAnsiTheme="minorHAnsi"/>
          <w:b w:val="0"/>
          <w:sz w:val="22"/>
          <w:szCs w:val="22"/>
          <w:lang w:val="hr-HR"/>
        </w:rPr>
        <w:t>to predstavlja manji</w:t>
      </w:r>
      <w:r w:rsidR="00D1135B">
        <w:rPr>
          <w:rFonts w:asciiTheme="minorHAnsi" w:hAnsiTheme="minorHAnsi"/>
          <w:b w:val="0"/>
          <w:sz w:val="22"/>
          <w:szCs w:val="22"/>
          <w:lang w:val="hr-HR"/>
        </w:rPr>
        <w:t xml:space="preserve"> stepen  implementacije u odnosu na</w:t>
      </w:r>
      <w:r w:rsidR="0025164C" w:rsidRPr="00284CB4">
        <w:rPr>
          <w:rFonts w:asciiTheme="minorHAnsi" w:hAnsiTheme="minorHAnsi"/>
          <w:b w:val="0"/>
          <w:sz w:val="22"/>
          <w:szCs w:val="22"/>
          <w:lang w:val="hr-HR"/>
        </w:rPr>
        <w:t xml:space="preserve"> 201</w:t>
      </w:r>
      <w:r w:rsidR="003842BD">
        <w:rPr>
          <w:rFonts w:asciiTheme="minorHAnsi" w:hAnsiTheme="minorHAnsi"/>
          <w:b w:val="0"/>
          <w:sz w:val="22"/>
          <w:szCs w:val="22"/>
          <w:lang w:val="hr-HR"/>
        </w:rPr>
        <w:t>6. godinu za skoro 10%. Smanjenje ukupnog</w:t>
      </w:r>
      <w:r w:rsidR="00D1135B">
        <w:rPr>
          <w:rFonts w:asciiTheme="minorHAnsi" w:hAnsiTheme="minorHAnsi"/>
          <w:b w:val="0"/>
          <w:sz w:val="22"/>
          <w:szCs w:val="22"/>
          <w:lang w:val="hr-HR"/>
        </w:rPr>
        <w:t xml:space="preserve"> stepen</w:t>
      </w:r>
      <w:r w:rsidR="003842BD">
        <w:rPr>
          <w:rFonts w:asciiTheme="minorHAnsi" w:hAnsiTheme="minorHAnsi"/>
          <w:b w:val="0"/>
          <w:sz w:val="22"/>
          <w:szCs w:val="22"/>
          <w:lang w:val="hr-HR"/>
        </w:rPr>
        <w:t xml:space="preserve">a realizacije ogleda se najviše u činjenici da je Općina u 2017. godini najviše ljudskih kapaciteta usmjerila ka pripremi i realizaciji sredstava namijenjenih sanaciji štete od poplava kroz 2 faze programa FERP kojeg </w:t>
      </w:r>
      <w:proofErr w:type="spellStart"/>
      <w:r w:rsidR="003842BD">
        <w:rPr>
          <w:rFonts w:asciiTheme="minorHAnsi" w:hAnsiTheme="minorHAnsi"/>
          <w:b w:val="0"/>
          <w:sz w:val="22"/>
          <w:szCs w:val="22"/>
          <w:lang w:val="hr-HR"/>
        </w:rPr>
        <w:t>finansira</w:t>
      </w:r>
      <w:proofErr w:type="spellEnd"/>
      <w:r w:rsidR="003842BD">
        <w:rPr>
          <w:rFonts w:asciiTheme="minorHAnsi" w:hAnsiTheme="minorHAnsi"/>
          <w:b w:val="0"/>
          <w:sz w:val="22"/>
          <w:szCs w:val="22"/>
          <w:lang w:val="hr-HR"/>
        </w:rPr>
        <w:t xml:space="preserve"> Federalno ministarstvo poljoprivrede, vodoprivrede i šumarstva, tako da su nešto manji kapaciteti bili usmjereni ka </w:t>
      </w:r>
      <w:proofErr w:type="spellStart"/>
      <w:r w:rsidR="003842BD">
        <w:rPr>
          <w:rFonts w:asciiTheme="minorHAnsi" w:hAnsiTheme="minorHAnsi"/>
          <w:b w:val="0"/>
          <w:sz w:val="22"/>
          <w:szCs w:val="22"/>
          <w:lang w:val="hr-HR"/>
        </w:rPr>
        <w:t>pripremii</w:t>
      </w:r>
      <w:proofErr w:type="spellEnd"/>
      <w:r w:rsidR="003842BD">
        <w:rPr>
          <w:rFonts w:asciiTheme="minorHAnsi" w:hAnsiTheme="minorHAnsi"/>
          <w:b w:val="0"/>
          <w:sz w:val="22"/>
          <w:szCs w:val="22"/>
          <w:lang w:val="hr-HR"/>
        </w:rPr>
        <w:t xml:space="preserve"> realizaciji projekata obuhvaćenih planom implementacije</w:t>
      </w:r>
      <w:r w:rsidR="00D1135B">
        <w:rPr>
          <w:rFonts w:asciiTheme="minorHAnsi" w:hAnsiTheme="minorHAnsi"/>
          <w:b w:val="0"/>
          <w:sz w:val="22"/>
          <w:szCs w:val="22"/>
          <w:lang w:val="hr-HR"/>
        </w:rPr>
        <w:t xml:space="preserve">, </w:t>
      </w:r>
      <w:r w:rsidR="003842BD">
        <w:rPr>
          <w:rFonts w:asciiTheme="minorHAnsi" w:hAnsiTheme="minorHAnsi"/>
          <w:b w:val="0"/>
          <w:sz w:val="22"/>
          <w:szCs w:val="22"/>
          <w:lang w:val="hr-HR"/>
        </w:rPr>
        <w:t>s tim da je</w:t>
      </w:r>
      <w:r w:rsidR="00D1135B">
        <w:rPr>
          <w:rFonts w:asciiTheme="minorHAnsi" w:hAnsiTheme="minorHAnsi"/>
          <w:b w:val="0"/>
          <w:sz w:val="22"/>
          <w:szCs w:val="22"/>
          <w:lang w:val="hr-HR"/>
        </w:rPr>
        <w:t xml:space="preserve"> u odnosu na prethodne godine najznačajniji napredak je ostvaren u </w:t>
      </w:r>
      <w:proofErr w:type="spellStart"/>
      <w:r w:rsidR="00D1135B">
        <w:rPr>
          <w:rFonts w:asciiTheme="minorHAnsi" w:hAnsiTheme="minorHAnsi"/>
          <w:b w:val="0"/>
          <w:sz w:val="22"/>
          <w:szCs w:val="22"/>
          <w:lang w:val="hr-HR"/>
        </w:rPr>
        <w:t>unaprijeđenju</w:t>
      </w:r>
      <w:proofErr w:type="spellEnd"/>
      <w:r w:rsidR="00D1135B">
        <w:rPr>
          <w:rFonts w:asciiTheme="minorHAnsi" w:hAnsiTheme="minorHAnsi"/>
          <w:b w:val="0"/>
          <w:sz w:val="22"/>
          <w:szCs w:val="22"/>
          <w:lang w:val="hr-HR"/>
        </w:rPr>
        <w:t xml:space="preserve"> </w:t>
      </w:r>
      <w:proofErr w:type="spellStart"/>
      <w:r w:rsidR="00D1135B">
        <w:rPr>
          <w:rFonts w:asciiTheme="minorHAnsi" w:hAnsiTheme="minorHAnsi"/>
          <w:b w:val="0"/>
          <w:sz w:val="22"/>
          <w:szCs w:val="22"/>
          <w:lang w:val="hr-HR"/>
        </w:rPr>
        <w:t>saradnje</w:t>
      </w:r>
      <w:proofErr w:type="spellEnd"/>
      <w:r w:rsidR="00D1135B">
        <w:rPr>
          <w:rFonts w:asciiTheme="minorHAnsi" w:hAnsiTheme="minorHAnsi"/>
          <w:b w:val="0"/>
          <w:sz w:val="22"/>
          <w:szCs w:val="22"/>
          <w:lang w:val="hr-HR"/>
        </w:rPr>
        <w:t xml:space="preserve"> sa organima Mjesnih zajednica koji su postali punopravni partner u procesu </w:t>
      </w:r>
      <w:proofErr w:type="spellStart"/>
      <w:r w:rsidR="00D1135B">
        <w:rPr>
          <w:rFonts w:asciiTheme="minorHAnsi" w:hAnsiTheme="minorHAnsi"/>
          <w:b w:val="0"/>
          <w:sz w:val="22"/>
          <w:szCs w:val="22"/>
          <w:lang w:val="hr-HR"/>
        </w:rPr>
        <w:t>unaprijeđenja</w:t>
      </w:r>
      <w:proofErr w:type="spellEnd"/>
      <w:r w:rsidR="00D1135B">
        <w:rPr>
          <w:rFonts w:asciiTheme="minorHAnsi" w:hAnsiTheme="minorHAnsi"/>
          <w:b w:val="0"/>
          <w:sz w:val="22"/>
          <w:szCs w:val="22"/>
          <w:lang w:val="hr-HR"/>
        </w:rPr>
        <w:t xml:space="preserve"> ruralnog razvoja i kvaliteta usluga koje su u nadležnosti lokalne uprave.</w:t>
      </w:r>
      <w:r w:rsidR="00EF3C0A" w:rsidRPr="00284CB4">
        <w:rPr>
          <w:rFonts w:asciiTheme="minorHAnsi" w:hAnsiTheme="minorHAnsi"/>
          <w:b w:val="0"/>
          <w:sz w:val="22"/>
          <w:szCs w:val="22"/>
          <w:lang w:val="hr-HR"/>
        </w:rPr>
        <w:t xml:space="preserve"> </w:t>
      </w:r>
      <w:r w:rsidR="009E599E" w:rsidRPr="00284CB4">
        <w:rPr>
          <w:rFonts w:asciiTheme="minorHAnsi" w:hAnsiTheme="minorHAnsi"/>
          <w:b w:val="0"/>
          <w:sz w:val="22"/>
          <w:szCs w:val="22"/>
          <w:lang w:val="hr-HR"/>
        </w:rPr>
        <w:t xml:space="preserve"> </w:t>
      </w:r>
      <w:r w:rsidRPr="00284CB4">
        <w:rPr>
          <w:rFonts w:asciiTheme="minorHAnsi" w:hAnsiTheme="minorHAnsi"/>
          <w:b w:val="0"/>
          <w:sz w:val="22"/>
          <w:szCs w:val="22"/>
          <w:lang w:val="hr-HR"/>
        </w:rPr>
        <w:t xml:space="preserve">Ukupna vrijednost implementiranih projekata je </w:t>
      </w:r>
      <w:r w:rsidR="0072469E">
        <w:rPr>
          <w:rFonts w:asciiTheme="minorHAnsi" w:hAnsiTheme="minorHAnsi"/>
          <w:b w:val="0"/>
          <w:sz w:val="22"/>
          <w:szCs w:val="22"/>
          <w:lang w:val="hr-HR"/>
        </w:rPr>
        <w:t>3.498</w:t>
      </w:r>
      <w:r w:rsidR="003842BD">
        <w:rPr>
          <w:rFonts w:asciiTheme="minorHAnsi" w:hAnsiTheme="minorHAnsi"/>
          <w:b w:val="0"/>
          <w:sz w:val="22"/>
          <w:szCs w:val="22"/>
          <w:lang w:val="hr-HR"/>
        </w:rPr>
        <w:t>.500,00 KM</w:t>
      </w:r>
      <w:r w:rsidR="00284CB4" w:rsidRPr="00284CB4">
        <w:rPr>
          <w:rFonts w:asciiTheme="minorHAnsi" w:hAnsiTheme="minorHAnsi"/>
          <w:b w:val="0"/>
          <w:sz w:val="22"/>
          <w:szCs w:val="22"/>
          <w:lang w:val="hr-HR"/>
        </w:rPr>
        <w:t xml:space="preserve"> </w:t>
      </w:r>
      <w:r w:rsidR="00374754" w:rsidRPr="00284CB4">
        <w:rPr>
          <w:rFonts w:asciiTheme="minorHAnsi" w:hAnsiTheme="minorHAnsi"/>
          <w:b w:val="0"/>
          <w:sz w:val="22"/>
          <w:szCs w:val="22"/>
          <w:lang w:val="hr-HR"/>
        </w:rPr>
        <w:t xml:space="preserve"> </w:t>
      </w:r>
      <w:proofErr w:type="spellStart"/>
      <w:r w:rsidR="003842BD">
        <w:rPr>
          <w:rFonts w:asciiTheme="minorHAnsi" w:hAnsiTheme="minorHAnsi"/>
          <w:b w:val="0"/>
          <w:sz w:val="22"/>
          <w:szCs w:val="22"/>
          <w:lang w:val="hr-HR"/>
        </w:rPr>
        <w:t>KM</w:t>
      </w:r>
      <w:proofErr w:type="spellEnd"/>
      <w:r w:rsidR="003842BD">
        <w:rPr>
          <w:rFonts w:asciiTheme="minorHAnsi" w:hAnsiTheme="minorHAnsi"/>
          <w:b w:val="0"/>
          <w:sz w:val="22"/>
          <w:szCs w:val="22"/>
          <w:lang w:val="hr-HR"/>
        </w:rPr>
        <w:t>, a</w:t>
      </w:r>
      <w:r w:rsidRPr="00284CB4">
        <w:rPr>
          <w:rFonts w:asciiTheme="minorHAnsi" w:hAnsiTheme="minorHAnsi"/>
          <w:b w:val="0"/>
          <w:sz w:val="22"/>
          <w:szCs w:val="22"/>
          <w:lang w:val="hr-HR"/>
        </w:rPr>
        <w:t xml:space="preserve"> </w:t>
      </w:r>
      <w:r w:rsidR="003842BD">
        <w:rPr>
          <w:rFonts w:asciiTheme="minorHAnsi" w:hAnsiTheme="minorHAnsi"/>
          <w:b w:val="0"/>
          <w:sz w:val="22"/>
          <w:szCs w:val="22"/>
          <w:lang w:val="hr-HR"/>
        </w:rPr>
        <w:t>14,68%</w:t>
      </w:r>
      <w:r w:rsidRPr="00284CB4">
        <w:rPr>
          <w:rFonts w:asciiTheme="minorHAnsi" w:hAnsiTheme="minorHAnsi"/>
          <w:b w:val="0"/>
          <w:sz w:val="22"/>
          <w:szCs w:val="22"/>
          <w:lang w:val="hr-HR"/>
        </w:rPr>
        <w:t xml:space="preserve"> od ovog iznosa</w:t>
      </w:r>
      <w:r w:rsidR="0072469E">
        <w:rPr>
          <w:rFonts w:asciiTheme="minorHAnsi" w:hAnsiTheme="minorHAnsi"/>
          <w:b w:val="0"/>
          <w:sz w:val="22"/>
          <w:szCs w:val="22"/>
          <w:lang w:val="hr-HR"/>
        </w:rPr>
        <w:t>, odnosno 513</w:t>
      </w:r>
      <w:r w:rsidR="003842BD">
        <w:rPr>
          <w:rFonts w:asciiTheme="minorHAnsi" w:hAnsiTheme="minorHAnsi"/>
          <w:b w:val="0"/>
          <w:sz w:val="22"/>
          <w:szCs w:val="22"/>
          <w:lang w:val="hr-HR"/>
        </w:rPr>
        <w:t>.000,00</w:t>
      </w:r>
      <w:r w:rsidR="006C3ADA">
        <w:rPr>
          <w:rFonts w:asciiTheme="minorHAnsi" w:hAnsiTheme="minorHAnsi"/>
          <w:b w:val="0"/>
          <w:sz w:val="22"/>
          <w:szCs w:val="22"/>
          <w:lang w:val="hr-HR"/>
        </w:rPr>
        <w:t xml:space="preserve"> KM</w:t>
      </w:r>
      <w:r w:rsidR="00D1135B">
        <w:rPr>
          <w:rFonts w:asciiTheme="minorHAnsi" w:hAnsiTheme="minorHAnsi"/>
          <w:b w:val="0"/>
          <w:sz w:val="22"/>
          <w:szCs w:val="22"/>
          <w:lang w:val="hr-HR"/>
        </w:rPr>
        <w:t xml:space="preserve"> realizir</w:t>
      </w:r>
      <w:r w:rsidRPr="00284CB4">
        <w:rPr>
          <w:rFonts w:asciiTheme="minorHAnsi" w:hAnsiTheme="minorHAnsi"/>
          <w:b w:val="0"/>
          <w:sz w:val="22"/>
          <w:szCs w:val="22"/>
          <w:lang w:val="hr-HR"/>
        </w:rPr>
        <w:t xml:space="preserve">ano je kroz budžet </w:t>
      </w:r>
      <w:r w:rsidR="00A17D6C" w:rsidRPr="00284CB4">
        <w:rPr>
          <w:rFonts w:asciiTheme="minorHAnsi" w:hAnsiTheme="minorHAnsi"/>
          <w:b w:val="0"/>
          <w:sz w:val="22"/>
          <w:szCs w:val="22"/>
          <w:lang w:val="hr-HR"/>
        </w:rPr>
        <w:t>Općin</w:t>
      </w:r>
      <w:r w:rsidRPr="00284CB4">
        <w:rPr>
          <w:rFonts w:asciiTheme="minorHAnsi" w:hAnsiTheme="minorHAnsi"/>
          <w:b w:val="0"/>
          <w:sz w:val="22"/>
          <w:szCs w:val="22"/>
          <w:lang w:val="hr-HR"/>
        </w:rPr>
        <w:t xml:space="preserve">e, a ostalo </w:t>
      </w:r>
      <w:r w:rsidR="003842BD">
        <w:rPr>
          <w:rFonts w:asciiTheme="minorHAnsi" w:hAnsiTheme="minorHAnsi"/>
          <w:b w:val="0"/>
          <w:sz w:val="22"/>
          <w:szCs w:val="22"/>
          <w:lang w:val="hr-HR"/>
        </w:rPr>
        <w:t>(85,31</w:t>
      </w:r>
      <w:r w:rsidR="00770B6E">
        <w:rPr>
          <w:rFonts w:asciiTheme="minorHAnsi" w:hAnsiTheme="minorHAnsi"/>
          <w:b w:val="0"/>
          <w:sz w:val="22"/>
          <w:szCs w:val="22"/>
          <w:lang w:val="hr-HR"/>
        </w:rPr>
        <w:t xml:space="preserve">%) </w:t>
      </w:r>
      <w:r w:rsidRPr="00284CB4">
        <w:rPr>
          <w:rFonts w:asciiTheme="minorHAnsi" w:hAnsiTheme="minorHAnsi"/>
          <w:b w:val="0"/>
          <w:sz w:val="22"/>
          <w:szCs w:val="22"/>
          <w:lang w:val="hr-HR"/>
        </w:rPr>
        <w:t xml:space="preserve">iz eksternih izvora. </w:t>
      </w:r>
    </w:p>
    <w:p w:rsidR="009E599E" w:rsidRPr="00DA394C" w:rsidRDefault="009E599E" w:rsidP="003814E3">
      <w:pPr>
        <w:jc w:val="both"/>
        <w:rPr>
          <w:rFonts w:asciiTheme="minorHAnsi" w:hAnsiTheme="minorHAnsi"/>
          <w:b w:val="0"/>
          <w:color w:val="000000"/>
          <w:sz w:val="22"/>
          <w:szCs w:val="22"/>
          <w:lang w:val="hr-HR"/>
        </w:rPr>
      </w:pPr>
    </w:p>
    <w:p w:rsidR="00693FFC" w:rsidRPr="00693FFC" w:rsidRDefault="00693FFC" w:rsidP="00693FFC">
      <w:pPr>
        <w:suppressAutoHyphens/>
        <w:jc w:val="both"/>
        <w:rPr>
          <w:rFonts w:ascii="Calibri" w:hAnsi="Calibri"/>
          <w:b w:val="0"/>
          <w:i/>
          <w:color w:val="0070C0"/>
          <w:sz w:val="22"/>
          <w:szCs w:val="22"/>
          <w:lang w:val="hr-HR"/>
        </w:rPr>
      </w:pPr>
      <w:r w:rsidRPr="00693FFC">
        <w:rPr>
          <w:rFonts w:ascii="Calibri" w:hAnsi="Calibri"/>
          <w:b w:val="0"/>
          <w:sz w:val="22"/>
          <w:szCs w:val="22"/>
          <w:lang w:val="hr-HR"/>
        </w:rPr>
        <w:t>Što se tič</w:t>
      </w:r>
      <w:r>
        <w:rPr>
          <w:rFonts w:ascii="Calibri" w:hAnsi="Calibri"/>
          <w:b w:val="0"/>
          <w:sz w:val="22"/>
          <w:szCs w:val="22"/>
          <w:lang w:val="hr-HR"/>
        </w:rPr>
        <w:t>e sektorskih ciljeva, tokom 2016</w:t>
      </w:r>
      <w:r w:rsidRPr="00693FFC">
        <w:rPr>
          <w:rFonts w:ascii="Calibri" w:hAnsi="Calibri"/>
          <w:b w:val="0"/>
          <w:sz w:val="22"/>
          <w:szCs w:val="22"/>
          <w:lang w:val="hr-HR"/>
        </w:rPr>
        <w:t xml:space="preserve">. godine je realizirana implementacija projekata u 3 od 4 definirana sektorska cilja u okviru oblasti ekonomskog razvoja, a zbog nedostatka </w:t>
      </w:r>
      <w:r w:rsidR="00D82D41">
        <w:rPr>
          <w:rFonts w:ascii="Calibri" w:hAnsi="Calibri"/>
          <w:b w:val="0"/>
          <w:sz w:val="22"/>
          <w:szCs w:val="22"/>
          <w:lang w:val="hr-HR"/>
        </w:rPr>
        <w:t xml:space="preserve">ljudskih i  </w:t>
      </w:r>
      <w:proofErr w:type="spellStart"/>
      <w:r w:rsidRPr="00693FFC">
        <w:rPr>
          <w:rFonts w:ascii="Calibri" w:hAnsi="Calibri"/>
          <w:b w:val="0"/>
          <w:sz w:val="22"/>
          <w:szCs w:val="22"/>
          <w:lang w:val="hr-HR"/>
        </w:rPr>
        <w:t>finansijskih</w:t>
      </w:r>
      <w:proofErr w:type="spellEnd"/>
      <w:r w:rsidRPr="00693FFC">
        <w:rPr>
          <w:rFonts w:ascii="Calibri" w:hAnsi="Calibri"/>
          <w:b w:val="0"/>
          <w:sz w:val="22"/>
          <w:szCs w:val="22"/>
          <w:lang w:val="hr-HR"/>
        </w:rPr>
        <w:t xml:space="preserve"> sredstava došlo je do zastoja u implementaciji većih projekata u oblasti turizma. U sklopu oblasti društvenog razvoja </w:t>
      </w:r>
      <w:proofErr w:type="spellStart"/>
      <w:r w:rsidRPr="00693FFC">
        <w:rPr>
          <w:rFonts w:ascii="Calibri" w:hAnsi="Calibri"/>
          <w:b w:val="0"/>
          <w:sz w:val="22"/>
          <w:szCs w:val="22"/>
          <w:lang w:val="hr-HR"/>
        </w:rPr>
        <w:t>podjedanko</w:t>
      </w:r>
      <w:proofErr w:type="spellEnd"/>
      <w:r w:rsidRPr="00693FFC">
        <w:rPr>
          <w:rFonts w:ascii="Calibri" w:hAnsi="Calibri"/>
          <w:b w:val="0"/>
          <w:sz w:val="22"/>
          <w:szCs w:val="22"/>
          <w:lang w:val="hr-HR"/>
        </w:rPr>
        <w:t xml:space="preserve"> su realizirani projekti iz sva 4 definirana cilja, s tim da je poseban iskorak učinjen u sklopu re</w:t>
      </w:r>
      <w:r w:rsidR="0034529C">
        <w:rPr>
          <w:rFonts w:ascii="Calibri" w:hAnsi="Calibri"/>
          <w:b w:val="0"/>
          <w:sz w:val="22"/>
          <w:szCs w:val="22"/>
          <w:lang w:val="hr-HR"/>
        </w:rPr>
        <w:t>a</w:t>
      </w:r>
      <w:r w:rsidRPr="00693FFC">
        <w:rPr>
          <w:rFonts w:ascii="Calibri" w:hAnsi="Calibri"/>
          <w:b w:val="0"/>
          <w:sz w:val="22"/>
          <w:szCs w:val="22"/>
          <w:lang w:val="hr-HR"/>
        </w:rPr>
        <w:t>lizacije projekata</w:t>
      </w:r>
      <w:r w:rsidR="00D82D41">
        <w:rPr>
          <w:rFonts w:ascii="Calibri" w:hAnsi="Calibri"/>
          <w:b w:val="0"/>
          <w:sz w:val="22"/>
          <w:szCs w:val="22"/>
          <w:lang w:val="hr-HR"/>
        </w:rPr>
        <w:t xml:space="preserve"> </w:t>
      </w:r>
      <w:proofErr w:type="spellStart"/>
      <w:r w:rsidR="00D82D41">
        <w:rPr>
          <w:rFonts w:ascii="Calibri" w:hAnsi="Calibri"/>
          <w:b w:val="0"/>
          <w:sz w:val="22"/>
          <w:szCs w:val="22"/>
          <w:lang w:val="hr-HR"/>
        </w:rPr>
        <w:t>saradnje</w:t>
      </w:r>
      <w:proofErr w:type="spellEnd"/>
      <w:r w:rsidR="00D82D41">
        <w:rPr>
          <w:rFonts w:ascii="Calibri" w:hAnsi="Calibri"/>
          <w:b w:val="0"/>
          <w:sz w:val="22"/>
          <w:szCs w:val="22"/>
          <w:lang w:val="hr-HR"/>
        </w:rPr>
        <w:t xml:space="preserve"> sa organima Mjesnih zajednica, te</w:t>
      </w:r>
      <w:r w:rsidRPr="00693FFC">
        <w:rPr>
          <w:rFonts w:ascii="Calibri" w:hAnsi="Calibri"/>
          <w:b w:val="0"/>
          <w:sz w:val="22"/>
          <w:szCs w:val="22"/>
          <w:lang w:val="hr-HR"/>
        </w:rPr>
        <w:t xml:space="preserve"> institucionalne </w:t>
      </w:r>
      <w:proofErr w:type="spellStart"/>
      <w:r w:rsidRPr="00693FFC">
        <w:rPr>
          <w:rFonts w:ascii="Calibri" w:hAnsi="Calibri"/>
          <w:b w:val="0"/>
          <w:sz w:val="22"/>
          <w:szCs w:val="22"/>
          <w:lang w:val="hr-HR"/>
        </w:rPr>
        <w:t>saradnje</w:t>
      </w:r>
      <w:proofErr w:type="spellEnd"/>
      <w:r w:rsidRPr="00693FFC">
        <w:rPr>
          <w:rFonts w:ascii="Calibri" w:hAnsi="Calibri"/>
          <w:b w:val="0"/>
          <w:sz w:val="22"/>
          <w:szCs w:val="22"/>
          <w:lang w:val="hr-HR"/>
        </w:rPr>
        <w:t xml:space="preserve"> sa dijasporom gdje su realizirana 3 projekta direktnog zapošljavanja i </w:t>
      </w:r>
      <w:proofErr w:type="spellStart"/>
      <w:r w:rsidRPr="00693FFC">
        <w:rPr>
          <w:rFonts w:ascii="Calibri" w:hAnsi="Calibri"/>
          <w:b w:val="0"/>
          <w:sz w:val="22"/>
          <w:szCs w:val="22"/>
          <w:lang w:val="hr-HR"/>
        </w:rPr>
        <w:t>unaprijeđenja</w:t>
      </w:r>
      <w:proofErr w:type="spellEnd"/>
      <w:r w:rsidRPr="00693FFC">
        <w:rPr>
          <w:rFonts w:ascii="Calibri" w:hAnsi="Calibri"/>
          <w:b w:val="0"/>
          <w:sz w:val="22"/>
          <w:szCs w:val="22"/>
          <w:lang w:val="hr-HR"/>
        </w:rPr>
        <w:t xml:space="preserve"> proizvodnih kapaciteta poljoprivrednih i prehrambenih subjekata. Implementacija infrastrukturnih projekata najviše je dala rezultat kroz strateške ciljeve okolišnog razvoja gdje su posebni rezultati ostvareni kroz oblast komunalne infrastrukture i energetske efikasnosti, a koncept energetske efikasnosti u javnim objektima po prvi put je sistematski tretiran. </w:t>
      </w:r>
      <w:r w:rsidR="00D82D41">
        <w:rPr>
          <w:rFonts w:ascii="Calibri" w:hAnsi="Calibri"/>
          <w:b w:val="0"/>
          <w:sz w:val="22"/>
          <w:szCs w:val="22"/>
          <w:lang w:val="hr-HR"/>
        </w:rPr>
        <w:t xml:space="preserve">Posebni rezultati su ostvareni u sklopu sanacije štete od poplava gdje je izvršena skoro potpuna rekonstrukcija saobraćajnica na desnoj obali Sane u užem gradskom jezgru. </w:t>
      </w:r>
      <w:r w:rsidRPr="00693FFC">
        <w:rPr>
          <w:rFonts w:ascii="Calibri" w:hAnsi="Calibri"/>
          <w:b w:val="0"/>
          <w:sz w:val="22"/>
          <w:szCs w:val="22"/>
          <w:lang w:val="hr-HR"/>
        </w:rPr>
        <w:t>Obzirom da su svi sektorski ciljevi postavljeni prilično široko i pokrivaju cjelokupan per</w:t>
      </w:r>
      <w:r w:rsidR="00D82D41">
        <w:rPr>
          <w:rFonts w:ascii="Calibri" w:hAnsi="Calibri"/>
          <w:b w:val="0"/>
          <w:sz w:val="22"/>
          <w:szCs w:val="22"/>
          <w:lang w:val="hr-HR"/>
        </w:rPr>
        <w:t>iod implementacije do kraja 2017</w:t>
      </w:r>
      <w:r w:rsidRPr="00693FFC">
        <w:rPr>
          <w:rFonts w:ascii="Calibri" w:hAnsi="Calibri"/>
          <w:b w:val="0"/>
          <w:sz w:val="22"/>
          <w:szCs w:val="22"/>
          <w:lang w:val="hr-HR"/>
        </w:rPr>
        <w:t xml:space="preserve">. godine, nije došlo do cjelokupne implementacije jednog ili više sektorskih ciljeva. </w:t>
      </w:r>
    </w:p>
    <w:p w:rsidR="00693FFC" w:rsidRDefault="00693FFC" w:rsidP="003814E3">
      <w:pPr>
        <w:jc w:val="both"/>
        <w:rPr>
          <w:rFonts w:asciiTheme="minorHAnsi" w:hAnsiTheme="minorHAnsi"/>
          <w:b w:val="0"/>
          <w:sz w:val="22"/>
          <w:szCs w:val="22"/>
          <w:lang w:val="hr-HR"/>
        </w:rPr>
      </w:pPr>
    </w:p>
    <w:p w:rsidR="00746783" w:rsidRDefault="009E599E" w:rsidP="003814E3">
      <w:pPr>
        <w:jc w:val="both"/>
        <w:rPr>
          <w:rFonts w:asciiTheme="minorHAnsi" w:hAnsiTheme="minorHAnsi"/>
          <w:b w:val="0"/>
          <w:color w:val="000000"/>
          <w:sz w:val="22"/>
          <w:szCs w:val="22"/>
          <w:lang w:val="hr-HR"/>
        </w:rPr>
      </w:pPr>
      <w:r w:rsidRPr="00CB5757">
        <w:rPr>
          <w:rFonts w:asciiTheme="minorHAnsi" w:hAnsiTheme="minorHAnsi"/>
          <w:b w:val="0"/>
          <w:sz w:val="22"/>
          <w:szCs w:val="22"/>
          <w:lang w:val="hr-HR"/>
        </w:rPr>
        <w:t>U pogledu ključnih prioriteta i fokusa za prethodnu 201</w:t>
      </w:r>
      <w:r w:rsidR="00D82D41">
        <w:rPr>
          <w:rFonts w:asciiTheme="minorHAnsi" w:hAnsiTheme="minorHAnsi"/>
          <w:b w:val="0"/>
          <w:sz w:val="22"/>
          <w:szCs w:val="22"/>
          <w:lang w:val="hr-HR"/>
        </w:rPr>
        <w:t>7</w:t>
      </w:r>
      <w:r w:rsidRPr="00CB5757">
        <w:rPr>
          <w:rFonts w:asciiTheme="minorHAnsi" w:hAnsiTheme="minorHAnsi"/>
          <w:b w:val="0"/>
          <w:sz w:val="22"/>
          <w:szCs w:val="22"/>
          <w:lang w:val="hr-HR"/>
        </w:rPr>
        <w:t>.</w:t>
      </w:r>
      <w:r w:rsidRPr="00DA394C">
        <w:rPr>
          <w:rFonts w:asciiTheme="minorHAnsi" w:hAnsiTheme="minorHAnsi"/>
          <w:b w:val="0"/>
          <w:color w:val="000000"/>
          <w:sz w:val="22"/>
          <w:szCs w:val="22"/>
          <w:lang w:val="hr-HR"/>
        </w:rPr>
        <w:t xml:space="preserve"> godinu,  općina je </w:t>
      </w:r>
      <w:r w:rsidR="000078E9">
        <w:rPr>
          <w:rFonts w:asciiTheme="minorHAnsi" w:hAnsiTheme="minorHAnsi"/>
          <w:b w:val="0"/>
          <w:color w:val="000000"/>
          <w:sz w:val="22"/>
          <w:szCs w:val="22"/>
          <w:lang w:val="hr-HR"/>
        </w:rPr>
        <w:t xml:space="preserve">nastavila realizaciju projekata iz oblasti poljoprivrede i okoliša, te projekte na </w:t>
      </w:r>
      <w:proofErr w:type="spellStart"/>
      <w:r w:rsidR="000078E9">
        <w:rPr>
          <w:rFonts w:asciiTheme="minorHAnsi" w:hAnsiTheme="minorHAnsi"/>
          <w:b w:val="0"/>
          <w:color w:val="000000"/>
          <w:sz w:val="22"/>
          <w:szCs w:val="22"/>
          <w:lang w:val="hr-HR"/>
        </w:rPr>
        <w:t>unaprijeđenju</w:t>
      </w:r>
      <w:proofErr w:type="spellEnd"/>
      <w:r w:rsidR="00746783">
        <w:rPr>
          <w:rFonts w:asciiTheme="minorHAnsi" w:hAnsiTheme="minorHAnsi"/>
          <w:b w:val="0"/>
          <w:color w:val="000000"/>
          <w:sz w:val="22"/>
          <w:szCs w:val="22"/>
          <w:lang w:val="hr-HR"/>
        </w:rPr>
        <w:t xml:space="preserve"> javne infrastrukture, te zapošljavanja kroz izradu programa stručne dokvalifikacije.</w:t>
      </w:r>
      <w:r w:rsidR="000078E9">
        <w:rPr>
          <w:rFonts w:asciiTheme="minorHAnsi" w:hAnsiTheme="minorHAnsi"/>
          <w:b w:val="0"/>
          <w:color w:val="000000"/>
          <w:sz w:val="22"/>
          <w:szCs w:val="22"/>
          <w:lang w:val="hr-HR"/>
        </w:rPr>
        <w:t xml:space="preserve"> Poseban rezultat je ostvaren kroz projekte san</w:t>
      </w:r>
      <w:r w:rsidR="00746783">
        <w:rPr>
          <w:rFonts w:asciiTheme="minorHAnsi" w:hAnsiTheme="minorHAnsi"/>
          <w:b w:val="0"/>
          <w:color w:val="000000"/>
          <w:sz w:val="22"/>
          <w:szCs w:val="22"/>
          <w:lang w:val="hr-HR"/>
        </w:rPr>
        <w:t>acije štete od poplava, a u 2017. godini Općina Sanski Most je nastavila realizaciju 3</w:t>
      </w:r>
      <w:r w:rsidR="000078E9">
        <w:rPr>
          <w:rFonts w:asciiTheme="minorHAnsi" w:hAnsiTheme="minorHAnsi"/>
          <w:b w:val="0"/>
          <w:color w:val="000000"/>
          <w:sz w:val="22"/>
          <w:szCs w:val="22"/>
          <w:lang w:val="hr-HR"/>
        </w:rPr>
        <w:t xml:space="preserve"> velika projekta koje UNDP implementira sa Vladama </w:t>
      </w:r>
      <w:r w:rsidR="00501CDC">
        <w:rPr>
          <w:rFonts w:asciiTheme="minorHAnsi" w:hAnsiTheme="minorHAnsi"/>
          <w:b w:val="0"/>
          <w:color w:val="000000"/>
          <w:sz w:val="22"/>
          <w:szCs w:val="22"/>
          <w:lang w:val="hr-HR"/>
        </w:rPr>
        <w:t>Švedske i Švicarske, a to su ''</w:t>
      </w:r>
      <w:r w:rsidR="000078E9">
        <w:rPr>
          <w:rFonts w:asciiTheme="minorHAnsi" w:hAnsiTheme="minorHAnsi"/>
          <w:b w:val="0"/>
          <w:color w:val="000000"/>
          <w:sz w:val="22"/>
          <w:szCs w:val="22"/>
          <w:lang w:val="hr-HR"/>
        </w:rPr>
        <w:t>Jačanje uloge mjesnih zajednica u Bosni i</w:t>
      </w:r>
      <w:r w:rsidR="0034529C">
        <w:rPr>
          <w:rFonts w:asciiTheme="minorHAnsi" w:hAnsiTheme="minorHAnsi"/>
          <w:b w:val="0"/>
          <w:color w:val="000000"/>
          <w:sz w:val="22"/>
          <w:szCs w:val="22"/>
          <w:lang w:val="hr-HR"/>
        </w:rPr>
        <w:t xml:space="preserve"> </w:t>
      </w:r>
      <w:r w:rsidR="00746783">
        <w:rPr>
          <w:rFonts w:asciiTheme="minorHAnsi" w:hAnsiTheme="minorHAnsi"/>
          <w:b w:val="0"/>
          <w:color w:val="000000"/>
          <w:sz w:val="22"/>
          <w:szCs w:val="22"/>
          <w:lang w:val="hr-HR"/>
        </w:rPr>
        <w:t>Hercegovini'',</w:t>
      </w:r>
      <w:r w:rsidR="000078E9">
        <w:rPr>
          <w:rFonts w:asciiTheme="minorHAnsi" w:hAnsiTheme="minorHAnsi"/>
          <w:b w:val="0"/>
          <w:color w:val="000000"/>
          <w:sz w:val="22"/>
          <w:szCs w:val="22"/>
          <w:lang w:val="hr-HR"/>
        </w:rPr>
        <w:t xml:space="preserve"> ''Projekt općinskog ekonomskog i okolišnog upravljanja – MEG''</w:t>
      </w:r>
      <w:r w:rsidR="00746783">
        <w:rPr>
          <w:rFonts w:asciiTheme="minorHAnsi" w:hAnsiTheme="minorHAnsi"/>
          <w:b w:val="0"/>
          <w:color w:val="000000"/>
          <w:sz w:val="22"/>
          <w:szCs w:val="22"/>
          <w:lang w:val="hr-HR"/>
        </w:rPr>
        <w:t>, i projekt ''Dijaspora za razvoj''</w:t>
      </w:r>
      <w:r w:rsidR="000078E9">
        <w:rPr>
          <w:rFonts w:asciiTheme="minorHAnsi" w:hAnsiTheme="minorHAnsi"/>
          <w:b w:val="0"/>
          <w:color w:val="000000"/>
          <w:sz w:val="22"/>
          <w:szCs w:val="22"/>
          <w:lang w:val="hr-HR"/>
        </w:rPr>
        <w:t>.</w:t>
      </w:r>
      <w:r w:rsidR="00930C3A">
        <w:rPr>
          <w:rFonts w:asciiTheme="minorHAnsi" w:hAnsiTheme="minorHAnsi"/>
          <w:b w:val="0"/>
          <w:color w:val="000000"/>
          <w:sz w:val="22"/>
          <w:szCs w:val="22"/>
          <w:lang w:val="hr-HR"/>
        </w:rPr>
        <w:t xml:space="preserve"> Otežavajući faktor u ukupnoj real</w:t>
      </w:r>
      <w:r w:rsidR="00746783">
        <w:rPr>
          <w:rFonts w:asciiTheme="minorHAnsi" w:hAnsiTheme="minorHAnsi"/>
          <w:b w:val="0"/>
          <w:color w:val="000000"/>
          <w:sz w:val="22"/>
          <w:szCs w:val="22"/>
          <w:lang w:val="hr-HR"/>
        </w:rPr>
        <w:t>izaciji strateškog plana za 2017</w:t>
      </w:r>
      <w:r w:rsidR="00930C3A">
        <w:rPr>
          <w:rFonts w:asciiTheme="minorHAnsi" w:hAnsiTheme="minorHAnsi"/>
          <w:b w:val="0"/>
          <w:color w:val="000000"/>
          <w:sz w:val="22"/>
          <w:szCs w:val="22"/>
          <w:lang w:val="hr-HR"/>
        </w:rPr>
        <w:t xml:space="preserve">. godinu predstavlja nedostatak sredstava za projekte poslovne infrastrukture, </w:t>
      </w:r>
      <w:r w:rsidR="00746783">
        <w:rPr>
          <w:rFonts w:asciiTheme="minorHAnsi" w:hAnsiTheme="minorHAnsi"/>
          <w:b w:val="0"/>
          <w:color w:val="000000"/>
          <w:sz w:val="22"/>
          <w:szCs w:val="22"/>
          <w:lang w:val="hr-HR"/>
        </w:rPr>
        <w:t xml:space="preserve">odnosno nedovoljna sredstva u odnosu na plan, </w:t>
      </w:r>
      <w:r w:rsidR="00930C3A">
        <w:rPr>
          <w:rFonts w:asciiTheme="minorHAnsi" w:hAnsiTheme="minorHAnsi"/>
          <w:b w:val="0"/>
          <w:color w:val="000000"/>
          <w:sz w:val="22"/>
          <w:szCs w:val="22"/>
          <w:lang w:val="hr-HR"/>
        </w:rPr>
        <w:t xml:space="preserve">kao i </w:t>
      </w:r>
      <w:r w:rsidR="00746783">
        <w:rPr>
          <w:rFonts w:asciiTheme="minorHAnsi" w:hAnsiTheme="minorHAnsi"/>
          <w:b w:val="0"/>
          <w:color w:val="000000"/>
          <w:sz w:val="22"/>
          <w:szCs w:val="22"/>
          <w:lang w:val="hr-HR"/>
        </w:rPr>
        <w:t xml:space="preserve">činjenica da neke institucije viših nivoa vlasti nisu ispunile preuzete obaveze o </w:t>
      </w:r>
      <w:proofErr w:type="spellStart"/>
      <w:r w:rsidR="00746783">
        <w:rPr>
          <w:rFonts w:asciiTheme="minorHAnsi" w:hAnsiTheme="minorHAnsi"/>
          <w:b w:val="0"/>
          <w:color w:val="000000"/>
          <w:sz w:val="22"/>
          <w:szCs w:val="22"/>
          <w:lang w:val="hr-HR"/>
        </w:rPr>
        <w:t>sufinansiranju</w:t>
      </w:r>
      <w:proofErr w:type="spellEnd"/>
      <w:r w:rsidR="00746783">
        <w:rPr>
          <w:rFonts w:asciiTheme="minorHAnsi" w:hAnsiTheme="minorHAnsi"/>
          <w:b w:val="0"/>
          <w:color w:val="000000"/>
          <w:sz w:val="22"/>
          <w:szCs w:val="22"/>
          <w:lang w:val="hr-HR"/>
        </w:rPr>
        <w:t xml:space="preserve"> zajedničkih projekata sa Općinom i trećom stranom, tako da su neki projekti ostali nerealizirani, misleći prije svega na projekt </w:t>
      </w:r>
      <w:proofErr w:type="spellStart"/>
      <w:r w:rsidR="00746783">
        <w:rPr>
          <w:rFonts w:asciiTheme="minorHAnsi" w:hAnsiTheme="minorHAnsi"/>
          <w:b w:val="0"/>
          <w:color w:val="000000"/>
          <w:sz w:val="22"/>
          <w:szCs w:val="22"/>
          <w:lang w:val="hr-HR"/>
        </w:rPr>
        <w:t>unaprijeđenja</w:t>
      </w:r>
      <w:proofErr w:type="spellEnd"/>
      <w:r w:rsidR="00746783">
        <w:rPr>
          <w:rFonts w:asciiTheme="minorHAnsi" w:hAnsiTheme="minorHAnsi"/>
          <w:b w:val="0"/>
          <w:color w:val="000000"/>
          <w:sz w:val="22"/>
          <w:szCs w:val="22"/>
          <w:lang w:val="hr-HR"/>
        </w:rPr>
        <w:t xml:space="preserve"> energetske efikasnosti Osnovne škole ''Mahala''</w:t>
      </w:r>
      <w:r w:rsidR="00930C3A">
        <w:rPr>
          <w:rFonts w:asciiTheme="minorHAnsi" w:hAnsiTheme="minorHAnsi"/>
          <w:b w:val="0"/>
          <w:color w:val="000000"/>
          <w:sz w:val="22"/>
          <w:szCs w:val="22"/>
          <w:lang w:val="hr-HR"/>
        </w:rPr>
        <w:t>.</w:t>
      </w:r>
    </w:p>
    <w:p w:rsidR="00ED7347" w:rsidRPr="00746783" w:rsidRDefault="00930C3A" w:rsidP="00746783">
      <w:pPr>
        <w:jc w:val="both"/>
        <w:rPr>
          <w:rFonts w:asciiTheme="minorHAnsi" w:hAnsiTheme="minorHAnsi"/>
          <w:b w:val="0"/>
          <w:color w:val="0070C0"/>
          <w:sz w:val="22"/>
          <w:szCs w:val="22"/>
          <w:lang w:val="hr-HR"/>
        </w:rPr>
      </w:pPr>
      <w:r>
        <w:rPr>
          <w:rFonts w:asciiTheme="minorHAnsi" w:hAnsiTheme="minorHAnsi"/>
          <w:b w:val="0"/>
          <w:color w:val="000000"/>
          <w:sz w:val="22"/>
          <w:szCs w:val="22"/>
          <w:lang w:val="hr-HR"/>
        </w:rPr>
        <w:t xml:space="preserve"> </w:t>
      </w:r>
    </w:p>
    <w:p w:rsidR="00ED7347" w:rsidRPr="00ED7347" w:rsidRDefault="00ED7347" w:rsidP="002262E2">
      <w:pPr>
        <w:jc w:val="both"/>
        <w:rPr>
          <w:rFonts w:asciiTheme="minorHAnsi" w:hAnsiTheme="minorHAnsi"/>
          <w:b w:val="0"/>
          <w:color w:val="000000"/>
          <w:sz w:val="22"/>
          <w:szCs w:val="22"/>
          <w:lang w:val="hr-HR"/>
        </w:rPr>
      </w:pPr>
      <w:r w:rsidRPr="00ED7347">
        <w:rPr>
          <w:rFonts w:ascii="Calibri" w:hAnsi="Calibri"/>
          <w:b w:val="0"/>
          <w:color w:val="000000"/>
          <w:sz w:val="22"/>
          <w:szCs w:val="22"/>
          <w:lang w:val="hr-HR"/>
        </w:rPr>
        <w:t>Što se tiče izgradnje institucionalnih kapaciteta za uč</w:t>
      </w:r>
      <w:r w:rsidR="00746783">
        <w:rPr>
          <w:rFonts w:ascii="Calibri" w:hAnsi="Calibri"/>
          <w:b w:val="0"/>
          <w:color w:val="000000"/>
          <w:sz w:val="22"/>
          <w:szCs w:val="22"/>
          <w:lang w:val="hr-HR"/>
        </w:rPr>
        <w:t xml:space="preserve">inkovito upravljanje razvojem, </w:t>
      </w:r>
      <w:r w:rsidR="00656428">
        <w:rPr>
          <w:rFonts w:ascii="Calibri" w:hAnsi="Calibri"/>
          <w:b w:val="0"/>
          <w:color w:val="000000"/>
          <w:sz w:val="22"/>
          <w:szCs w:val="22"/>
          <w:lang w:val="hr-HR"/>
        </w:rPr>
        <w:t>Jedinica za upravljanje razvojem (JURA) je tokom 2017. godine radila u punom kapacitetu i bila nosilac skoro svih aktivnosti vezanih za pripremu i realizaciju projektnih aktivnosti</w:t>
      </w:r>
      <w:r w:rsidR="002262E2">
        <w:rPr>
          <w:rFonts w:ascii="Calibri" w:hAnsi="Calibri"/>
          <w:b w:val="0"/>
          <w:color w:val="000000"/>
          <w:sz w:val="22"/>
          <w:szCs w:val="22"/>
          <w:lang w:val="hr-HR"/>
        </w:rPr>
        <w:t xml:space="preserve">. </w:t>
      </w:r>
      <w:r w:rsidR="00656428">
        <w:rPr>
          <w:rFonts w:asciiTheme="minorHAnsi" w:hAnsiTheme="minorHAnsi"/>
          <w:b w:val="0"/>
          <w:color w:val="000000"/>
          <w:sz w:val="22"/>
          <w:szCs w:val="22"/>
          <w:lang w:val="hr-HR"/>
        </w:rPr>
        <w:t>Kao i proteklih godina, p</w:t>
      </w:r>
      <w:r w:rsidR="002262E2">
        <w:rPr>
          <w:rFonts w:asciiTheme="minorHAnsi" w:hAnsiTheme="minorHAnsi"/>
          <w:b w:val="0"/>
          <w:color w:val="000000"/>
          <w:sz w:val="22"/>
          <w:szCs w:val="22"/>
          <w:lang w:val="hr-HR"/>
        </w:rPr>
        <w:t xml:space="preserve">oseban nedostatak implementaciji predstavljaju i ograničavajući ljudski faktori u sklopu privrednih subjekata što je direktno uticalo na privlačenje </w:t>
      </w:r>
      <w:r w:rsidR="002262E2">
        <w:rPr>
          <w:rFonts w:asciiTheme="minorHAnsi" w:hAnsiTheme="minorHAnsi"/>
          <w:b w:val="0"/>
          <w:color w:val="000000"/>
          <w:sz w:val="22"/>
          <w:szCs w:val="22"/>
          <w:lang w:val="hr-HR"/>
        </w:rPr>
        <w:lastRenderedPageBreak/>
        <w:t xml:space="preserve">eksternih sredstava namijenjenih isključivo za privredne subjekte (Projekti koje su </w:t>
      </w:r>
      <w:proofErr w:type="spellStart"/>
      <w:r w:rsidR="002262E2">
        <w:rPr>
          <w:rFonts w:asciiTheme="minorHAnsi" w:hAnsiTheme="minorHAnsi"/>
          <w:b w:val="0"/>
          <w:color w:val="000000"/>
          <w:sz w:val="22"/>
          <w:szCs w:val="22"/>
          <w:lang w:val="hr-HR"/>
        </w:rPr>
        <w:t>finansirali</w:t>
      </w:r>
      <w:proofErr w:type="spellEnd"/>
      <w:r w:rsidR="002262E2">
        <w:rPr>
          <w:rFonts w:asciiTheme="minorHAnsi" w:hAnsiTheme="minorHAnsi"/>
          <w:b w:val="0"/>
          <w:color w:val="000000"/>
          <w:sz w:val="22"/>
          <w:szCs w:val="22"/>
          <w:lang w:val="hr-HR"/>
        </w:rPr>
        <w:t xml:space="preserve"> CREDO, USAID, GIZ), tako da će jedna od glavnih mjera u narednom periodu biti izgradnja i unaprjeđenje ljudskih i administrativnih kapaciteta lokalne privrede za što kvalitetniju pripremu i implementaciju razvojnih projekata. </w:t>
      </w:r>
      <w:r w:rsidR="002F6E77">
        <w:rPr>
          <w:rFonts w:asciiTheme="minorHAnsi" w:hAnsiTheme="minorHAnsi"/>
          <w:b w:val="0"/>
          <w:color w:val="000000"/>
          <w:sz w:val="22"/>
          <w:szCs w:val="22"/>
          <w:lang w:val="hr-HR"/>
        </w:rPr>
        <w:t xml:space="preserve">Određene aktivnosti po ovom osnovu su realizirane tokom 2017. godine, najviše kroz organizaciju info-dana vezano za dostupne fondove, te kroz Privredni savjet gdje su privrednici blagovremeno </w:t>
      </w:r>
      <w:proofErr w:type="spellStart"/>
      <w:r w:rsidR="002F6E77">
        <w:rPr>
          <w:rFonts w:asciiTheme="minorHAnsi" w:hAnsiTheme="minorHAnsi"/>
          <w:b w:val="0"/>
          <w:color w:val="000000"/>
          <w:sz w:val="22"/>
          <w:szCs w:val="22"/>
          <w:lang w:val="hr-HR"/>
        </w:rPr>
        <w:t>obaviještavani</w:t>
      </w:r>
      <w:proofErr w:type="spellEnd"/>
      <w:r w:rsidR="002F6E77">
        <w:rPr>
          <w:rFonts w:asciiTheme="minorHAnsi" w:hAnsiTheme="minorHAnsi"/>
          <w:b w:val="0"/>
          <w:color w:val="000000"/>
          <w:sz w:val="22"/>
          <w:szCs w:val="22"/>
          <w:lang w:val="hr-HR"/>
        </w:rPr>
        <w:t xml:space="preserve"> o dostupnim </w:t>
      </w:r>
      <w:proofErr w:type="spellStart"/>
      <w:r w:rsidR="002F6E77">
        <w:rPr>
          <w:rFonts w:asciiTheme="minorHAnsi" w:hAnsiTheme="minorHAnsi"/>
          <w:b w:val="0"/>
          <w:color w:val="000000"/>
          <w:sz w:val="22"/>
          <w:szCs w:val="22"/>
          <w:lang w:val="hr-HR"/>
        </w:rPr>
        <w:t>finansijskim</w:t>
      </w:r>
      <w:proofErr w:type="spellEnd"/>
      <w:r w:rsidR="002F6E77">
        <w:rPr>
          <w:rFonts w:asciiTheme="minorHAnsi" w:hAnsiTheme="minorHAnsi"/>
          <w:b w:val="0"/>
          <w:color w:val="000000"/>
          <w:sz w:val="22"/>
          <w:szCs w:val="22"/>
          <w:lang w:val="hr-HR"/>
        </w:rPr>
        <w:t xml:space="preserve"> sredstvima. Za određeni broj privrednika pružena je i tehnička asistencija pri izradi projektnih prijedloga, iako je ovaj vid podrške nedovoljan, te bi u što skorije vrijeme trebalo formirati poseban odsjek ili radno mjesto zaduženo za stalnu i sistemsku podršku privrednicima u procesu implementacije njihovih razvojnih projekata. </w:t>
      </w:r>
      <w:r w:rsidR="002262E2">
        <w:rPr>
          <w:rFonts w:asciiTheme="minorHAnsi" w:hAnsiTheme="minorHAnsi"/>
          <w:b w:val="0"/>
          <w:color w:val="000000"/>
          <w:sz w:val="22"/>
          <w:szCs w:val="22"/>
          <w:lang w:val="hr-HR"/>
        </w:rPr>
        <w:t xml:space="preserve">U ovaj proces će </w:t>
      </w:r>
      <w:r w:rsidR="002F6E77">
        <w:rPr>
          <w:rFonts w:asciiTheme="minorHAnsi" w:hAnsiTheme="minorHAnsi"/>
          <w:b w:val="0"/>
          <w:color w:val="000000"/>
          <w:sz w:val="22"/>
          <w:szCs w:val="22"/>
          <w:lang w:val="hr-HR"/>
        </w:rPr>
        <w:t xml:space="preserve">u narednom periodu, pored privrednika, </w:t>
      </w:r>
      <w:r w:rsidR="002262E2">
        <w:rPr>
          <w:rFonts w:asciiTheme="minorHAnsi" w:hAnsiTheme="minorHAnsi"/>
          <w:b w:val="0"/>
          <w:color w:val="000000"/>
          <w:sz w:val="22"/>
          <w:szCs w:val="22"/>
          <w:lang w:val="hr-HR"/>
        </w:rPr>
        <w:t>biti uključeni i predstavnici lokalnih udruženja jer je evidentan isti problem i u oblasti nevladinog sektora.</w:t>
      </w:r>
    </w:p>
    <w:p w:rsidR="00ED7347" w:rsidRPr="00ED7347" w:rsidRDefault="00ED7347" w:rsidP="00ED7347">
      <w:pPr>
        <w:suppressAutoHyphens/>
        <w:jc w:val="both"/>
        <w:rPr>
          <w:rFonts w:ascii="Calibri" w:hAnsi="Calibri"/>
          <w:b w:val="0"/>
          <w:color w:val="000000"/>
          <w:sz w:val="22"/>
          <w:szCs w:val="22"/>
          <w:lang w:val="hr-HR"/>
        </w:rPr>
      </w:pPr>
    </w:p>
    <w:p w:rsidR="00ED7347" w:rsidRDefault="00ED7347" w:rsidP="00ED7347">
      <w:pPr>
        <w:suppressAutoHyphens/>
        <w:jc w:val="both"/>
        <w:rPr>
          <w:rFonts w:ascii="Calibri" w:hAnsi="Calibri"/>
          <w:b w:val="0"/>
          <w:color w:val="000000"/>
          <w:sz w:val="22"/>
          <w:szCs w:val="22"/>
          <w:lang w:val="hr-HR"/>
        </w:rPr>
      </w:pPr>
      <w:r w:rsidRPr="00ED7347">
        <w:rPr>
          <w:rFonts w:ascii="Calibri" w:hAnsi="Calibri"/>
          <w:b w:val="0"/>
          <w:color w:val="000000"/>
          <w:sz w:val="22"/>
          <w:szCs w:val="22"/>
          <w:lang w:val="hr-HR"/>
        </w:rPr>
        <w:t>Kada je riječ o zaključcima i korektivnim akcijama u pogledu prethodne godine, najveće prepreke ili teškoće u provedbi operativnih planova a time i strateškog dokumenta u cjelini odnose se na mikro financijsku stabilnost Budžeta lokalne zajednice</w:t>
      </w:r>
      <w:r w:rsidR="00E03E15">
        <w:rPr>
          <w:rFonts w:ascii="Calibri" w:hAnsi="Calibri"/>
          <w:b w:val="0"/>
          <w:color w:val="000000"/>
          <w:sz w:val="22"/>
          <w:szCs w:val="22"/>
          <w:lang w:val="hr-HR"/>
        </w:rPr>
        <w:t xml:space="preserve">, te sve izraženiji makro </w:t>
      </w:r>
      <w:proofErr w:type="spellStart"/>
      <w:r w:rsidR="00E03E15">
        <w:rPr>
          <w:rFonts w:ascii="Calibri" w:hAnsi="Calibri"/>
          <w:b w:val="0"/>
          <w:color w:val="000000"/>
          <w:sz w:val="22"/>
          <w:szCs w:val="22"/>
          <w:lang w:val="hr-HR"/>
        </w:rPr>
        <w:t>finans</w:t>
      </w:r>
      <w:r w:rsidRPr="00ED7347">
        <w:rPr>
          <w:rFonts w:ascii="Calibri" w:hAnsi="Calibri"/>
          <w:b w:val="0"/>
          <w:color w:val="000000"/>
          <w:sz w:val="22"/>
          <w:szCs w:val="22"/>
          <w:lang w:val="hr-HR"/>
        </w:rPr>
        <w:t>ijski</w:t>
      </w:r>
      <w:proofErr w:type="spellEnd"/>
      <w:r w:rsidRPr="00ED7347">
        <w:rPr>
          <w:rFonts w:ascii="Calibri" w:hAnsi="Calibri"/>
          <w:b w:val="0"/>
          <w:color w:val="000000"/>
          <w:sz w:val="22"/>
          <w:szCs w:val="22"/>
          <w:lang w:val="hr-HR"/>
        </w:rPr>
        <w:t xml:space="preserve"> parametar-neizvjesnost realizacije eksternih planiranih izvora</w:t>
      </w:r>
      <w:r w:rsidRPr="00ED7347">
        <w:rPr>
          <w:rFonts w:ascii="Calibri" w:hAnsi="Calibri"/>
          <w:b w:val="0"/>
          <w:color w:val="FF0000"/>
          <w:sz w:val="22"/>
          <w:szCs w:val="22"/>
          <w:lang w:val="hr-HR"/>
        </w:rPr>
        <w:t xml:space="preserve"> </w:t>
      </w:r>
      <w:r w:rsidRPr="00ED7347">
        <w:rPr>
          <w:rFonts w:ascii="Calibri" w:hAnsi="Calibri"/>
          <w:b w:val="0"/>
          <w:color w:val="000000"/>
          <w:sz w:val="22"/>
          <w:szCs w:val="22"/>
          <w:lang w:val="hr-HR"/>
        </w:rPr>
        <w:t>financiranja, što upućuje da će u narednom periodu biti neophodna revizija postojećeg strateškog d</w:t>
      </w:r>
      <w:r w:rsidR="0040087F">
        <w:rPr>
          <w:rFonts w:ascii="Calibri" w:hAnsi="Calibri"/>
          <w:b w:val="0"/>
          <w:color w:val="000000"/>
          <w:sz w:val="22"/>
          <w:szCs w:val="22"/>
          <w:lang w:val="hr-HR"/>
        </w:rPr>
        <w:t>okumenta (</w:t>
      </w:r>
      <w:r w:rsidRPr="00ED7347">
        <w:rPr>
          <w:rFonts w:ascii="Calibri" w:hAnsi="Calibri"/>
          <w:b w:val="0"/>
          <w:color w:val="000000"/>
          <w:sz w:val="22"/>
          <w:szCs w:val="22"/>
          <w:lang w:val="hr-HR"/>
        </w:rPr>
        <w:t xml:space="preserve">prije predviđenog vremenskog okvira o praćenju i vrednovanju strateškog dokumenta), bolje rečeno korektivni efekti odnosili bi se na uspostavljanju realnog financijskog okvira za sve operativne planove bez obzira na koji vremenski period se odnose. </w:t>
      </w:r>
      <w:r w:rsidR="00E03E15">
        <w:rPr>
          <w:rFonts w:ascii="Calibri" w:hAnsi="Calibri"/>
          <w:b w:val="0"/>
          <w:color w:val="000000"/>
          <w:sz w:val="22"/>
          <w:szCs w:val="22"/>
          <w:lang w:val="hr-HR"/>
        </w:rPr>
        <w:t xml:space="preserve">U 2018. godini Općina će UNDP-u podnijeti zahtjev za zajedničku reviziju Strategije kako bi se za naredni period </w:t>
      </w:r>
      <w:proofErr w:type="spellStart"/>
      <w:r w:rsidR="00E03E15">
        <w:rPr>
          <w:rFonts w:ascii="Calibri" w:hAnsi="Calibri"/>
          <w:b w:val="0"/>
          <w:color w:val="000000"/>
          <w:sz w:val="22"/>
          <w:szCs w:val="22"/>
          <w:lang w:val="hr-HR"/>
        </w:rPr>
        <w:t>pomenuti</w:t>
      </w:r>
      <w:proofErr w:type="spellEnd"/>
      <w:r w:rsidR="00E03E15">
        <w:rPr>
          <w:rFonts w:ascii="Calibri" w:hAnsi="Calibri"/>
          <w:b w:val="0"/>
          <w:color w:val="000000"/>
          <w:sz w:val="22"/>
          <w:szCs w:val="22"/>
          <w:lang w:val="hr-HR"/>
        </w:rPr>
        <w:t xml:space="preserve"> dokument dopunio i rekonstruirao na način da se što više projekata postavi na realne osnove i samim tim povećaju izgledi za realizaciju. </w:t>
      </w:r>
    </w:p>
    <w:p w:rsidR="00B1301C" w:rsidRDefault="00B1301C" w:rsidP="00ED7347">
      <w:pPr>
        <w:suppressAutoHyphens/>
        <w:jc w:val="both"/>
        <w:rPr>
          <w:rFonts w:ascii="Calibri" w:hAnsi="Calibri"/>
          <w:b w:val="0"/>
          <w:color w:val="000000"/>
          <w:sz w:val="22"/>
          <w:szCs w:val="22"/>
          <w:lang w:val="hr-HR"/>
        </w:rPr>
      </w:pPr>
    </w:p>
    <w:p w:rsidR="00B1301C" w:rsidRDefault="00B1301C" w:rsidP="00ED7347">
      <w:pPr>
        <w:suppressAutoHyphens/>
        <w:jc w:val="both"/>
        <w:rPr>
          <w:rFonts w:ascii="Calibri" w:hAnsi="Calibri"/>
          <w:b w:val="0"/>
          <w:color w:val="000000"/>
          <w:sz w:val="22"/>
          <w:szCs w:val="22"/>
          <w:lang w:val="hr-HR"/>
        </w:rPr>
      </w:pPr>
    </w:p>
    <w:p w:rsidR="00B1301C" w:rsidRPr="00B1301C" w:rsidRDefault="00B1301C" w:rsidP="00B1301C">
      <w:pPr>
        <w:suppressAutoHyphens/>
        <w:jc w:val="both"/>
        <w:rPr>
          <w:rFonts w:ascii="Calibri" w:hAnsi="Calibri"/>
          <w:color w:val="000000"/>
          <w:sz w:val="22"/>
          <w:szCs w:val="22"/>
          <w:lang w:val="hr-HR"/>
        </w:rPr>
      </w:pPr>
      <w:r w:rsidRPr="00B1301C">
        <w:rPr>
          <w:rFonts w:ascii="Calibri" w:hAnsi="Calibri"/>
          <w:color w:val="000000"/>
          <w:sz w:val="22"/>
          <w:szCs w:val="22"/>
          <w:lang w:val="hr-HR"/>
        </w:rPr>
        <w:t>1.</w:t>
      </w:r>
      <w:r w:rsidRPr="00B1301C">
        <w:rPr>
          <w:rFonts w:ascii="Calibri" w:hAnsi="Calibri"/>
          <w:color w:val="000000"/>
          <w:sz w:val="22"/>
          <w:szCs w:val="22"/>
          <w:lang w:val="hr-HR"/>
        </w:rPr>
        <w:tab/>
        <w:t>UVOD</w:t>
      </w:r>
    </w:p>
    <w:p w:rsidR="00B1301C" w:rsidRPr="00B1301C" w:rsidRDefault="00B1301C" w:rsidP="00B1301C">
      <w:pPr>
        <w:suppressAutoHyphens/>
        <w:jc w:val="both"/>
        <w:rPr>
          <w:rFonts w:ascii="Calibri" w:hAnsi="Calibri"/>
          <w:color w:val="000000"/>
          <w:sz w:val="22"/>
          <w:szCs w:val="22"/>
          <w:lang w:val="hr-HR"/>
        </w:rPr>
      </w:pPr>
    </w:p>
    <w:p w:rsidR="00B1301C" w:rsidRPr="00B1301C" w:rsidRDefault="00B1301C" w:rsidP="00B1301C">
      <w:pPr>
        <w:suppressAutoHyphens/>
        <w:jc w:val="both"/>
        <w:rPr>
          <w:rFonts w:ascii="Calibri" w:hAnsi="Calibri"/>
          <w:b w:val="0"/>
          <w:color w:val="000000"/>
          <w:sz w:val="22"/>
          <w:szCs w:val="22"/>
          <w:lang w:val="hr-HR"/>
        </w:rPr>
      </w:pPr>
      <w:r w:rsidRPr="00B1301C">
        <w:rPr>
          <w:rFonts w:ascii="Calibri" w:hAnsi="Calibri"/>
          <w:b w:val="0"/>
          <w:color w:val="000000"/>
          <w:sz w:val="22"/>
          <w:szCs w:val="22"/>
          <w:lang w:val="hr-HR"/>
        </w:rPr>
        <w:t>Strategiju integriranog razvoja općine Sanski Most za period 2014-2023. godine izradio je Razvojni tim Općine</w:t>
      </w:r>
      <w:r w:rsidRPr="00B1301C">
        <w:rPr>
          <w:rFonts w:ascii="Calibri" w:hAnsi="Calibri"/>
          <w:b w:val="0"/>
          <w:color w:val="FF0000"/>
          <w:sz w:val="22"/>
          <w:szCs w:val="22"/>
          <w:lang w:val="hr-HR"/>
        </w:rPr>
        <w:t xml:space="preserve"> </w:t>
      </w:r>
      <w:r w:rsidRPr="00B1301C">
        <w:rPr>
          <w:rFonts w:ascii="Calibri" w:hAnsi="Calibri"/>
          <w:b w:val="0"/>
          <w:color w:val="000000"/>
          <w:sz w:val="22"/>
          <w:szCs w:val="22"/>
          <w:lang w:val="hr-HR"/>
        </w:rPr>
        <w:t>u periodu januar-novembar 201</w:t>
      </w:r>
      <w:r w:rsidRPr="00B1301C">
        <w:rPr>
          <w:rFonts w:ascii="Calibri" w:hAnsi="Calibri"/>
          <w:b w:val="0"/>
          <w:color w:val="111111"/>
          <w:sz w:val="22"/>
          <w:szCs w:val="22"/>
          <w:lang w:val="hr-HR"/>
        </w:rPr>
        <w:t>3</w:t>
      </w:r>
      <w:r w:rsidRPr="00B1301C">
        <w:rPr>
          <w:rFonts w:ascii="Calibri" w:hAnsi="Calibri"/>
          <w:b w:val="0"/>
          <w:color w:val="000000"/>
          <w:sz w:val="22"/>
          <w:szCs w:val="22"/>
          <w:lang w:val="hr-HR"/>
        </w:rPr>
        <w:t xml:space="preserve">. godine, u okviru Projekta </w:t>
      </w:r>
      <w:proofErr w:type="spellStart"/>
      <w:r w:rsidRPr="00B1301C">
        <w:rPr>
          <w:rFonts w:ascii="Calibri" w:hAnsi="Calibri"/>
          <w:b w:val="0"/>
          <w:color w:val="000000"/>
          <w:sz w:val="22"/>
          <w:szCs w:val="22"/>
          <w:lang w:val="hr-HR"/>
        </w:rPr>
        <w:t>integrisanog</w:t>
      </w:r>
      <w:proofErr w:type="spellEnd"/>
      <w:r w:rsidRPr="00B1301C">
        <w:rPr>
          <w:rFonts w:ascii="Calibri" w:hAnsi="Calibri"/>
          <w:b w:val="0"/>
          <w:color w:val="000000"/>
          <w:sz w:val="22"/>
          <w:szCs w:val="22"/>
          <w:lang w:val="hr-HR"/>
        </w:rPr>
        <w:t xml:space="preserve"> lokalnog razvoja (ILDP), koji predstavlja zajedničku inicijativu Vlade </w:t>
      </w:r>
      <w:r w:rsidRPr="00B1301C">
        <w:rPr>
          <w:rFonts w:ascii="Calibri" w:hAnsi="Calibri"/>
          <w:b w:val="0"/>
          <w:color w:val="000000"/>
          <w:sz w:val="22"/>
          <w:szCs w:val="22"/>
          <w:lang w:val="bs-Latn-BA"/>
        </w:rPr>
        <w:t>Švicarske</w:t>
      </w:r>
      <w:r w:rsidRPr="00B1301C">
        <w:rPr>
          <w:rFonts w:ascii="Calibri" w:hAnsi="Calibri"/>
          <w:b w:val="0"/>
          <w:color w:val="000000"/>
          <w:sz w:val="22"/>
          <w:szCs w:val="22"/>
          <w:lang w:val="hr-HR"/>
        </w:rPr>
        <w:t xml:space="preserve"> i Razvojnog programa Ujedinjenih nacija (UNDP). </w:t>
      </w:r>
    </w:p>
    <w:p w:rsidR="00B1301C" w:rsidRPr="00B1301C" w:rsidRDefault="00B1301C" w:rsidP="00B1301C">
      <w:pPr>
        <w:suppressAutoHyphens/>
        <w:jc w:val="both"/>
        <w:rPr>
          <w:rFonts w:ascii="Calibri" w:hAnsi="Calibri"/>
          <w:b w:val="0"/>
          <w:color w:val="000000"/>
          <w:sz w:val="22"/>
          <w:szCs w:val="22"/>
          <w:lang w:val="hr-HR"/>
        </w:rPr>
      </w:pPr>
    </w:p>
    <w:p w:rsidR="00B1301C" w:rsidRPr="00B1301C" w:rsidRDefault="00B1301C" w:rsidP="00B1301C">
      <w:pPr>
        <w:suppressAutoHyphens/>
        <w:jc w:val="both"/>
        <w:rPr>
          <w:rFonts w:ascii="Calibri" w:hAnsi="Calibri"/>
          <w:b w:val="0"/>
          <w:color w:val="000000"/>
          <w:sz w:val="22"/>
          <w:szCs w:val="22"/>
          <w:lang w:val="hr-HR"/>
        </w:rPr>
      </w:pPr>
      <w:r w:rsidRPr="00B1301C">
        <w:rPr>
          <w:rFonts w:ascii="Calibri" w:hAnsi="Calibri"/>
          <w:b w:val="0"/>
          <w:color w:val="000000"/>
          <w:sz w:val="22"/>
          <w:szCs w:val="22"/>
          <w:lang w:val="hr-HR"/>
        </w:rPr>
        <w:t>Strategija razvoja općine Sanski Most usvojena je u</w:t>
      </w:r>
      <w:r w:rsidRPr="00B1301C">
        <w:rPr>
          <w:rFonts w:ascii="Calibri" w:hAnsi="Calibri"/>
          <w:b w:val="0"/>
          <w:color w:val="FF0000"/>
          <w:sz w:val="22"/>
          <w:szCs w:val="22"/>
          <w:lang w:val="hr-HR"/>
        </w:rPr>
        <w:t xml:space="preserve"> </w:t>
      </w:r>
      <w:r w:rsidRPr="00B1301C">
        <w:rPr>
          <w:rFonts w:ascii="Calibri" w:hAnsi="Calibri"/>
          <w:b w:val="0"/>
          <w:color w:val="111111"/>
          <w:sz w:val="22"/>
          <w:szCs w:val="22"/>
          <w:lang w:val="hr-HR"/>
        </w:rPr>
        <w:t>drugom mjesecu 2014.</w:t>
      </w:r>
      <w:r w:rsidRPr="00B1301C">
        <w:rPr>
          <w:rFonts w:ascii="Calibri" w:hAnsi="Calibri"/>
          <w:b w:val="0"/>
          <w:color w:val="000000"/>
          <w:sz w:val="22"/>
          <w:szCs w:val="22"/>
          <w:lang w:val="hr-HR"/>
        </w:rPr>
        <w:t>. godine na 12</w:t>
      </w:r>
      <w:r w:rsidRPr="00B1301C">
        <w:rPr>
          <w:rFonts w:ascii="Calibri" w:hAnsi="Calibri"/>
          <w:b w:val="0"/>
          <w:color w:val="FF0000"/>
          <w:sz w:val="22"/>
          <w:szCs w:val="22"/>
          <w:lang w:val="hr-HR"/>
        </w:rPr>
        <w:t>.</w:t>
      </w:r>
      <w:r w:rsidRPr="00B1301C">
        <w:rPr>
          <w:rFonts w:ascii="Calibri" w:hAnsi="Calibri"/>
          <w:b w:val="0"/>
          <w:color w:val="000000"/>
          <w:sz w:val="22"/>
          <w:szCs w:val="22"/>
          <w:lang w:val="hr-HR"/>
        </w:rPr>
        <w:t xml:space="preserve"> redovnoj sjednici </w:t>
      </w:r>
      <w:r w:rsidRPr="00B1301C">
        <w:rPr>
          <w:rFonts w:ascii="Calibri" w:hAnsi="Calibri"/>
          <w:b w:val="0"/>
          <w:color w:val="111111"/>
          <w:sz w:val="22"/>
          <w:szCs w:val="22"/>
          <w:lang w:val="hr-HR"/>
        </w:rPr>
        <w:t>Općinskog</w:t>
      </w:r>
      <w:r w:rsidRPr="00B1301C">
        <w:rPr>
          <w:rFonts w:ascii="Calibri" w:hAnsi="Calibri"/>
          <w:b w:val="0"/>
          <w:color w:val="FF0000"/>
          <w:sz w:val="22"/>
          <w:szCs w:val="22"/>
          <w:lang w:val="hr-HR"/>
        </w:rPr>
        <w:t xml:space="preserve"> </w:t>
      </w:r>
      <w:r w:rsidRPr="00B1301C">
        <w:rPr>
          <w:rFonts w:ascii="Calibri" w:hAnsi="Calibri"/>
          <w:b w:val="0"/>
          <w:color w:val="111111"/>
          <w:sz w:val="22"/>
          <w:szCs w:val="22"/>
          <w:lang w:val="hr-HR"/>
        </w:rPr>
        <w:t>Vijeća</w:t>
      </w:r>
      <w:r w:rsidRPr="00B1301C">
        <w:rPr>
          <w:rFonts w:ascii="Calibri" w:hAnsi="Calibri"/>
          <w:b w:val="0"/>
          <w:color w:val="000000"/>
          <w:sz w:val="22"/>
          <w:szCs w:val="22"/>
          <w:lang w:val="hr-HR"/>
        </w:rPr>
        <w:t xml:space="preserve">, održanoj dana 20.02.2014. godine.  Kao operativni instrument za realizaciju strategije, općina priprema trogodišnji plan implementacije (1+2) svake godine od usvajanja strategije. Detaljni plan implementacije za </w:t>
      </w:r>
      <w:r w:rsidRPr="00B1301C">
        <w:rPr>
          <w:rFonts w:ascii="Calibri" w:hAnsi="Calibri"/>
          <w:b w:val="0"/>
          <w:bCs/>
          <w:color w:val="000000"/>
          <w:sz w:val="22"/>
          <w:szCs w:val="22"/>
          <w:lang w:val="hr-HR"/>
        </w:rPr>
        <w:t>2014.- 2016.</w:t>
      </w:r>
      <w:r w:rsidRPr="00B1301C">
        <w:rPr>
          <w:rFonts w:ascii="Calibri" w:hAnsi="Calibri"/>
          <w:b w:val="0"/>
          <w:bCs/>
          <w:color w:val="FF0000"/>
          <w:sz w:val="22"/>
          <w:szCs w:val="22"/>
          <w:lang w:val="hr-HR"/>
        </w:rPr>
        <w:t xml:space="preserve"> </w:t>
      </w:r>
      <w:r w:rsidRPr="00B1301C">
        <w:rPr>
          <w:rFonts w:ascii="Calibri" w:hAnsi="Calibri"/>
          <w:b w:val="0"/>
          <w:bCs/>
          <w:sz w:val="22"/>
          <w:szCs w:val="22"/>
          <w:lang w:val="hr-HR"/>
        </w:rPr>
        <w:t>godinu</w:t>
      </w:r>
      <w:r w:rsidRPr="00B1301C">
        <w:rPr>
          <w:rFonts w:ascii="Calibri" w:hAnsi="Calibri"/>
          <w:b w:val="0"/>
          <w:sz w:val="22"/>
          <w:szCs w:val="22"/>
          <w:lang w:val="hr-HR"/>
        </w:rPr>
        <w:t xml:space="preserve"> je pripremljen i jeste</w:t>
      </w:r>
      <w:r w:rsidRPr="00B1301C">
        <w:rPr>
          <w:rFonts w:ascii="Calibri" w:hAnsi="Calibri"/>
          <w:b w:val="0"/>
          <w:color w:val="FF0000"/>
          <w:sz w:val="22"/>
          <w:szCs w:val="22"/>
          <w:lang w:val="hr-HR"/>
        </w:rPr>
        <w:t xml:space="preserve"> </w:t>
      </w:r>
      <w:r w:rsidRPr="00B1301C">
        <w:rPr>
          <w:rFonts w:ascii="Calibri" w:hAnsi="Calibri"/>
          <w:b w:val="0"/>
          <w:sz w:val="22"/>
          <w:szCs w:val="22"/>
          <w:lang w:val="hr-HR"/>
        </w:rPr>
        <w:t>objavljen na web stranici općine</w:t>
      </w:r>
      <w:r w:rsidRPr="00B1301C">
        <w:rPr>
          <w:rFonts w:ascii="Calibri" w:hAnsi="Calibri"/>
          <w:b w:val="0"/>
          <w:color w:val="000000"/>
          <w:sz w:val="22"/>
          <w:szCs w:val="22"/>
          <w:lang w:val="hr-HR"/>
        </w:rPr>
        <w:t>.</w:t>
      </w:r>
      <w:r>
        <w:rPr>
          <w:rFonts w:ascii="Calibri" w:hAnsi="Calibri"/>
          <w:b w:val="0"/>
          <w:color w:val="000000"/>
          <w:sz w:val="22"/>
          <w:szCs w:val="22"/>
          <w:lang w:val="hr-HR"/>
        </w:rPr>
        <w:t xml:space="preserve"> Nakon isteka prethodnog, Općinsko vijeće je u januaru 2017. usvojilo novi trogodišnji plan implementacije za period 2017. – 2019. god. </w:t>
      </w:r>
    </w:p>
    <w:p w:rsidR="00B1301C" w:rsidRPr="00B1301C" w:rsidRDefault="00B1301C" w:rsidP="00B1301C">
      <w:pPr>
        <w:suppressAutoHyphens/>
        <w:jc w:val="both"/>
        <w:rPr>
          <w:rFonts w:ascii="Calibri" w:hAnsi="Calibri"/>
          <w:b w:val="0"/>
          <w:color w:val="000000"/>
          <w:sz w:val="22"/>
          <w:szCs w:val="22"/>
          <w:lang w:val="hr-HR"/>
        </w:rPr>
      </w:pPr>
    </w:p>
    <w:p w:rsidR="00B1301C" w:rsidRPr="00B1301C" w:rsidRDefault="00B1301C" w:rsidP="00B1301C">
      <w:pPr>
        <w:suppressAutoHyphens/>
        <w:jc w:val="both"/>
        <w:rPr>
          <w:rFonts w:ascii="Calibri" w:hAnsi="Calibri"/>
          <w:b w:val="0"/>
          <w:color w:val="000000"/>
          <w:sz w:val="22"/>
          <w:szCs w:val="22"/>
          <w:lang w:val="hr-HR"/>
        </w:rPr>
      </w:pPr>
      <w:r w:rsidRPr="00B1301C">
        <w:rPr>
          <w:rFonts w:ascii="Calibri" w:hAnsi="Calibri"/>
          <w:b w:val="0"/>
          <w:color w:val="000000"/>
          <w:sz w:val="22"/>
          <w:szCs w:val="22"/>
          <w:lang w:val="hr-HR"/>
        </w:rPr>
        <w:t xml:space="preserve">Ovaj izvještaj odnosi se na implementaciju strateških, odnosno sektorskih, prioritetnih projekata u 2015. godini, koji se, po </w:t>
      </w:r>
      <w:proofErr w:type="spellStart"/>
      <w:r w:rsidRPr="00B1301C">
        <w:rPr>
          <w:rFonts w:ascii="Calibri" w:hAnsi="Calibri"/>
          <w:b w:val="0"/>
          <w:color w:val="000000"/>
          <w:sz w:val="22"/>
          <w:szCs w:val="22"/>
          <w:lang w:val="hr-HR"/>
        </w:rPr>
        <w:t>MiPRO</w:t>
      </w:r>
      <w:proofErr w:type="spellEnd"/>
      <w:r w:rsidRPr="00B1301C">
        <w:rPr>
          <w:rFonts w:ascii="Calibri" w:hAnsi="Calibri"/>
          <w:b w:val="0"/>
          <w:color w:val="000000"/>
          <w:sz w:val="22"/>
          <w:szCs w:val="22"/>
          <w:lang w:val="hr-HR"/>
        </w:rPr>
        <w:t xml:space="preserve"> metodologiji, planiraju uz konsultacije sa svim bitnim akterima u zajednici u svim fazama implementacije strategije. </w:t>
      </w:r>
    </w:p>
    <w:p w:rsidR="00B1301C" w:rsidRPr="00B1301C" w:rsidRDefault="00B1301C" w:rsidP="00B1301C">
      <w:pPr>
        <w:suppressAutoHyphens/>
        <w:jc w:val="both"/>
        <w:rPr>
          <w:rFonts w:ascii="Calibri" w:hAnsi="Calibri"/>
          <w:b w:val="0"/>
          <w:color w:val="000000"/>
          <w:sz w:val="22"/>
          <w:szCs w:val="22"/>
          <w:lang w:val="hr-HR"/>
        </w:rPr>
      </w:pPr>
    </w:p>
    <w:p w:rsidR="00B1301C" w:rsidRPr="00B1301C" w:rsidRDefault="00B1301C" w:rsidP="00B1301C">
      <w:pPr>
        <w:suppressAutoHyphens/>
        <w:jc w:val="both"/>
        <w:rPr>
          <w:rFonts w:ascii="Calibri" w:hAnsi="Calibri"/>
          <w:b w:val="0"/>
          <w:color w:val="000000"/>
          <w:sz w:val="22"/>
          <w:szCs w:val="22"/>
          <w:lang w:val="hr-HR"/>
        </w:rPr>
      </w:pPr>
      <w:r w:rsidRPr="00B1301C">
        <w:rPr>
          <w:rFonts w:ascii="Calibri" w:hAnsi="Calibri"/>
          <w:b w:val="0"/>
          <w:color w:val="000000"/>
          <w:sz w:val="22"/>
          <w:szCs w:val="22"/>
          <w:lang w:val="hr-HR"/>
        </w:rPr>
        <w:t xml:space="preserve">Nosilac izrade trogodišnjeg Plana implementacije (1+2) kao i izvještaja je JURA, koja u općini Sanski Most obavlja funkciju jedinice za upravljanje razvojem. Izvještaj je pripremljen u </w:t>
      </w:r>
      <w:proofErr w:type="spellStart"/>
      <w:r w:rsidRPr="00B1301C">
        <w:rPr>
          <w:rFonts w:ascii="Calibri" w:hAnsi="Calibri"/>
          <w:b w:val="0"/>
          <w:color w:val="000000"/>
          <w:sz w:val="22"/>
          <w:szCs w:val="22"/>
          <w:lang w:val="hr-HR"/>
        </w:rPr>
        <w:t>saradnji</w:t>
      </w:r>
      <w:proofErr w:type="spellEnd"/>
      <w:r w:rsidRPr="00B1301C">
        <w:rPr>
          <w:rFonts w:ascii="Calibri" w:hAnsi="Calibri"/>
          <w:b w:val="0"/>
          <w:color w:val="000000"/>
          <w:sz w:val="22"/>
          <w:szCs w:val="22"/>
          <w:lang w:val="hr-HR"/>
        </w:rPr>
        <w:t xml:space="preserve"> sa predstavnicima svih unutrašnjih organizacionih jedinica općine Sanski Most.</w:t>
      </w:r>
    </w:p>
    <w:p w:rsidR="00B1301C" w:rsidRPr="00B1301C" w:rsidRDefault="00B1301C" w:rsidP="00B1301C">
      <w:pPr>
        <w:suppressAutoHyphens/>
        <w:jc w:val="both"/>
        <w:rPr>
          <w:rFonts w:ascii="Calibri" w:hAnsi="Calibri"/>
          <w:b w:val="0"/>
          <w:color w:val="000000"/>
          <w:sz w:val="22"/>
          <w:szCs w:val="22"/>
          <w:lang w:val="hr-HR"/>
        </w:rPr>
      </w:pPr>
    </w:p>
    <w:p w:rsidR="00B1301C" w:rsidRPr="00B1301C" w:rsidRDefault="00B1301C" w:rsidP="00B1301C">
      <w:pPr>
        <w:suppressAutoHyphens/>
        <w:jc w:val="both"/>
        <w:rPr>
          <w:rFonts w:ascii="Calibri" w:hAnsi="Calibri"/>
          <w:color w:val="000000"/>
          <w:sz w:val="22"/>
          <w:szCs w:val="22"/>
          <w:u w:val="single"/>
          <w:lang w:val="hr-HR"/>
        </w:rPr>
      </w:pPr>
      <w:r w:rsidRPr="00B1301C">
        <w:rPr>
          <w:rFonts w:ascii="Calibri" w:hAnsi="Calibri"/>
          <w:b w:val="0"/>
          <w:color w:val="000000"/>
          <w:sz w:val="22"/>
          <w:szCs w:val="22"/>
          <w:lang w:val="hr-HR"/>
        </w:rPr>
        <w:t>Podaci o implementaciji se kontinuirano prikupljaju</w:t>
      </w:r>
      <w:r w:rsidRPr="00B1301C">
        <w:rPr>
          <w:rFonts w:ascii="Calibri" w:hAnsi="Calibri"/>
          <w:b w:val="0"/>
          <w:color w:val="FF0000"/>
          <w:sz w:val="22"/>
          <w:szCs w:val="22"/>
          <w:lang w:val="hr-HR"/>
        </w:rPr>
        <w:t xml:space="preserve"> </w:t>
      </w:r>
      <w:r w:rsidRPr="00B1301C">
        <w:rPr>
          <w:rFonts w:ascii="Calibri" w:hAnsi="Calibri"/>
          <w:b w:val="0"/>
          <w:color w:val="000000"/>
          <w:sz w:val="22"/>
          <w:szCs w:val="22"/>
          <w:lang w:val="hr-HR"/>
        </w:rPr>
        <w:t xml:space="preserve">tokom cjelokupnog perioda koji pokriva ovaj izvještaj i to korištenjem alata za praćenje implementacije Strategije (APIS-a) i na osnovu </w:t>
      </w:r>
      <w:proofErr w:type="spellStart"/>
      <w:r w:rsidRPr="00B1301C">
        <w:rPr>
          <w:rFonts w:ascii="Calibri" w:hAnsi="Calibri"/>
          <w:b w:val="0"/>
          <w:color w:val="000000"/>
          <w:sz w:val="22"/>
          <w:szCs w:val="22"/>
          <w:lang w:val="hr-HR"/>
        </w:rPr>
        <w:t>definisanih</w:t>
      </w:r>
      <w:proofErr w:type="spellEnd"/>
      <w:r w:rsidRPr="00B1301C">
        <w:rPr>
          <w:rFonts w:ascii="Calibri" w:hAnsi="Calibri"/>
          <w:b w:val="0"/>
          <w:color w:val="000000"/>
          <w:sz w:val="22"/>
          <w:szCs w:val="22"/>
          <w:lang w:val="hr-HR"/>
        </w:rPr>
        <w:t xml:space="preserve"> sektorskih i makroekonomskih pokazatelja </w:t>
      </w:r>
      <w:r w:rsidRPr="00B1301C">
        <w:rPr>
          <w:rFonts w:ascii="Calibri" w:hAnsi="Calibri"/>
          <w:b w:val="0"/>
          <w:sz w:val="22"/>
          <w:szCs w:val="22"/>
          <w:lang w:val="hr-HR"/>
        </w:rPr>
        <w:t>(SMI tabela</w:t>
      </w:r>
      <w:r w:rsidRPr="00B1301C">
        <w:rPr>
          <w:rFonts w:ascii="Calibri" w:hAnsi="Calibri"/>
          <w:b w:val="0"/>
          <w:color w:val="000000"/>
          <w:sz w:val="22"/>
          <w:szCs w:val="22"/>
          <w:lang w:val="hr-HR"/>
        </w:rPr>
        <w:t xml:space="preserve">). Podaci se timski analiziraju, na osnovu čega se priprema kvalitativni osvrt na </w:t>
      </w:r>
      <w:proofErr w:type="spellStart"/>
      <w:r w:rsidRPr="00B1301C">
        <w:rPr>
          <w:rFonts w:ascii="Calibri" w:hAnsi="Calibri"/>
          <w:b w:val="0"/>
          <w:color w:val="000000"/>
          <w:sz w:val="22"/>
          <w:szCs w:val="22"/>
          <w:lang w:val="hr-HR"/>
        </w:rPr>
        <w:t>posmatrani</w:t>
      </w:r>
      <w:proofErr w:type="spellEnd"/>
      <w:r w:rsidRPr="00B1301C">
        <w:rPr>
          <w:rFonts w:ascii="Calibri" w:hAnsi="Calibri"/>
          <w:b w:val="0"/>
          <w:color w:val="000000"/>
          <w:sz w:val="22"/>
          <w:szCs w:val="22"/>
          <w:lang w:val="hr-HR"/>
        </w:rPr>
        <w:t xml:space="preserve"> period implementacije, kao i pouke i preporuke za naredni period.</w:t>
      </w:r>
    </w:p>
    <w:p w:rsidR="00B1301C" w:rsidRPr="00B1301C" w:rsidRDefault="00B1301C" w:rsidP="00B1301C">
      <w:pPr>
        <w:suppressAutoHyphens/>
        <w:jc w:val="both"/>
        <w:rPr>
          <w:rFonts w:ascii="Calibri" w:hAnsi="Calibri"/>
          <w:color w:val="000000"/>
          <w:sz w:val="22"/>
          <w:szCs w:val="22"/>
          <w:u w:val="single"/>
          <w:lang w:val="hr-HR"/>
        </w:rPr>
      </w:pPr>
    </w:p>
    <w:p w:rsidR="00B1301C" w:rsidRDefault="00B1301C" w:rsidP="00B1301C">
      <w:pPr>
        <w:suppressAutoHyphens/>
        <w:jc w:val="left"/>
        <w:rPr>
          <w:rFonts w:ascii="Calibri" w:hAnsi="Calibri"/>
          <w:color w:val="000000"/>
          <w:sz w:val="22"/>
          <w:szCs w:val="22"/>
          <w:u w:val="single"/>
          <w:lang w:val="hr-HR"/>
        </w:rPr>
      </w:pPr>
    </w:p>
    <w:p w:rsidR="00B1301C" w:rsidRPr="00B1301C" w:rsidRDefault="00B1301C" w:rsidP="00B1301C">
      <w:pPr>
        <w:suppressAutoHyphens/>
        <w:jc w:val="left"/>
        <w:rPr>
          <w:rFonts w:ascii="Calibri" w:hAnsi="Calibri"/>
          <w:color w:val="000000"/>
          <w:sz w:val="22"/>
          <w:szCs w:val="22"/>
          <w:u w:val="single"/>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hAnsi="Calibri"/>
          <w:color w:val="000000"/>
          <w:sz w:val="22"/>
          <w:szCs w:val="22"/>
          <w:lang w:val="hr-HR"/>
        </w:rPr>
        <w:lastRenderedPageBreak/>
        <w:t>2.</w:t>
      </w:r>
      <w:r w:rsidRPr="00B1301C">
        <w:rPr>
          <w:rFonts w:ascii="Calibri" w:hAnsi="Calibri"/>
          <w:color w:val="000000"/>
          <w:sz w:val="22"/>
          <w:szCs w:val="22"/>
          <w:lang w:val="hr-HR"/>
        </w:rPr>
        <w:tab/>
        <w:t>STRATEŠKI CILjEVI I PRIORITETI</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color w:val="000000"/>
          <w:sz w:val="22"/>
          <w:szCs w:val="22"/>
          <w:lang w:val="hr-HR"/>
        </w:rPr>
        <w:t>2.1.</w:t>
      </w:r>
      <w:r w:rsidRPr="00B1301C">
        <w:rPr>
          <w:rFonts w:ascii="Calibri" w:eastAsia="Lucida Sans Unicode" w:hAnsi="Calibri"/>
          <w:color w:val="000000"/>
          <w:sz w:val="22"/>
          <w:szCs w:val="22"/>
          <w:lang w:val="hr-HR"/>
        </w:rPr>
        <w:tab/>
        <w:t>Vizija</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 w:val="0"/>
          <w:color w:val="000000"/>
          <w:sz w:val="22"/>
          <w:szCs w:val="22"/>
          <w:lang w:val="hr-HR"/>
        </w:rPr>
        <w:t xml:space="preserve">Strategijom razvoja općine Sanski Most za period 2014. – 2023. godine, definirana je sljedeća vizija: </w:t>
      </w: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 w:val="0"/>
          <w:color w:val="000000"/>
          <w:sz w:val="22"/>
          <w:szCs w:val="22"/>
          <w:lang w:val="hr-HR"/>
        </w:rPr>
        <w:t>Sanski Most – prirodna oaza zadovoljnih građana, "most" između ideje i uspjeha.</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color w:val="000000"/>
          <w:sz w:val="22"/>
          <w:szCs w:val="22"/>
          <w:lang w:val="hr-HR"/>
        </w:rPr>
      </w:pPr>
      <w:r w:rsidRPr="00B1301C">
        <w:rPr>
          <w:rFonts w:ascii="Calibri" w:eastAsia="Lucida Sans Unicode" w:hAnsi="Calibri"/>
          <w:color w:val="000000"/>
          <w:sz w:val="22"/>
          <w:szCs w:val="22"/>
          <w:lang w:val="hr-HR"/>
        </w:rPr>
        <w:t>2.2.</w:t>
      </w:r>
      <w:r w:rsidRPr="00B1301C">
        <w:rPr>
          <w:rFonts w:ascii="Calibri" w:eastAsia="Lucida Sans Unicode" w:hAnsi="Calibri"/>
          <w:color w:val="000000"/>
          <w:sz w:val="22"/>
          <w:szCs w:val="22"/>
          <w:lang w:val="hr-HR"/>
        </w:rPr>
        <w:tab/>
        <w:t>Strateški ciljevi</w:t>
      </w:r>
    </w:p>
    <w:p w:rsidR="00B1301C" w:rsidRPr="00B1301C" w:rsidRDefault="00B1301C" w:rsidP="00B1301C">
      <w:pPr>
        <w:suppressAutoHyphens/>
        <w:jc w:val="both"/>
        <w:rPr>
          <w:rFonts w:ascii="Calibri" w:eastAsia="Lucida Sans Unicode" w:hAnsi="Calibri"/>
          <w:color w:val="000000"/>
          <w:sz w:val="22"/>
          <w:szCs w:val="22"/>
          <w:lang w:val="hr-HR"/>
        </w:rPr>
      </w:pPr>
    </w:p>
    <w:p w:rsidR="00B1301C" w:rsidRPr="00B1301C" w:rsidRDefault="00B1301C" w:rsidP="00B1301C">
      <w:pPr>
        <w:suppressAutoHyphens/>
        <w:jc w:val="both"/>
        <w:rPr>
          <w:rFonts w:ascii="Calibri" w:hAnsi="Calibri"/>
          <w:color w:val="000000"/>
          <w:sz w:val="22"/>
          <w:szCs w:val="22"/>
          <w:lang w:val="hr-HR"/>
        </w:rPr>
      </w:pPr>
      <w:r w:rsidRPr="00B1301C">
        <w:rPr>
          <w:rFonts w:ascii="Calibri" w:eastAsia="Lucida Sans Unicode" w:hAnsi="Calibri"/>
          <w:b w:val="0"/>
          <w:color w:val="000000"/>
          <w:sz w:val="22"/>
          <w:szCs w:val="22"/>
          <w:lang w:val="hr-HR"/>
        </w:rPr>
        <w:t>Strategijom razvoja</w:t>
      </w:r>
      <w:r w:rsidRPr="00B1301C">
        <w:rPr>
          <w:rFonts w:ascii="Calibri" w:eastAsia="Lucida Sans Unicode" w:hAnsi="Calibri"/>
          <w:b w:val="0"/>
          <w:color w:val="FF0000"/>
          <w:sz w:val="22"/>
          <w:szCs w:val="22"/>
          <w:lang w:val="hr-HR"/>
        </w:rPr>
        <w:t xml:space="preserve"> </w:t>
      </w:r>
      <w:r w:rsidRPr="00B1301C">
        <w:rPr>
          <w:rFonts w:ascii="Calibri" w:eastAsia="Lucida Sans Unicode" w:hAnsi="Calibri"/>
          <w:b w:val="0"/>
          <w:color w:val="000000"/>
          <w:sz w:val="22"/>
          <w:szCs w:val="22"/>
          <w:lang w:val="hr-HR"/>
        </w:rPr>
        <w:t>općine</w:t>
      </w:r>
      <w:r w:rsidRPr="00B1301C">
        <w:rPr>
          <w:rFonts w:ascii="Calibri" w:eastAsia="Lucida Sans Unicode" w:hAnsi="Calibri"/>
          <w:b w:val="0"/>
          <w:color w:val="FF0000"/>
          <w:sz w:val="22"/>
          <w:szCs w:val="22"/>
          <w:lang w:val="hr-HR"/>
        </w:rPr>
        <w:t xml:space="preserve"> </w:t>
      </w:r>
      <w:r w:rsidRPr="00B1301C">
        <w:rPr>
          <w:rFonts w:ascii="Calibri" w:eastAsia="Lucida Sans Unicode" w:hAnsi="Calibri"/>
          <w:b w:val="0"/>
          <w:color w:val="000000"/>
          <w:sz w:val="22"/>
          <w:szCs w:val="22"/>
          <w:lang w:val="hr-HR"/>
        </w:rPr>
        <w:t>Sanski Most za period 2014 – 2023. godine, definirana su 4</w:t>
      </w:r>
      <w:r w:rsidRPr="00B1301C">
        <w:rPr>
          <w:rFonts w:ascii="Calibri" w:eastAsia="Lucida Sans Unicode" w:hAnsi="Calibri"/>
          <w:b w:val="0"/>
          <w:color w:val="FF0000"/>
          <w:sz w:val="22"/>
          <w:szCs w:val="22"/>
          <w:lang w:val="hr-HR"/>
        </w:rPr>
        <w:t xml:space="preserve"> </w:t>
      </w:r>
      <w:r w:rsidRPr="00B1301C">
        <w:rPr>
          <w:rFonts w:ascii="Calibri" w:eastAsia="Lucida Sans Unicode" w:hAnsi="Calibri"/>
          <w:b w:val="0"/>
          <w:color w:val="000000"/>
          <w:sz w:val="22"/>
          <w:szCs w:val="22"/>
          <w:lang w:val="hr-HR"/>
        </w:rPr>
        <w:t>strateška cilja:</w:t>
      </w:r>
    </w:p>
    <w:p w:rsidR="00B1301C" w:rsidRPr="00B1301C" w:rsidRDefault="00B1301C" w:rsidP="00B1301C">
      <w:pPr>
        <w:suppressAutoHyphens/>
        <w:jc w:val="both"/>
        <w:rPr>
          <w:rFonts w:ascii="Calibri" w:hAnsi="Calibri"/>
          <w:color w:val="000000"/>
          <w:sz w:val="22"/>
          <w:szCs w:val="22"/>
          <w:lang w:val="hr-HR"/>
        </w:rPr>
      </w:pPr>
    </w:p>
    <w:p w:rsidR="00B1301C" w:rsidRPr="00B1301C" w:rsidRDefault="00B1301C" w:rsidP="00B1301C">
      <w:pPr>
        <w:suppressAutoHyphens/>
        <w:jc w:val="both"/>
        <w:rPr>
          <w:rFonts w:ascii="Calibri" w:hAnsi="Calibri"/>
          <w:color w:val="000000"/>
          <w:sz w:val="22"/>
          <w:szCs w:val="22"/>
          <w:lang w:val="hr-HR"/>
        </w:rPr>
      </w:pPr>
      <w:r w:rsidRPr="00B1301C">
        <w:rPr>
          <w:rFonts w:ascii="Calibri" w:hAnsi="Calibri"/>
          <w:color w:val="000000"/>
          <w:sz w:val="22"/>
          <w:szCs w:val="22"/>
          <w:lang w:val="hr-HR"/>
        </w:rPr>
        <w:t>Strateški cilj</w:t>
      </w:r>
      <w:r w:rsidRPr="00B1301C">
        <w:rPr>
          <w:rFonts w:ascii="Calibri" w:hAnsi="Calibri"/>
          <w:color w:val="000000"/>
          <w:sz w:val="22"/>
          <w:szCs w:val="22"/>
        </w:rPr>
        <w:t xml:space="preserve"> 1</w:t>
      </w:r>
      <w:r w:rsidRPr="00B1301C">
        <w:rPr>
          <w:rFonts w:ascii="Calibri" w:hAnsi="Calibri"/>
          <w:color w:val="000000"/>
          <w:sz w:val="22"/>
          <w:szCs w:val="22"/>
          <w:lang w:val="hr-HR"/>
        </w:rPr>
        <w:t>:</w:t>
      </w:r>
      <w:r w:rsidRPr="00B1301C">
        <w:rPr>
          <w:rFonts w:ascii="Calibri" w:hAnsi="Calibri"/>
          <w:b w:val="0"/>
          <w:color w:val="000000"/>
          <w:sz w:val="22"/>
          <w:szCs w:val="22"/>
          <w:lang w:val="hr-HR"/>
        </w:rPr>
        <w:t xml:space="preserve"> </w:t>
      </w:r>
      <w:r w:rsidRPr="00B1301C">
        <w:rPr>
          <w:rFonts w:ascii="Calibri" w:eastAsia="Cambria" w:hAnsi="Calibri" w:cs="Cambria"/>
          <w:b w:val="0"/>
          <w:color w:val="000000"/>
          <w:sz w:val="22"/>
          <w:szCs w:val="22"/>
          <w:lang w:val="hr-HR"/>
        </w:rPr>
        <w:t>Unaprijeđen sistem podrške lokalnoj privredi</w:t>
      </w:r>
    </w:p>
    <w:p w:rsidR="00B1301C" w:rsidRPr="00B1301C" w:rsidRDefault="00B1301C" w:rsidP="00B1301C">
      <w:pPr>
        <w:suppressAutoHyphens/>
        <w:jc w:val="both"/>
        <w:rPr>
          <w:rFonts w:ascii="Calibri" w:hAnsi="Calibri"/>
          <w:color w:val="000000"/>
          <w:sz w:val="22"/>
          <w:szCs w:val="22"/>
          <w:lang w:val="hr-HR"/>
        </w:rPr>
      </w:pPr>
      <w:r w:rsidRPr="00B1301C">
        <w:rPr>
          <w:rFonts w:ascii="Calibri" w:hAnsi="Calibri"/>
          <w:color w:val="000000"/>
          <w:sz w:val="22"/>
          <w:szCs w:val="22"/>
          <w:lang w:val="hr-HR"/>
        </w:rPr>
        <w:t>Strateški cilj</w:t>
      </w:r>
      <w:r w:rsidRPr="00B1301C">
        <w:rPr>
          <w:rFonts w:ascii="Calibri" w:hAnsi="Calibri"/>
          <w:color w:val="000000"/>
          <w:sz w:val="22"/>
          <w:szCs w:val="22"/>
        </w:rPr>
        <w:t xml:space="preserve"> </w:t>
      </w:r>
      <w:r w:rsidRPr="00B1301C">
        <w:rPr>
          <w:rFonts w:ascii="Calibri" w:hAnsi="Calibri"/>
          <w:color w:val="000000"/>
          <w:sz w:val="22"/>
          <w:szCs w:val="22"/>
          <w:lang w:val="bs-Latn-BA"/>
        </w:rPr>
        <w:t>2</w:t>
      </w:r>
      <w:r w:rsidRPr="00B1301C">
        <w:rPr>
          <w:rFonts w:ascii="Calibri" w:hAnsi="Calibri"/>
          <w:color w:val="000000"/>
          <w:sz w:val="22"/>
          <w:szCs w:val="22"/>
          <w:lang w:val="hr-HR"/>
        </w:rPr>
        <w:t>:</w:t>
      </w:r>
      <w:r w:rsidRPr="00B1301C">
        <w:rPr>
          <w:rFonts w:ascii="Calibri" w:hAnsi="Calibri"/>
          <w:b w:val="0"/>
          <w:color w:val="000000"/>
          <w:sz w:val="22"/>
          <w:szCs w:val="22"/>
          <w:lang w:val="hr-HR"/>
        </w:rPr>
        <w:t xml:space="preserve"> </w:t>
      </w:r>
      <w:r w:rsidRPr="00B1301C">
        <w:rPr>
          <w:rFonts w:ascii="Calibri" w:eastAsia="Cambria" w:hAnsi="Calibri" w:cs="Cambria"/>
          <w:b w:val="0"/>
          <w:color w:val="000000"/>
          <w:sz w:val="22"/>
          <w:szCs w:val="22"/>
          <w:lang w:val="hr-HR"/>
        </w:rPr>
        <w:t xml:space="preserve">Izgrađeno resursno partnerstvo energetskih potencijala, poljoprivrede, okoliša i turizma </w:t>
      </w:r>
      <w:r w:rsidRPr="00B1301C">
        <w:rPr>
          <w:rFonts w:ascii="Calibri" w:hAnsi="Calibri"/>
          <w:b w:val="0"/>
          <w:color w:val="000000"/>
          <w:sz w:val="22"/>
          <w:szCs w:val="22"/>
          <w:lang w:val="hr-HR"/>
        </w:rPr>
        <w:t xml:space="preserve"> </w:t>
      </w:r>
    </w:p>
    <w:p w:rsidR="00B1301C" w:rsidRPr="00B1301C" w:rsidRDefault="00B1301C" w:rsidP="00B1301C">
      <w:pPr>
        <w:suppressAutoHyphens/>
        <w:jc w:val="both"/>
        <w:rPr>
          <w:rFonts w:ascii="Calibri" w:eastAsia="Cambria" w:hAnsi="Calibri" w:cs="Cambria"/>
          <w:b w:val="0"/>
          <w:color w:val="000000"/>
          <w:sz w:val="22"/>
          <w:szCs w:val="22"/>
          <w:lang w:val="hr-HR"/>
        </w:rPr>
      </w:pPr>
      <w:r w:rsidRPr="00B1301C">
        <w:rPr>
          <w:rFonts w:ascii="Calibri" w:hAnsi="Calibri"/>
          <w:color w:val="000000"/>
          <w:sz w:val="22"/>
          <w:szCs w:val="22"/>
          <w:lang w:val="hr-HR"/>
        </w:rPr>
        <w:t>Strateški cilj 3:</w:t>
      </w:r>
      <w:r w:rsidRPr="00B1301C">
        <w:rPr>
          <w:rFonts w:ascii="Calibri" w:hAnsi="Calibri"/>
          <w:b w:val="0"/>
          <w:color w:val="000000"/>
          <w:sz w:val="22"/>
          <w:szCs w:val="22"/>
          <w:lang w:val="hr-HR"/>
        </w:rPr>
        <w:t xml:space="preserve"> </w:t>
      </w:r>
      <w:r w:rsidRPr="00B1301C">
        <w:rPr>
          <w:rFonts w:ascii="Calibri" w:eastAsia="Cambria" w:hAnsi="Calibri" w:cs="Cambria"/>
          <w:b w:val="0"/>
          <w:color w:val="000000"/>
          <w:sz w:val="22"/>
          <w:szCs w:val="22"/>
          <w:lang w:val="hr-HR"/>
        </w:rPr>
        <w:t>Izgrađeni ljudski, tehnički i administrativni kapaciteti javnog i nevladinog sektora u svrhu</w:t>
      </w:r>
    </w:p>
    <w:p w:rsidR="00B1301C" w:rsidRPr="00B1301C" w:rsidRDefault="00B1301C" w:rsidP="00B1301C">
      <w:pPr>
        <w:suppressAutoHyphens/>
        <w:jc w:val="both"/>
        <w:rPr>
          <w:rFonts w:ascii="Calibri" w:eastAsia="Cambria" w:hAnsi="Calibri" w:cs="Cambria"/>
          <w:bCs/>
          <w:color w:val="000000"/>
          <w:sz w:val="22"/>
          <w:szCs w:val="22"/>
          <w:lang w:val="hr-HR"/>
        </w:rPr>
      </w:pPr>
      <w:r w:rsidRPr="00B1301C">
        <w:rPr>
          <w:rFonts w:ascii="Calibri" w:eastAsia="Cambria" w:hAnsi="Calibri" w:cs="Cambria"/>
          <w:b w:val="0"/>
          <w:color w:val="000000"/>
          <w:sz w:val="22"/>
          <w:szCs w:val="22"/>
          <w:lang w:val="hr-HR"/>
        </w:rPr>
        <w:t xml:space="preserve">                             poboljšanja kvaliteta života u lokalnoj zajednici </w:t>
      </w:r>
    </w:p>
    <w:p w:rsidR="00B1301C" w:rsidRPr="00B1301C" w:rsidRDefault="00B1301C" w:rsidP="00B1301C">
      <w:pPr>
        <w:suppressAutoHyphens/>
        <w:jc w:val="both"/>
        <w:rPr>
          <w:rFonts w:ascii="Calibri" w:eastAsia="Cambria" w:hAnsi="Calibri" w:cs="Cambria"/>
          <w:b w:val="0"/>
          <w:color w:val="000000"/>
          <w:sz w:val="22"/>
          <w:szCs w:val="22"/>
          <w:lang w:val="hr-HR"/>
        </w:rPr>
      </w:pPr>
      <w:r w:rsidRPr="00B1301C">
        <w:rPr>
          <w:rFonts w:ascii="Calibri" w:eastAsia="Cambria" w:hAnsi="Calibri" w:cs="Cambria"/>
          <w:bCs/>
          <w:color w:val="000000"/>
          <w:sz w:val="22"/>
          <w:szCs w:val="22"/>
          <w:lang w:val="hr-HR"/>
        </w:rPr>
        <w:t>Strateški cilj 4</w:t>
      </w:r>
      <w:r w:rsidRPr="00B1301C">
        <w:rPr>
          <w:rFonts w:ascii="Calibri" w:eastAsia="Cambria" w:hAnsi="Calibri" w:cs="Cambria"/>
          <w:b w:val="0"/>
          <w:color w:val="000000"/>
          <w:sz w:val="22"/>
          <w:szCs w:val="22"/>
          <w:lang w:val="hr-HR"/>
        </w:rPr>
        <w:t>: Stvoren europski imidž općine i institucionalizirana suradnja s dijasporom kao</w:t>
      </w:r>
    </w:p>
    <w:p w:rsidR="00B1301C" w:rsidRPr="00B1301C" w:rsidRDefault="00B1301C" w:rsidP="00B1301C">
      <w:pPr>
        <w:suppressAutoHyphens/>
        <w:jc w:val="both"/>
        <w:rPr>
          <w:rFonts w:ascii="Calibri" w:eastAsia="Cambria" w:hAnsi="Calibri" w:cs="Cambria"/>
          <w:b w:val="0"/>
          <w:color w:val="000000"/>
          <w:sz w:val="22"/>
          <w:szCs w:val="22"/>
          <w:lang w:val="hr-HR"/>
        </w:rPr>
      </w:pPr>
      <w:r w:rsidRPr="00B1301C">
        <w:rPr>
          <w:rFonts w:ascii="Calibri" w:eastAsia="Cambria" w:hAnsi="Calibri" w:cs="Cambria"/>
          <w:b w:val="0"/>
          <w:color w:val="000000"/>
          <w:sz w:val="22"/>
          <w:szCs w:val="22"/>
          <w:lang w:val="hr-HR"/>
        </w:rPr>
        <w:t xml:space="preserve">                             razvojnom komponentom </w:t>
      </w:r>
    </w:p>
    <w:p w:rsidR="00B1301C" w:rsidRPr="00B1301C" w:rsidRDefault="00B1301C" w:rsidP="00B1301C">
      <w:pPr>
        <w:suppressAutoHyphens/>
        <w:jc w:val="both"/>
        <w:rPr>
          <w:rFonts w:ascii="Calibri" w:eastAsia="Cambria" w:hAnsi="Calibri" w:cs="Cambria"/>
          <w:b w:val="0"/>
          <w:color w:val="000000"/>
          <w:sz w:val="22"/>
          <w:szCs w:val="22"/>
          <w:lang w:val="hr-HR"/>
        </w:rPr>
      </w:pPr>
    </w:p>
    <w:p w:rsidR="00B1301C" w:rsidRPr="00B1301C" w:rsidRDefault="00B1301C" w:rsidP="00B1301C">
      <w:pPr>
        <w:suppressAutoHyphens/>
        <w:jc w:val="both"/>
        <w:rPr>
          <w:rFonts w:ascii="Calibri" w:eastAsia="Lucida Sans Unicode" w:hAnsi="Calibri"/>
          <w:color w:val="000000"/>
          <w:sz w:val="22"/>
          <w:szCs w:val="22"/>
          <w:lang w:val="hr-HR"/>
        </w:rPr>
      </w:pPr>
      <w:r w:rsidRPr="00B1301C">
        <w:rPr>
          <w:rFonts w:ascii="Calibri" w:eastAsia="Lucida Sans Unicode" w:hAnsi="Calibri"/>
          <w:color w:val="000000"/>
          <w:sz w:val="22"/>
          <w:szCs w:val="22"/>
          <w:lang w:val="hr-HR"/>
        </w:rPr>
        <w:t>2.3.</w:t>
      </w:r>
      <w:r w:rsidRPr="00B1301C">
        <w:rPr>
          <w:rFonts w:ascii="Calibri" w:eastAsia="Lucida Sans Unicode" w:hAnsi="Calibri"/>
          <w:color w:val="000000"/>
          <w:sz w:val="22"/>
          <w:szCs w:val="22"/>
          <w:lang w:val="hr-HR"/>
        </w:rPr>
        <w:tab/>
        <w:t>Sektorski ciljevi</w:t>
      </w:r>
    </w:p>
    <w:p w:rsidR="00B1301C" w:rsidRPr="00B1301C" w:rsidRDefault="00B1301C" w:rsidP="00B1301C">
      <w:pPr>
        <w:suppressAutoHyphens/>
        <w:jc w:val="left"/>
        <w:rPr>
          <w:rFonts w:ascii="Calibri" w:eastAsia="Lucida Sans Unicode" w:hAnsi="Calibri"/>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 w:val="0"/>
          <w:color w:val="000000"/>
          <w:sz w:val="22"/>
          <w:szCs w:val="22"/>
          <w:lang w:val="hr-HR"/>
        </w:rPr>
        <w:t xml:space="preserve">Strateški prioriteti za razvoj općine su: ekonomski razvoj, društveni razvoj i zaštita životne sredine. U okviru ovih sektora, </w:t>
      </w:r>
      <w:proofErr w:type="spellStart"/>
      <w:r w:rsidRPr="00B1301C">
        <w:rPr>
          <w:rFonts w:ascii="Calibri" w:eastAsia="Lucida Sans Unicode" w:hAnsi="Calibri"/>
          <w:b w:val="0"/>
          <w:color w:val="000000"/>
          <w:sz w:val="22"/>
          <w:szCs w:val="22"/>
          <w:lang w:val="hr-HR"/>
        </w:rPr>
        <w:t>definisani</w:t>
      </w:r>
      <w:proofErr w:type="spellEnd"/>
      <w:r w:rsidRPr="00B1301C">
        <w:rPr>
          <w:rFonts w:ascii="Calibri" w:eastAsia="Lucida Sans Unicode" w:hAnsi="Calibri"/>
          <w:b w:val="0"/>
          <w:color w:val="000000"/>
          <w:sz w:val="22"/>
          <w:szCs w:val="22"/>
          <w:lang w:val="hr-HR"/>
        </w:rPr>
        <w:t xml:space="preserve"> su sljedeći ciljevi:</w:t>
      </w:r>
    </w:p>
    <w:p w:rsidR="00B1301C" w:rsidRPr="00B1301C" w:rsidRDefault="00B1301C" w:rsidP="00B1301C">
      <w:pPr>
        <w:suppressAutoHyphens/>
        <w:jc w:val="left"/>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i/>
          <w:color w:val="000000"/>
          <w:sz w:val="22"/>
          <w:szCs w:val="22"/>
          <w:u w:val="single"/>
          <w:lang w:val="hr-HR"/>
        </w:rPr>
      </w:pPr>
      <w:r w:rsidRPr="00B1301C">
        <w:rPr>
          <w:rFonts w:ascii="Calibri" w:eastAsia="Lucida Sans Unicode" w:hAnsi="Calibri"/>
          <w:i/>
          <w:color w:val="000000"/>
          <w:sz w:val="22"/>
          <w:szCs w:val="22"/>
          <w:u w:val="single"/>
          <w:lang w:val="hr-HR"/>
        </w:rPr>
        <w:t>Ekonomski razvoj</w:t>
      </w:r>
    </w:p>
    <w:p w:rsidR="00B1301C" w:rsidRPr="00B1301C" w:rsidRDefault="00B1301C" w:rsidP="00B1301C">
      <w:pPr>
        <w:suppressAutoHyphens/>
        <w:jc w:val="both"/>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color w:val="000000"/>
          <w:sz w:val="22"/>
          <w:szCs w:val="22"/>
          <w:lang w:val="hr-HR"/>
        </w:rPr>
        <w:t xml:space="preserve">Sektorski cilj 1: </w:t>
      </w:r>
      <w:r w:rsidRPr="00B1301C">
        <w:rPr>
          <w:rFonts w:ascii="Calibri" w:eastAsia="Lucida Sans Unicode" w:hAnsi="Calibri"/>
          <w:b w:val="0"/>
          <w:color w:val="000000"/>
          <w:sz w:val="22"/>
          <w:szCs w:val="22"/>
          <w:lang w:val="hr-HR"/>
        </w:rPr>
        <w:t>Unaprijeđen sektor MSP kroz</w:t>
      </w:r>
      <w:r w:rsidRPr="00B1301C">
        <w:rPr>
          <w:rFonts w:ascii="Calibri" w:eastAsia="Lucida Sans Unicode" w:hAnsi="Calibri"/>
          <w:color w:val="000000"/>
          <w:sz w:val="22"/>
          <w:szCs w:val="22"/>
          <w:lang w:val="hr-HR"/>
        </w:rPr>
        <w:t xml:space="preserve"> </w:t>
      </w:r>
      <w:r w:rsidRPr="00B1301C">
        <w:rPr>
          <w:rFonts w:ascii="Calibri" w:eastAsia="Lucida Sans Unicode" w:hAnsi="Calibri"/>
          <w:b w:val="0"/>
          <w:color w:val="000000"/>
          <w:sz w:val="22"/>
          <w:szCs w:val="22"/>
          <w:lang w:val="hr-HR"/>
        </w:rPr>
        <w:t>primjenu novih proizvodnih tehnologija i uspostavu sistema standardizacije uz povećanje ukupnog prihoda u sektoru prerađivačke industrije za 30 % do 2018. godine.</w:t>
      </w:r>
      <w:r w:rsidRPr="00B1301C">
        <w:rPr>
          <w:rFonts w:ascii="Calibri" w:eastAsia="Lucida Sans Unicode" w:hAnsi="Calibri"/>
          <w:b w:val="0"/>
          <w:color w:val="002060"/>
          <w:sz w:val="22"/>
          <w:szCs w:val="22"/>
          <w:lang w:val="hr-HR"/>
        </w:rPr>
        <w:t xml:space="preserve"> </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color w:val="000000"/>
          <w:sz w:val="22"/>
          <w:szCs w:val="22"/>
          <w:lang w:val="hr-HR"/>
        </w:rPr>
        <w:t>Sektorski cilj 2:</w:t>
      </w:r>
      <w:r w:rsidRPr="00B1301C">
        <w:rPr>
          <w:rFonts w:ascii="Calibri" w:eastAsia="Lucida Sans Unicode" w:hAnsi="Calibri"/>
          <w:b w:val="0"/>
          <w:color w:val="000000"/>
          <w:sz w:val="22"/>
          <w:szCs w:val="22"/>
          <w:lang w:val="hr-HR"/>
        </w:rPr>
        <w:t xml:space="preserve"> Do 2017. godine kreiran povoljan poslovni ambijent u skladu sa nadležnostima lokalne samouprave kroz </w:t>
      </w:r>
      <w:proofErr w:type="spellStart"/>
      <w:r w:rsidRPr="00B1301C">
        <w:rPr>
          <w:rFonts w:ascii="Calibri" w:eastAsia="Lucida Sans Unicode" w:hAnsi="Calibri"/>
          <w:b w:val="0"/>
          <w:color w:val="000000"/>
          <w:sz w:val="22"/>
          <w:szCs w:val="22"/>
          <w:lang w:val="hr-HR"/>
        </w:rPr>
        <w:t>unaprijeđenje</w:t>
      </w:r>
      <w:proofErr w:type="spellEnd"/>
      <w:r w:rsidRPr="00B1301C">
        <w:rPr>
          <w:rFonts w:ascii="Calibri" w:eastAsia="Lucida Sans Unicode" w:hAnsi="Calibri"/>
          <w:b w:val="0"/>
          <w:color w:val="000000"/>
          <w:sz w:val="22"/>
          <w:szCs w:val="22"/>
          <w:lang w:val="hr-HR"/>
        </w:rPr>
        <w:t xml:space="preserve"> i prilagođavanje administrativnih postupaka.</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Cs/>
          <w:color w:val="000000"/>
          <w:sz w:val="22"/>
          <w:szCs w:val="22"/>
          <w:lang w:val="hr-HR"/>
        </w:rPr>
        <w:t>Sektorski cilj 3</w:t>
      </w:r>
      <w:r w:rsidRPr="00B1301C">
        <w:rPr>
          <w:rFonts w:ascii="Calibri" w:eastAsia="Lucida Sans Unicode" w:hAnsi="Calibri"/>
          <w:b w:val="0"/>
          <w:color w:val="000000"/>
          <w:sz w:val="22"/>
          <w:szCs w:val="22"/>
          <w:lang w:val="hr-HR"/>
        </w:rPr>
        <w:t>: Do 2018. godine kvalitetno poboljšana poslovna infrastruktura u svrhu povećanja konkurentnosti i stepena realizacije novih investicija s naglaskom na prehrambeni, drvoprerađivački i energetski sektor.</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Cs/>
          <w:color w:val="000000"/>
          <w:sz w:val="22"/>
          <w:szCs w:val="22"/>
          <w:lang w:val="hr-HR"/>
        </w:rPr>
        <w:t>Sektorski cilj 4</w:t>
      </w:r>
      <w:r w:rsidRPr="00B1301C">
        <w:rPr>
          <w:rFonts w:ascii="Calibri" w:eastAsia="Lucida Sans Unicode" w:hAnsi="Calibri"/>
          <w:b w:val="0"/>
          <w:color w:val="000000"/>
          <w:sz w:val="22"/>
          <w:szCs w:val="22"/>
          <w:lang w:val="hr-HR"/>
        </w:rPr>
        <w:t>: Do 2015. godine kreiran finalni turistički proizvod na bazi kulturno-historijskog naslijeđa i prirodnih potencijala.</w:t>
      </w:r>
    </w:p>
    <w:p w:rsidR="00B1301C" w:rsidRPr="00B1301C" w:rsidRDefault="00B1301C" w:rsidP="00B1301C">
      <w:pPr>
        <w:suppressAutoHyphens/>
        <w:jc w:val="left"/>
        <w:rPr>
          <w:rFonts w:ascii="Calibri" w:eastAsia="Lucida Sans Unicode" w:hAnsi="Calibri"/>
          <w:b w:val="0"/>
          <w:color w:val="000000"/>
          <w:sz w:val="22"/>
          <w:szCs w:val="22"/>
          <w:lang w:val="hr-HR"/>
        </w:rPr>
      </w:pPr>
    </w:p>
    <w:p w:rsidR="00B1301C" w:rsidRPr="00B1301C" w:rsidRDefault="00B1301C" w:rsidP="00B1301C">
      <w:pPr>
        <w:suppressAutoHyphens/>
        <w:jc w:val="left"/>
        <w:rPr>
          <w:rFonts w:ascii="Calibri" w:eastAsia="Lucida Sans Unicode" w:hAnsi="Calibri"/>
          <w:i/>
          <w:color w:val="000000"/>
          <w:sz w:val="22"/>
          <w:szCs w:val="22"/>
          <w:u w:val="single"/>
          <w:lang w:val="hr-HR"/>
        </w:rPr>
      </w:pPr>
      <w:r w:rsidRPr="00B1301C">
        <w:rPr>
          <w:rFonts w:ascii="Calibri" w:eastAsia="Lucida Sans Unicode" w:hAnsi="Calibri"/>
          <w:i/>
          <w:color w:val="000000"/>
          <w:sz w:val="22"/>
          <w:szCs w:val="22"/>
          <w:u w:val="single"/>
          <w:lang w:val="hr-HR"/>
        </w:rPr>
        <w:t>Društveni razvoj</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eastAsia="Lucida Sans Unicode" w:hAnsi="Calibri"/>
          <w:i/>
          <w:color w:val="000000"/>
          <w:sz w:val="22"/>
          <w:szCs w:val="22"/>
          <w:u w:val="single"/>
          <w:lang w:val="hr-HR"/>
        </w:rPr>
      </w:pPr>
      <w:r w:rsidRPr="00B1301C">
        <w:rPr>
          <w:rFonts w:ascii="Calibri" w:eastAsia="Lucida Sans Unicode" w:hAnsi="Calibri"/>
          <w:color w:val="000000"/>
          <w:sz w:val="22"/>
          <w:szCs w:val="22"/>
          <w:lang w:val="hr-HR"/>
        </w:rPr>
        <w:t>Sektorski cilj 1:</w:t>
      </w:r>
      <w:r w:rsidRPr="00B1301C">
        <w:rPr>
          <w:rFonts w:ascii="Calibri" w:eastAsia="Lucida Sans Unicode" w:hAnsi="Calibri"/>
          <w:b w:val="0"/>
          <w:color w:val="000000"/>
          <w:sz w:val="22"/>
          <w:szCs w:val="22"/>
          <w:lang w:val="hr-HR"/>
        </w:rPr>
        <w:t xml:space="preserve"> </w:t>
      </w:r>
      <w:r w:rsidRPr="00B1301C">
        <w:rPr>
          <w:rFonts w:ascii="Calibri" w:eastAsia="Lucida Sans Unicode" w:hAnsi="Calibri"/>
          <w:b w:val="0"/>
          <w:color w:val="FF0000"/>
          <w:sz w:val="22"/>
          <w:szCs w:val="22"/>
          <w:lang w:val="hr-HR"/>
        </w:rPr>
        <w:t xml:space="preserve"> </w:t>
      </w:r>
      <w:r w:rsidRPr="00B1301C">
        <w:rPr>
          <w:rFonts w:ascii="Calibri" w:eastAsia="Lucida Sans Unicode" w:hAnsi="Calibri"/>
          <w:b w:val="0"/>
          <w:color w:val="000000"/>
          <w:sz w:val="22"/>
          <w:szCs w:val="22"/>
          <w:lang w:val="hr-HR"/>
        </w:rPr>
        <w:t xml:space="preserve">Smanjenje emigracije stanovnika starosti do 35 godina za 30 % do 2018. godine. </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color w:val="000000"/>
          <w:sz w:val="22"/>
          <w:szCs w:val="22"/>
          <w:lang w:val="hr-HR"/>
        </w:rPr>
        <w:t>Sektorski cilj 2:</w:t>
      </w:r>
      <w:r w:rsidRPr="00B1301C">
        <w:rPr>
          <w:rFonts w:ascii="Calibri" w:eastAsia="Lucida Sans Unicode" w:hAnsi="Calibri"/>
          <w:b w:val="0"/>
          <w:color w:val="000000"/>
          <w:sz w:val="22"/>
          <w:szCs w:val="22"/>
          <w:lang w:val="hr-HR"/>
        </w:rPr>
        <w:t xml:space="preserve"> Do 2018. godine izgrađeni kapaciteti subjekata javnog i nevladinog sektora s ciljem poboljšanja dostupnosti postojećih i izgradnje novih </w:t>
      </w:r>
      <w:proofErr w:type="spellStart"/>
      <w:r w:rsidRPr="00B1301C">
        <w:rPr>
          <w:rFonts w:ascii="Calibri" w:eastAsia="Lucida Sans Unicode" w:hAnsi="Calibri"/>
          <w:b w:val="0"/>
          <w:color w:val="000000"/>
          <w:sz w:val="22"/>
          <w:szCs w:val="22"/>
          <w:lang w:val="hr-HR"/>
        </w:rPr>
        <w:t>novih</w:t>
      </w:r>
      <w:proofErr w:type="spellEnd"/>
      <w:r w:rsidRPr="00B1301C">
        <w:rPr>
          <w:rFonts w:ascii="Calibri" w:eastAsia="Lucida Sans Unicode" w:hAnsi="Calibri"/>
          <w:b w:val="0"/>
          <w:color w:val="000000"/>
          <w:sz w:val="22"/>
          <w:szCs w:val="22"/>
          <w:lang w:val="hr-HR"/>
        </w:rPr>
        <w:t xml:space="preserve"> javnih usluga u okviru zdravstva, obrazovanja i socijalne zaštite.</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bCs/>
          <w:color w:val="000000"/>
          <w:sz w:val="22"/>
          <w:szCs w:val="22"/>
          <w:lang w:val="hr-HR"/>
        </w:rPr>
        <w:t xml:space="preserve">Sektorski cilj 3: </w:t>
      </w:r>
      <w:r w:rsidRPr="00B1301C">
        <w:rPr>
          <w:rFonts w:ascii="Calibri" w:eastAsia="Lucida Sans Unicode" w:hAnsi="Calibri"/>
          <w:b w:val="0"/>
          <w:color w:val="000000"/>
          <w:sz w:val="22"/>
          <w:szCs w:val="22"/>
          <w:lang w:val="hr-HR"/>
        </w:rPr>
        <w:t>Do 2018. godine kreirana ponuda kulturnih i sportskih sadržaja i unaprijeđeni infrastrukturni kapaciteti za aktivno korištenje slobodnog vremena.</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i/>
          <w:color w:val="000000"/>
          <w:sz w:val="22"/>
          <w:szCs w:val="22"/>
          <w:u w:val="single"/>
          <w:lang w:val="hr-HR"/>
        </w:rPr>
      </w:pPr>
      <w:r w:rsidRPr="00B1301C">
        <w:rPr>
          <w:rFonts w:ascii="Calibri" w:eastAsia="Lucida Sans Unicode" w:hAnsi="Calibri"/>
          <w:bCs/>
          <w:color w:val="000000"/>
          <w:sz w:val="22"/>
          <w:szCs w:val="22"/>
          <w:lang w:val="hr-HR"/>
        </w:rPr>
        <w:t xml:space="preserve">Sektorski cilj 4: </w:t>
      </w:r>
      <w:r w:rsidRPr="00B1301C">
        <w:rPr>
          <w:rFonts w:ascii="Calibri" w:eastAsia="Lucida Sans Unicode" w:hAnsi="Calibri"/>
          <w:b w:val="0"/>
          <w:color w:val="000000"/>
          <w:sz w:val="22"/>
          <w:szCs w:val="22"/>
          <w:lang w:val="hr-HR"/>
        </w:rPr>
        <w:t xml:space="preserve">Do 2018. godine izgrađen i promoviran europski imidž općine Sanski Most kroz lokaliziranje EU i </w:t>
      </w:r>
      <w:proofErr w:type="spellStart"/>
      <w:r w:rsidRPr="00B1301C">
        <w:rPr>
          <w:rFonts w:ascii="Calibri" w:eastAsia="Lucida Sans Unicode" w:hAnsi="Calibri"/>
          <w:b w:val="0"/>
          <w:color w:val="000000"/>
          <w:sz w:val="22"/>
          <w:szCs w:val="22"/>
          <w:lang w:val="hr-HR"/>
        </w:rPr>
        <w:t>insititucionalnu</w:t>
      </w:r>
      <w:proofErr w:type="spellEnd"/>
      <w:r w:rsidRPr="00B1301C">
        <w:rPr>
          <w:rFonts w:ascii="Calibri" w:eastAsia="Lucida Sans Unicode" w:hAnsi="Calibri"/>
          <w:b w:val="0"/>
          <w:color w:val="000000"/>
          <w:sz w:val="22"/>
          <w:szCs w:val="22"/>
          <w:lang w:val="hr-HR"/>
        </w:rPr>
        <w:t xml:space="preserve"> </w:t>
      </w:r>
      <w:proofErr w:type="spellStart"/>
      <w:r w:rsidRPr="00B1301C">
        <w:rPr>
          <w:rFonts w:ascii="Calibri" w:eastAsia="Lucida Sans Unicode" w:hAnsi="Calibri"/>
          <w:b w:val="0"/>
          <w:color w:val="000000"/>
          <w:sz w:val="22"/>
          <w:szCs w:val="22"/>
          <w:lang w:val="hr-HR"/>
        </w:rPr>
        <w:t>saradnju</w:t>
      </w:r>
      <w:proofErr w:type="spellEnd"/>
      <w:r w:rsidRPr="00B1301C">
        <w:rPr>
          <w:rFonts w:ascii="Calibri" w:eastAsia="Lucida Sans Unicode" w:hAnsi="Calibri"/>
          <w:b w:val="0"/>
          <w:color w:val="000000"/>
          <w:sz w:val="22"/>
          <w:szCs w:val="22"/>
          <w:lang w:val="hr-HR"/>
        </w:rPr>
        <w:t xml:space="preserve"> sa dijasporom.</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left"/>
        <w:rPr>
          <w:rFonts w:ascii="Calibri" w:eastAsia="Lucida Sans Unicode" w:hAnsi="Calibri"/>
          <w:b w:val="0"/>
          <w:color w:val="000000"/>
          <w:sz w:val="22"/>
          <w:szCs w:val="22"/>
          <w:lang w:val="hr-HR"/>
        </w:rPr>
      </w:pPr>
    </w:p>
    <w:p w:rsidR="00B1301C" w:rsidRPr="00B1301C" w:rsidRDefault="00B1301C" w:rsidP="00B1301C">
      <w:pPr>
        <w:suppressAutoHyphens/>
        <w:jc w:val="left"/>
        <w:rPr>
          <w:rFonts w:ascii="Calibri" w:eastAsia="Lucida Sans Unicode" w:hAnsi="Calibri"/>
          <w:i/>
          <w:color w:val="000000"/>
          <w:sz w:val="22"/>
          <w:szCs w:val="22"/>
          <w:u w:val="single"/>
          <w:lang w:val="hr-HR"/>
        </w:rPr>
      </w:pPr>
      <w:r w:rsidRPr="00B1301C">
        <w:rPr>
          <w:rFonts w:ascii="Calibri" w:eastAsia="Lucida Sans Unicode" w:hAnsi="Calibri"/>
          <w:i/>
          <w:color w:val="000000"/>
          <w:sz w:val="22"/>
          <w:szCs w:val="22"/>
          <w:u w:val="single"/>
          <w:lang w:val="hr-HR"/>
        </w:rPr>
        <w:t>Sektor zaštite i unapređenja okoliša</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eastAsia="Lucida Sans Unicode" w:hAnsi="Calibri"/>
          <w:i/>
          <w:color w:val="000000"/>
          <w:sz w:val="22"/>
          <w:szCs w:val="22"/>
          <w:u w:val="single"/>
          <w:lang w:val="hr-HR"/>
        </w:rPr>
      </w:pPr>
      <w:r w:rsidRPr="00B1301C">
        <w:rPr>
          <w:rFonts w:ascii="Calibri" w:eastAsia="Lucida Sans Unicode" w:hAnsi="Calibri"/>
          <w:color w:val="000000"/>
          <w:sz w:val="22"/>
          <w:szCs w:val="22"/>
          <w:lang w:val="hr-HR"/>
        </w:rPr>
        <w:t xml:space="preserve">Sektorski cilj 1: </w:t>
      </w:r>
      <w:r w:rsidRPr="00B1301C">
        <w:rPr>
          <w:rFonts w:ascii="Calibri" w:eastAsia="Lucida Sans Unicode" w:hAnsi="Calibri"/>
          <w:b w:val="0"/>
          <w:color w:val="000000"/>
          <w:sz w:val="22"/>
          <w:szCs w:val="22"/>
          <w:lang w:val="hr-HR"/>
        </w:rPr>
        <w:t xml:space="preserve">Uspostavljen </w:t>
      </w:r>
      <w:proofErr w:type="spellStart"/>
      <w:r w:rsidRPr="00B1301C">
        <w:rPr>
          <w:rFonts w:ascii="Calibri" w:eastAsia="Lucida Sans Unicode" w:hAnsi="Calibri"/>
          <w:b w:val="0"/>
          <w:color w:val="000000"/>
          <w:sz w:val="22"/>
          <w:szCs w:val="22"/>
          <w:lang w:val="hr-HR"/>
        </w:rPr>
        <w:t>kanalizacioni</w:t>
      </w:r>
      <w:proofErr w:type="spellEnd"/>
      <w:r w:rsidRPr="00B1301C">
        <w:rPr>
          <w:rFonts w:ascii="Calibri" w:eastAsia="Lucida Sans Unicode" w:hAnsi="Calibri"/>
          <w:b w:val="0"/>
          <w:color w:val="000000"/>
          <w:sz w:val="22"/>
          <w:szCs w:val="22"/>
          <w:lang w:val="hr-HR"/>
        </w:rPr>
        <w:t xml:space="preserve"> sistem u gradskom području do 2018. godine </w:t>
      </w:r>
      <w:r w:rsidRPr="00B1301C">
        <w:rPr>
          <w:rFonts w:ascii="Calibri" w:eastAsia="Lucida Sans Unicode" w:hAnsi="Calibri"/>
          <w:b w:val="0"/>
          <w:color w:val="FF0000"/>
          <w:sz w:val="22"/>
          <w:szCs w:val="22"/>
          <w:lang w:val="hr-HR"/>
        </w:rPr>
        <w:t xml:space="preserve"> </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hAnsi="Calibri"/>
          <w:b w:val="0"/>
          <w:sz w:val="22"/>
          <w:szCs w:val="22"/>
          <w:lang w:val="hr-HR"/>
        </w:rPr>
      </w:pPr>
      <w:r w:rsidRPr="00B1301C">
        <w:rPr>
          <w:rFonts w:ascii="Calibri" w:eastAsia="Lucida Sans Unicode" w:hAnsi="Calibri"/>
          <w:color w:val="000000"/>
          <w:sz w:val="22"/>
          <w:szCs w:val="22"/>
          <w:lang w:val="hr-HR"/>
        </w:rPr>
        <w:t>Sektorski cilj 2:</w:t>
      </w:r>
      <w:r w:rsidRPr="00B1301C">
        <w:rPr>
          <w:rFonts w:ascii="Calibri" w:eastAsia="Lucida Sans Unicode" w:hAnsi="Calibri"/>
          <w:b w:val="0"/>
          <w:color w:val="000000"/>
          <w:sz w:val="22"/>
          <w:szCs w:val="22"/>
          <w:lang w:val="hr-HR"/>
        </w:rPr>
        <w:t xml:space="preserve"> Proširenje vodovodne mreže na području općine / do 90 % pokrivenosti Općine / do 2018. godine</w:t>
      </w:r>
      <w:r w:rsidRPr="00B1301C">
        <w:rPr>
          <w:rFonts w:ascii="Calibri" w:eastAsia="Lucida Sans Unicode" w:hAnsi="Calibri"/>
          <w:b w:val="0"/>
          <w:color w:val="FF0000"/>
          <w:sz w:val="22"/>
          <w:szCs w:val="22"/>
          <w:lang w:val="hr-HR"/>
        </w:rPr>
        <w:t xml:space="preserve"> </w:t>
      </w:r>
    </w:p>
    <w:p w:rsidR="00B1301C" w:rsidRPr="00B1301C" w:rsidRDefault="00B1301C" w:rsidP="00B1301C">
      <w:pPr>
        <w:suppressAutoHyphens/>
        <w:jc w:val="both"/>
        <w:rPr>
          <w:rFonts w:ascii="Calibri" w:hAnsi="Calibri"/>
          <w:b w:val="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bCs/>
          <w:color w:val="000000"/>
          <w:sz w:val="22"/>
          <w:szCs w:val="22"/>
          <w:lang w:val="hr-HR"/>
        </w:rPr>
        <w:t>Sektorski cilj 3:</w:t>
      </w:r>
      <w:r w:rsidRPr="00B1301C">
        <w:rPr>
          <w:rFonts w:ascii="Calibri" w:eastAsia="Lucida Sans Unicode" w:hAnsi="Calibri"/>
          <w:b w:val="0"/>
          <w:color w:val="000000"/>
          <w:sz w:val="22"/>
          <w:szCs w:val="22"/>
          <w:lang w:val="hr-HR"/>
        </w:rPr>
        <w:t xml:space="preserve"> Do 2018. godine osnaženi ljudski i tehnički kapaciteti JKP "Vodovod i kanalizacija" d.o.o. Sanski Most</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bCs/>
          <w:color w:val="000000"/>
          <w:sz w:val="22"/>
          <w:szCs w:val="22"/>
          <w:lang w:val="hr-HR"/>
        </w:rPr>
        <w:t xml:space="preserve">Sektorski cilj 4: </w:t>
      </w:r>
      <w:r w:rsidRPr="00B1301C">
        <w:rPr>
          <w:rFonts w:ascii="Calibri" w:eastAsia="Lucida Sans Unicode" w:hAnsi="Calibri"/>
          <w:b w:val="0"/>
          <w:color w:val="000000"/>
          <w:sz w:val="22"/>
          <w:szCs w:val="22"/>
          <w:lang w:val="hr-HR"/>
        </w:rPr>
        <w:t xml:space="preserve">Do 2016. godine izgrađena javna komunalna infrastruktura za selektivno prikupljanje otpada i otkup sekundarnih sirovina. </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Cs/>
          <w:color w:val="000000"/>
          <w:sz w:val="22"/>
          <w:szCs w:val="22"/>
          <w:lang w:val="hr-HR"/>
        </w:rPr>
        <w:t xml:space="preserve">Sektorski cilj 5: </w:t>
      </w:r>
      <w:r w:rsidRPr="00B1301C">
        <w:rPr>
          <w:rFonts w:ascii="Calibri" w:eastAsia="Lucida Sans Unicode" w:hAnsi="Calibri"/>
          <w:b w:val="0"/>
          <w:color w:val="000000"/>
          <w:sz w:val="22"/>
          <w:szCs w:val="22"/>
          <w:lang w:val="hr-HR"/>
        </w:rPr>
        <w:t>Do 2018. godine osnaženi ljudski i tehnički kapaciteti JKP "Sana" d.o.o. Sanski Most</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bCs/>
          <w:color w:val="000000"/>
          <w:sz w:val="22"/>
          <w:szCs w:val="22"/>
          <w:lang w:val="hr-HR"/>
        </w:rPr>
        <w:t xml:space="preserve">Sektorski cilj 6: </w:t>
      </w:r>
      <w:r w:rsidRPr="00B1301C">
        <w:rPr>
          <w:rFonts w:ascii="Calibri" w:eastAsia="Lucida Sans Unicode" w:hAnsi="Calibri"/>
          <w:b w:val="0"/>
          <w:color w:val="000000"/>
          <w:sz w:val="22"/>
          <w:szCs w:val="22"/>
          <w:lang w:val="hr-HR"/>
        </w:rPr>
        <w:t xml:space="preserve">Do 2018. godine uspostavljen sistem energetske učinkovitosti objekata javnih ustanova u </w:t>
      </w:r>
      <w:proofErr w:type="spellStart"/>
      <w:r w:rsidRPr="00B1301C">
        <w:rPr>
          <w:rFonts w:ascii="Calibri" w:eastAsia="Lucida Sans Unicode" w:hAnsi="Calibri"/>
          <w:b w:val="0"/>
          <w:color w:val="000000"/>
          <w:sz w:val="22"/>
          <w:szCs w:val="22"/>
          <w:lang w:val="hr-HR"/>
        </w:rPr>
        <w:t>preduzeća</w:t>
      </w:r>
      <w:proofErr w:type="spellEnd"/>
      <w:r w:rsidRPr="00B1301C">
        <w:rPr>
          <w:rFonts w:ascii="Calibri" w:eastAsia="Lucida Sans Unicode" w:hAnsi="Calibri"/>
          <w:b w:val="0"/>
          <w:color w:val="000000"/>
          <w:sz w:val="22"/>
          <w:szCs w:val="22"/>
          <w:lang w:val="hr-HR"/>
        </w:rPr>
        <w:t xml:space="preserve"> uz smanjenje trenutnih troškova za 20 %. </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Cs/>
          <w:color w:val="000000"/>
          <w:sz w:val="22"/>
          <w:szCs w:val="22"/>
          <w:lang w:val="hr-HR"/>
        </w:rPr>
        <w:t xml:space="preserve">Sektorski cilj 7: </w:t>
      </w:r>
      <w:r w:rsidRPr="00B1301C">
        <w:rPr>
          <w:rFonts w:ascii="Calibri" w:eastAsia="Lucida Sans Unicode" w:hAnsi="Calibri"/>
          <w:b w:val="0"/>
          <w:color w:val="000000"/>
          <w:sz w:val="22"/>
          <w:szCs w:val="22"/>
          <w:lang w:val="hr-HR"/>
        </w:rPr>
        <w:t>Do 2018. godine unaprijeđen sistem upravljanja vodama i zemljištem kao resursima.</w:t>
      </w:r>
    </w:p>
    <w:p w:rsidR="00B1301C" w:rsidRPr="00ED7347" w:rsidRDefault="00B1301C" w:rsidP="00ED7347">
      <w:pPr>
        <w:suppressAutoHyphens/>
        <w:jc w:val="both"/>
        <w:rPr>
          <w:rFonts w:ascii="Calibri" w:hAnsi="Calibri"/>
          <w:b w:val="0"/>
          <w:color w:val="000000"/>
          <w:sz w:val="22"/>
          <w:szCs w:val="22"/>
          <w:lang w:val="hr-HR"/>
        </w:rPr>
      </w:pPr>
    </w:p>
    <w:p w:rsidR="00152F1C" w:rsidRPr="00DA394C" w:rsidRDefault="00152F1C" w:rsidP="003814E3">
      <w:pPr>
        <w:jc w:val="both"/>
        <w:rPr>
          <w:rFonts w:asciiTheme="minorHAnsi" w:hAnsiTheme="minorHAnsi"/>
          <w:b w:val="0"/>
          <w:color w:val="000000"/>
          <w:sz w:val="22"/>
          <w:szCs w:val="22"/>
          <w:lang w:val="hr-HR"/>
        </w:rPr>
      </w:pPr>
    </w:p>
    <w:p w:rsidR="00E3174F" w:rsidRPr="00E3174F" w:rsidRDefault="00E3174F" w:rsidP="00E3174F">
      <w:pPr>
        <w:suppressAutoHyphens/>
        <w:jc w:val="left"/>
        <w:rPr>
          <w:rFonts w:ascii="Calibri" w:hAnsi="Calibri"/>
          <w:sz w:val="22"/>
          <w:szCs w:val="22"/>
          <w:lang w:val="hr-HR"/>
        </w:rPr>
      </w:pPr>
      <w:r w:rsidRPr="00E3174F">
        <w:rPr>
          <w:rFonts w:ascii="Calibri" w:hAnsi="Calibri"/>
          <w:sz w:val="22"/>
          <w:szCs w:val="22"/>
          <w:lang w:val="hr-HR"/>
        </w:rPr>
        <w:t>2. 4.</w:t>
      </w:r>
      <w:r w:rsidRPr="00E3174F">
        <w:rPr>
          <w:rFonts w:ascii="Calibri" w:hAnsi="Calibri"/>
          <w:sz w:val="22"/>
          <w:szCs w:val="22"/>
          <w:lang w:val="hr-HR"/>
        </w:rPr>
        <w:tab/>
        <w:t xml:space="preserve">Ključni planirani prioriteti i fokusi za </w:t>
      </w:r>
      <w:proofErr w:type="spellStart"/>
      <w:r w:rsidRPr="00E3174F">
        <w:rPr>
          <w:rFonts w:ascii="Calibri" w:hAnsi="Calibri"/>
          <w:sz w:val="22"/>
          <w:szCs w:val="22"/>
          <w:lang w:val="hr-HR"/>
        </w:rPr>
        <w:t>posmatrani</w:t>
      </w:r>
      <w:proofErr w:type="spellEnd"/>
      <w:r w:rsidRPr="00E3174F">
        <w:rPr>
          <w:rFonts w:ascii="Calibri" w:hAnsi="Calibri"/>
          <w:sz w:val="22"/>
          <w:szCs w:val="22"/>
          <w:lang w:val="hr-HR"/>
        </w:rPr>
        <w:t xml:space="preserve"> god</w:t>
      </w:r>
      <w:r w:rsidRPr="00E3174F">
        <w:rPr>
          <w:rFonts w:ascii="Calibri" w:hAnsi="Calibri"/>
          <w:sz w:val="22"/>
          <w:szCs w:val="22"/>
          <w:lang w:val="bs-Latn-BA"/>
        </w:rPr>
        <w:t>išnji period (</w:t>
      </w:r>
      <w:r w:rsidRPr="00E3174F">
        <w:rPr>
          <w:rFonts w:ascii="Calibri" w:hAnsi="Calibri"/>
          <w:sz w:val="22"/>
          <w:szCs w:val="22"/>
          <w:lang w:val="hr-HR"/>
        </w:rPr>
        <w:t>201</w:t>
      </w:r>
      <w:r w:rsidR="00E03E15">
        <w:rPr>
          <w:rFonts w:ascii="Calibri" w:hAnsi="Calibri"/>
          <w:color w:val="000000"/>
          <w:sz w:val="22"/>
          <w:szCs w:val="22"/>
          <w:lang w:val="hr-HR"/>
        </w:rPr>
        <w:t>7</w:t>
      </w:r>
      <w:r w:rsidRPr="00E3174F">
        <w:rPr>
          <w:rFonts w:ascii="Calibri" w:hAnsi="Calibri"/>
          <w:sz w:val="22"/>
          <w:szCs w:val="22"/>
          <w:lang w:val="hr-HR"/>
        </w:rPr>
        <w:t>. godina)</w:t>
      </w:r>
    </w:p>
    <w:p w:rsidR="00E3174F" w:rsidRPr="00E3174F" w:rsidRDefault="00E3174F" w:rsidP="00E3174F">
      <w:pPr>
        <w:suppressAutoHyphens/>
        <w:jc w:val="left"/>
        <w:rPr>
          <w:rFonts w:ascii="Calibri" w:hAnsi="Calibri"/>
          <w:sz w:val="22"/>
          <w:szCs w:val="22"/>
          <w:lang w:val="hr-HR"/>
        </w:rPr>
      </w:pPr>
    </w:p>
    <w:p w:rsidR="00E3174F" w:rsidRPr="00E3174F" w:rsidRDefault="00E3174F" w:rsidP="00E3174F">
      <w:pPr>
        <w:suppressAutoHyphens/>
        <w:jc w:val="left"/>
        <w:rPr>
          <w:rFonts w:ascii="Calibri" w:hAnsi="Calibri"/>
          <w:b w:val="0"/>
          <w:iCs/>
          <w:sz w:val="22"/>
          <w:szCs w:val="22"/>
          <w:lang w:val="bs-Latn-BA"/>
        </w:rPr>
      </w:pPr>
      <w:r w:rsidRPr="00E3174F">
        <w:rPr>
          <w:rFonts w:ascii="Calibri" w:hAnsi="Calibri"/>
          <w:sz w:val="22"/>
          <w:szCs w:val="22"/>
          <w:lang w:val="hr-HR"/>
        </w:rPr>
        <w:t>Ključni prioriteti ekonomskog sektora</w:t>
      </w:r>
    </w:p>
    <w:p w:rsidR="00E3174F" w:rsidRPr="00E3174F" w:rsidRDefault="00E3174F" w:rsidP="00E3174F">
      <w:pPr>
        <w:suppressAutoHyphens/>
        <w:jc w:val="both"/>
        <w:rPr>
          <w:rFonts w:ascii="Calibri" w:hAnsi="Calibri"/>
          <w:b w:val="0"/>
          <w:iCs/>
          <w:sz w:val="22"/>
          <w:szCs w:val="22"/>
          <w:lang w:val="bs-Latn-BA"/>
        </w:rPr>
      </w:pPr>
    </w:p>
    <w:p w:rsidR="00E3174F" w:rsidRPr="00E3174F" w:rsidRDefault="00E3174F" w:rsidP="00E3174F">
      <w:pPr>
        <w:suppressAutoHyphens/>
        <w:jc w:val="both"/>
        <w:rPr>
          <w:rFonts w:ascii="Calibri" w:hAnsi="Calibri"/>
          <w:b w:val="0"/>
          <w:iCs/>
          <w:sz w:val="22"/>
          <w:szCs w:val="22"/>
          <w:lang w:val="bs-Latn-BA"/>
        </w:rPr>
      </w:pPr>
      <w:r w:rsidRPr="00E3174F">
        <w:rPr>
          <w:rFonts w:ascii="Calibri" w:hAnsi="Calibri"/>
          <w:b w:val="0"/>
          <w:iCs/>
          <w:sz w:val="22"/>
          <w:szCs w:val="22"/>
          <w:lang w:val="bs-Latn-BA"/>
        </w:rPr>
        <w:t>U skladu sa definisanim sektorskim ciljevima, ključni prioriteti</w:t>
      </w:r>
      <w:r w:rsidRPr="00E3174F">
        <w:rPr>
          <w:rFonts w:ascii="Calibri" w:hAnsi="Calibri"/>
          <w:b w:val="0"/>
          <w:iCs/>
          <w:color w:val="FF0000"/>
          <w:sz w:val="22"/>
          <w:szCs w:val="22"/>
          <w:lang w:val="bs-Latn-BA"/>
        </w:rPr>
        <w:t xml:space="preserve"> </w:t>
      </w:r>
      <w:r w:rsidRPr="00E3174F">
        <w:rPr>
          <w:rFonts w:ascii="Calibri" w:hAnsi="Calibri"/>
          <w:b w:val="0"/>
          <w:iCs/>
          <w:sz w:val="22"/>
          <w:szCs w:val="22"/>
          <w:lang w:val="bs-Latn-BA"/>
        </w:rPr>
        <w:t>ekonomskog</w:t>
      </w:r>
      <w:r w:rsidRPr="00E3174F">
        <w:rPr>
          <w:rFonts w:ascii="Calibri" w:hAnsi="Calibri"/>
          <w:b w:val="0"/>
          <w:iCs/>
          <w:color w:val="FF0000"/>
          <w:sz w:val="22"/>
          <w:szCs w:val="22"/>
          <w:lang w:val="bs-Latn-BA"/>
        </w:rPr>
        <w:t xml:space="preserve"> </w:t>
      </w:r>
      <w:r w:rsidRPr="00E3174F">
        <w:rPr>
          <w:rFonts w:ascii="Calibri" w:hAnsi="Calibri"/>
          <w:b w:val="0"/>
          <w:iCs/>
          <w:sz w:val="22"/>
          <w:szCs w:val="22"/>
          <w:lang w:val="bs-Latn-BA"/>
        </w:rPr>
        <w:t>sektora za 201</w:t>
      </w:r>
      <w:r w:rsidR="007A124D">
        <w:rPr>
          <w:rFonts w:ascii="Calibri" w:hAnsi="Calibri"/>
          <w:b w:val="0"/>
          <w:iCs/>
          <w:color w:val="000000"/>
          <w:sz w:val="22"/>
          <w:szCs w:val="22"/>
          <w:lang w:val="bs-Latn-BA"/>
        </w:rPr>
        <w:t>7</w:t>
      </w:r>
      <w:r w:rsidRPr="00E3174F">
        <w:rPr>
          <w:rFonts w:ascii="Calibri" w:hAnsi="Calibri"/>
          <w:b w:val="0"/>
          <w:iCs/>
          <w:sz w:val="22"/>
          <w:szCs w:val="22"/>
          <w:lang w:val="bs-Latn-BA"/>
        </w:rPr>
        <w:t>. godinu su: unaprijeđenje poslovne infrastrukture u Industrijskoj zoni “Šejkovača”, kao i kreiranje financijskih povoljnosti  i administrativne ažurnosti uprave naspram potencijalnih investi</w:t>
      </w:r>
      <w:r w:rsidR="007A124D">
        <w:rPr>
          <w:rFonts w:ascii="Calibri" w:hAnsi="Calibri"/>
          <w:b w:val="0"/>
          <w:iCs/>
          <w:sz w:val="22"/>
          <w:szCs w:val="22"/>
          <w:lang w:val="bs-Latn-BA"/>
        </w:rPr>
        <w:t>tora, te zajedničko kreiranje i sprovođenje programa stručne dokvalifikacije u svrhu povećanja stope zaposlenosti među omladinskom populacijom</w:t>
      </w:r>
      <w:r w:rsidRPr="00E3174F">
        <w:rPr>
          <w:rFonts w:ascii="Calibri" w:hAnsi="Calibri"/>
          <w:b w:val="0"/>
          <w:i/>
          <w:iCs/>
          <w:color w:val="002060"/>
          <w:sz w:val="22"/>
          <w:szCs w:val="22"/>
          <w:lang w:val="bs-Latn-BA"/>
        </w:rPr>
        <w:t xml:space="preserve">. </w:t>
      </w:r>
      <w:r w:rsidRPr="00E3174F">
        <w:rPr>
          <w:rFonts w:ascii="Calibri" w:hAnsi="Calibri"/>
          <w:b w:val="0"/>
          <w:iCs/>
          <w:sz w:val="22"/>
          <w:szCs w:val="22"/>
          <w:lang w:val="bs-Latn-BA"/>
        </w:rPr>
        <w:t>Fokusiranjem na stvaranje poslovnog ambijenta za ulaganje i poboljšanja postojeće infrastrukture</w:t>
      </w:r>
      <w:r w:rsidRPr="00E3174F">
        <w:rPr>
          <w:rFonts w:ascii="Calibri" w:hAnsi="Calibri"/>
          <w:b w:val="0"/>
          <w:iCs/>
          <w:color w:val="000000"/>
          <w:sz w:val="22"/>
          <w:szCs w:val="22"/>
          <w:lang w:val="bs-Latn-BA"/>
        </w:rPr>
        <w:t xml:space="preserve"> – kapaciteta, </w:t>
      </w:r>
      <w:r w:rsidRPr="00E3174F">
        <w:rPr>
          <w:rFonts w:ascii="Calibri" w:hAnsi="Calibri"/>
          <w:b w:val="0"/>
          <w:iCs/>
          <w:sz w:val="22"/>
          <w:szCs w:val="22"/>
          <w:lang w:val="bs-Latn-BA"/>
        </w:rPr>
        <w:t>općina Sanski Most bi unaprijedila povoljnije poslovno okruženje za ulaganja i privređivanje, što doprinosi realizaciji sektorskih ciljeva 1, 2 i 3.</w:t>
      </w:r>
      <w:r w:rsidR="007A124D">
        <w:rPr>
          <w:rFonts w:ascii="Calibri" w:hAnsi="Calibri"/>
          <w:b w:val="0"/>
          <w:iCs/>
          <w:sz w:val="22"/>
          <w:szCs w:val="22"/>
          <w:lang w:val="bs-Latn-BA"/>
        </w:rPr>
        <w:t xml:space="preserve"> Nastavkom uspješne realizacije projekata stručne dokvalifikacije stvara se realna osnova za sistemski pristup rješavanju problema radne snage na način da se u narednom periodu očekuje unaprijeđenje kapaciteta Mješovite srednje škole za podršku privrednicima u samostalnoj izradi i sprovođenju nastavnih planova ove vrste.</w:t>
      </w:r>
    </w:p>
    <w:p w:rsidR="00E3174F" w:rsidRPr="00E3174F" w:rsidRDefault="00E3174F" w:rsidP="00E3174F">
      <w:pPr>
        <w:suppressAutoHyphens/>
        <w:jc w:val="both"/>
        <w:rPr>
          <w:rFonts w:ascii="Calibri" w:hAnsi="Calibri"/>
          <w:b w:val="0"/>
          <w:iCs/>
          <w:sz w:val="22"/>
          <w:szCs w:val="22"/>
          <w:lang w:val="bs-Latn-BA"/>
        </w:rPr>
      </w:pPr>
    </w:p>
    <w:p w:rsidR="00E3174F" w:rsidRPr="00E3174F" w:rsidRDefault="00E3174F" w:rsidP="00E3174F">
      <w:pPr>
        <w:suppressAutoHyphens/>
        <w:jc w:val="left"/>
        <w:rPr>
          <w:rFonts w:ascii="Calibri" w:hAnsi="Calibri"/>
          <w:b w:val="0"/>
          <w:sz w:val="22"/>
          <w:szCs w:val="22"/>
          <w:lang w:val="hr-HR"/>
        </w:rPr>
      </w:pPr>
      <w:r w:rsidRPr="00E3174F">
        <w:rPr>
          <w:rFonts w:ascii="Calibri" w:hAnsi="Calibri"/>
          <w:sz w:val="22"/>
          <w:szCs w:val="22"/>
          <w:lang w:val="hr-HR"/>
        </w:rPr>
        <w:t>Ključni prioriteti društvenog sektora</w:t>
      </w:r>
    </w:p>
    <w:p w:rsidR="00E3174F" w:rsidRPr="00E3174F" w:rsidRDefault="00E3174F" w:rsidP="00E3174F">
      <w:pPr>
        <w:suppressAutoHyphens/>
        <w:jc w:val="both"/>
        <w:rPr>
          <w:rFonts w:ascii="Calibri" w:hAnsi="Calibri"/>
          <w:b w:val="0"/>
          <w:sz w:val="22"/>
          <w:szCs w:val="22"/>
          <w:lang w:val="hr-HR"/>
        </w:rPr>
      </w:pPr>
    </w:p>
    <w:p w:rsidR="00E3174F" w:rsidRPr="00E3174F" w:rsidRDefault="007A124D" w:rsidP="00E3174F">
      <w:pPr>
        <w:suppressAutoHyphens/>
        <w:jc w:val="both"/>
        <w:rPr>
          <w:rFonts w:ascii="Calibri" w:hAnsi="Calibri"/>
          <w:sz w:val="22"/>
          <w:szCs w:val="22"/>
          <w:lang w:val="hr-HR"/>
        </w:rPr>
      </w:pPr>
      <w:r>
        <w:rPr>
          <w:rFonts w:ascii="Calibri" w:hAnsi="Calibri"/>
          <w:b w:val="0"/>
          <w:sz w:val="22"/>
          <w:szCs w:val="22"/>
          <w:lang w:val="hr-HR"/>
        </w:rPr>
        <w:t>U društvenom sektoru za 2017</w:t>
      </w:r>
      <w:r w:rsidR="00E3174F" w:rsidRPr="00E3174F">
        <w:rPr>
          <w:rFonts w:ascii="Calibri" w:hAnsi="Calibri"/>
          <w:b w:val="0"/>
          <w:sz w:val="22"/>
          <w:szCs w:val="22"/>
          <w:lang w:val="hr-HR"/>
        </w:rPr>
        <w:t>. godinu</w:t>
      </w:r>
      <w:r w:rsidR="00E3174F" w:rsidRPr="00E3174F">
        <w:rPr>
          <w:rFonts w:ascii="Calibri" w:hAnsi="Calibri"/>
          <w:b w:val="0"/>
          <w:color w:val="FF0000"/>
          <w:sz w:val="22"/>
          <w:szCs w:val="22"/>
          <w:lang w:val="hr-HR"/>
        </w:rPr>
        <w:t xml:space="preserve"> </w:t>
      </w:r>
      <w:r w:rsidR="00E3174F" w:rsidRPr="00E3174F">
        <w:rPr>
          <w:rFonts w:ascii="Calibri" w:hAnsi="Calibri"/>
          <w:b w:val="0"/>
          <w:iCs/>
          <w:sz w:val="22"/>
          <w:szCs w:val="22"/>
          <w:lang w:val="bs-Latn-BA"/>
        </w:rPr>
        <w:t>ključni prioriteti su</w:t>
      </w:r>
      <w:r w:rsidR="00E3174F" w:rsidRPr="00E3174F">
        <w:rPr>
          <w:rFonts w:ascii="Calibri" w:hAnsi="Calibri"/>
          <w:b w:val="0"/>
          <w:iCs/>
          <w:sz w:val="22"/>
          <w:szCs w:val="22"/>
          <w:lang w:val="hr-HR"/>
        </w:rPr>
        <w:t xml:space="preserve"> aktivnosti koje se odnose na zapošljavanje a samim tim i zaustavljanje </w:t>
      </w:r>
      <w:proofErr w:type="spellStart"/>
      <w:r w:rsidR="00E3174F" w:rsidRPr="00E3174F">
        <w:rPr>
          <w:rFonts w:ascii="Calibri" w:hAnsi="Calibri"/>
          <w:b w:val="0"/>
          <w:iCs/>
          <w:sz w:val="22"/>
          <w:szCs w:val="22"/>
          <w:lang w:val="hr-HR"/>
        </w:rPr>
        <w:t>nekontrolisane</w:t>
      </w:r>
      <w:proofErr w:type="spellEnd"/>
      <w:r w:rsidR="00E3174F" w:rsidRPr="00E3174F">
        <w:rPr>
          <w:rFonts w:ascii="Calibri" w:hAnsi="Calibri"/>
          <w:b w:val="0"/>
          <w:iCs/>
          <w:sz w:val="22"/>
          <w:szCs w:val="22"/>
          <w:lang w:val="hr-HR"/>
        </w:rPr>
        <w:t xml:space="preserve"> migracije lokalnog stanovništva dobi do 35 godina, a što doprinosi realizaciji sektorskog cilja 1. </w:t>
      </w:r>
      <w:r w:rsidR="006D71CB">
        <w:rPr>
          <w:rFonts w:ascii="Calibri" w:hAnsi="Calibri"/>
          <w:b w:val="0"/>
          <w:iCs/>
          <w:sz w:val="22"/>
          <w:szCs w:val="22"/>
          <w:lang w:val="hr-HR"/>
        </w:rPr>
        <w:t xml:space="preserve">Pored navedenog, poseban prioritet predstavlja i jačanje kapaciteta organa Mjesnih zajednica kako bi iste postale nosilac ruralnog razvoja na području općine Sanski Most, a paralelno s ovim procesom, planirano je i </w:t>
      </w:r>
      <w:proofErr w:type="spellStart"/>
      <w:r w:rsidR="006D71CB">
        <w:rPr>
          <w:rFonts w:ascii="Calibri" w:hAnsi="Calibri"/>
          <w:b w:val="0"/>
          <w:iCs/>
          <w:sz w:val="22"/>
          <w:szCs w:val="22"/>
          <w:lang w:val="hr-HR"/>
        </w:rPr>
        <w:t>unapr</w:t>
      </w:r>
      <w:r w:rsidR="00E83019">
        <w:rPr>
          <w:rFonts w:ascii="Calibri" w:hAnsi="Calibri"/>
          <w:b w:val="0"/>
          <w:iCs/>
          <w:sz w:val="22"/>
          <w:szCs w:val="22"/>
          <w:lang w:val="hr-HR"/>
        </w:rPr>
        <w:t>i</w:t>
      </w:r>
      <w:r w:rsidR="006D71CB">
        <w:rPr>
          <w:rFonts w:ascii="Calibri" w:hAnsi="Calibri"/>
          <w:b w:val="0"/>
          <w:iCs/>
          <w:sz w:val="22"/>
          <w:szCs w:val="22"/>
          <w:lang w:val="hr-HR"/>
        </w:rPr>
        <w:t>jeđenje</w:t>
      </w:r>
      <w:proofErr w:type="spellEnd"/>
      <w:r w:rsidR="006D71CB">
        <w:rPr>
          <w:rFonts w:ascii="Calibri" w:hAnsi="Calibri"/>
          <w:b w:val="0"/>
          <w:iCs/>
          <w:sz w:val="22"/>
          <w:szCs w:val="22"/>
          <w:lang w:val="hr-HR"/>
        </w:rPr>
        <w:t xml:space="preserve"> kapaciteta NVO sektora s ciljem povećanja obima samostalne pripreme i realizacije razvojnih projekata.</w:t>
      </w:r>
      <w:r w:rsidR="00E83019">
        <w:rPr>
          <w:rFonts w:ascii="Calibri" w:hAnsi="Calibri"/>
          <w:b w:val="0"/>
          <w:iCs/>
          <w:sz w:val="22"/>
          <w:szCs w:val="22"/>
          <w:lang w:val="hr-HR"/>
        </w:rPr>
        <w:t xml:space="preserve"> U skladu sa navedenim, pored programa stručne dokvalifikacije koji su vezani za oba sektora, značajni rezultati su postignuti u </w:t>
      </w:r>
      <w:proofErr w:type="spellStart"/>
      <w:r w:rsidR="00E83019">
        <w:rPr>
          <w:rFonts w:ascii="Calibri" w:hAnsi="Calibri"/>
          <w:b w:val="0"/>
          <w:iCs/>
          <w:sz w:val="22"/>
          <w:szCs w:val="22"/>
          <w:lang w:val="hr-HR"/>
        </w:rPr>
        <w:t>saradnji</w:t>
      </w:r>
      <w:proofErr w:type="spellEnd"/>
      <w:r w:rsidR="00E83019">
        <w:rPr>
          <w:rFonts w:ascii="Calibri" w:hAnsi="Calibri"/>
          <w:b w:val="0"/>
          <w:iCs/>
          <w:sz w:val="22"/>
          <w:szCs w:val="22"/>
          <w:lang w:val="hr-HR"/>
        </w:rPr>
        <w:t xml:space="preserve"> sa organima MZ i NVO sektorom</w:t>
      </w:r>
      <w:r w:rsidR="00A63EE7">
        <w:rPr>
          <w:rFonts w:ascii="Calibri" w:hAnsi="Calibri"/>
          <w:b w:val="0"/>
          <w:iCs/>
          <w:sz w:val="22"/>
          <w:szCs w:val="22"/>
          <w:lang w:val="hr-HR"/>
        </w:rPr>
        <w:t xml:space="preserve"> najviše kroz unaprjeđenje njihovih kapaciteta za samostalnu pripremu i realizaciju projekata, odnosno u njihovoj pripremi za projektno poslovanje. Pored privlačenja dodatnih </w:t>
      </w:r>
      <w:proofErr w:type="spellStart"/>
      <w:r w:rsidR="00A63EE7">
        <w:rPr>
          <w:rFonts w:ascii="Calibri" w:hAnsi="Calibri"/>
          <w:b w:val="0"/>
          <w:iCs/>
          <w:sz w:val="22"/>
          <w:szCs w:val="22"/>
          <w:lang w:val="hr-HR"/>
        </w:rPr>
        <w:t>finansijskih</w:t>
      </w:r>
      <w:proofErr w:type="spellEnd"/>
      <w:r w:rsidR="00A63EE7">
        <w:rPr>
          <w:rFonts w:ascii="Calibri" w:hAnsi="Calibri"/>
          <w:b w:val="0"/>
          <w:iCs/>
          <w:sz w:val="22"/>
          <w:szCs w:val="22"/>
          <w:lang w:val="hr-HR"/>
        </w:rPr>
        <w:t xml:space="preserve"> sredstava, ovaj pristup doprinosi i dodatnom </w:t>
      </w:r>
      <w:proofErr w:type="spellStart"/>
      <w:r w:rsidR="00A63EE7">
        <w:rPr>
          <w:rFonts w:ascii="Calibri" w:hAnsi="Calibri"/>
          <w:b w:val="0"/>
          <w:iCs/>
          <w:sz w:val="22"/>
          <w:szCs w:val="22"/>
          <w:lang w:val="hr-HR"/>
        </w:rPr>
        <w:t>unaprijeđenju</w:t>
      </w:r>
      <w:proofErr w:type="spellEnd"/>
      <w:r w:rsidR="00A63EE7">
        <w:rPr>
          <w:rFonts w:ascii="Calibri" w:hAnsi="Calibri"/>
          <w:b w:val="0"/>
          <w:iCs/>
          <w:sz w:val="22"/>
          <w:szCs w:val="22"/>
          <w:lang w:val="hr-HR"/>
        </w:rPr>
        <w:t xml:space="preserve"> socijalne uključenosti i participiranja u aktivnostima direktno vezanim za svakodnevni život u lokalnoj zajednici.</w:t>
      </w:r>
    </w:p>
    <w:p w:rsidR="00E3174F" w:rsidRPr="00E3174F" w:rsidRDefault="00E3174F" w:rsidP="00E3174F">
      <w:pPr>
        <w:suppressAutoHyphens/>
        <w:jc w:val="both"/>
        <w:rPr>
          <w:rFonts w:ascii="Calibri" w:hAnsi="Calibri"/>
          <w:sz w:val="22"/>
          <w:szCs w:val="22"/>
          <w:lang w:val="hr-HR"/>
        </w:rPr>
      </w:pPr>
      <w:r w:rsidRPr="00E3174F">
        <w:rPr>
          <w:rFonts w:ascii="Calibri" w:hAnsi="Calibri"/>
          <w:sz w:val="22"/>
          <w:szCs w:val="22"/>
          <w:lang w:val="hr-HR"/>
        </w:rPr>
        <w:t>Ključni prioriteti sektora okoliša</w:t>
      </w:r>
    </w:p>
    <w:p w:rsidR="00E3174F" w:rsidRPr="00E3174F" w:rsidRDefault="00E3174F" w:rsidP="00E3174F">
      <w:pPr>
        <w:suppressAutoHyphens/>
        <w:jc w:val="both"/>
        <w:rPr>
          <w:rFonts w:ascii="Calibri" w:hAnsi="Calibri"/>
          <w:sz w:val="22"/>
          <w:szCs w:val="22"/>
          <w:lang w:val="hr-HR"/>
        </w:rPr>
      </w:pPr>
    </w:p>
    <w:p w:rsidR="00E3174F" w:rsidRPr="00E3174F" w:rsidRDefault="00A63EE7" w:rsidP="00E3174F">
      <w:pPr>
        <w:suppressAutoHyphens/>
        <w:jc w:val="both"/>
        <w:rPr>
          <w:rFonts w:ascii="Calibri" w:hAnsi="Calibri"/>
          <w:b w:val="0"/>
          <w:i/>
          <w:color w:val="0070C0"/>
          <w:sz w:val="22"/>
          <w:szCs w:val="22"/>
          <w:lang w:val="hr-HR"/>
        </w:rPr>
      </w:pPr>
      <w:r>
        <w:rPr>
          <w:rFonts w:ascii="Calibri" w:hAnsi="Calibri"/>
          <w:b w:val="0"/>
          <w:sz w:val="22"/>
          <w:szCs w:val="22"/>
          <w:lang w:val="hr-HR"/>
        </w:rPr>
        <w:t>U sektoru okoliša za 2017</w:t>
      </w:r>
      <w:r w:rsidR="00E3174F" w:rsidRPr="00E3174F">
        <w:rPr>
          <w:rFonts w:ascii="Calibri" w:hAnsi="Calibri"/>
          <w:b w:val="0"/>
          <w:sz w:val="22"/>
          <w:szCs w:val="22"/>
          <w:lang w:val="hr-HR"/>
        </w:rPr>
        <w:t>. godinu</w:t>
      </w:r>
      <w:r w:rsidR="00E3174F" w:rsidRPr="00E3174F">
        <w:rPr>
          <w:rFonts w:ascii="Calibri" w:hAnsi="Calibri"/>
          <w:b w:val="0"/>
          <w:color w:val="FF0000"/>
          <w:sz w:val="22"/>
          <w:szCs w:val="22"/>
          <w:lang w:val="hr-HR"/>
        </w:rPr>
        <w:t xml:space="preserve"> </w:t>
      </w:r>
      <w:r w:rsidR="00E3174F" w:rsidRPr="00E3174F">
        <w:rPr>
          <w:rFonts w:ascii="Calibri" w:hAnsi="Calibri"/>
          <w:b w:val="0"/>
          <w:iCs/>
          <w:sz w:val="22"/>
          <w:szCs w:val="22"/>
          <w:lang w:val="bs-Latn-BA"/>
        </w:rPr>
        <w:t xml:space="preserve">ključni prioriteti su poboljšanje  komunalne infrastrukture, te osposobljenosti tehničkih i ljudskih kapaciteta u pogledu vodosnabdijevanja i zbrinjavanja otpada, što doprinosi reallizaciji sektorskih ciljeva 1, 2, 3, 4 i 5. </w:t>
      </w:r>
      <w:r w:rsidR="006D71CB">
        <w:rPr>
          <w:rFonts w:ascii="Calibri" w:hAnsi="Calibri"/>
          <w:b w:val="0"/>
          <w:iCs/>
          <w:sz w:val="22"/>
          <w:szCs w:val="22"/>
          <w:lang w:val="bs-Latn-BA"/>
        </w:rPr>
        <w:t>Paralelno s ovim, prioritet predstavlja i sanacija štete od poplava kroz projekte i mjere rekonstrukcije i sanacije javne infrastrukture.</w:t>
      </w:r>
      <w:r>
        <w:rPr>
          <w:rFonts w:ascii="Calibri" w:hAnsi="Calibri"/>
          <w:b w:val="0"/>
          <w:iCs/>
          <w:sz w:val="22"/>
          <w:szCs w:val="22"/>
          <w:lang w:val="bs-Latn-BA"/>
        </w:rPr>
        <w:t xml:space="preserve"> U saradnji sa institucijama viših nivoa vlasti i sa UNDP u 2017. postignuti su značajni rezultati kroz sanaciju i rekonstrukciju javne komunalne i saobraćjne infrastrukture u užem gradskom jezgru, te u pogledu priprepnih aktivnosti na realizaciji MEG projekta koji će se u saradnji sa UNDP implementirati tokom 2018. godine, a obuhvatat će proširenje vodovodne ikanalizacione mreže u prigradskim naseljima.</w:t>
      </w:r>
    </w:p>
    <w:p w:rsidR="006D71CB" w:rsidRDefault="006D71CB" w:rsidP="00A43CC1">
      <w:pPr>
        <w:jc w:val="both"/>
        <w:rPr>
          <w:rFonts w:asciiTheme="minorHAnsi" w:hAnsiTheme="minorHAnsi"/>
          <w:sz w:val="22"/>
          <w:szCs w:val="22"/>
          <w:lang w:val="hr-HR"/>
        </w:rPr>
      </w:pPr>
    </w:p>
    <w:p w:rsidR="006D71CB" w:rsidRPr="006D71CB" w:rsidRDefault="006D71CB" w:rsidP="006D71CB">
      <w:pPr>
        <w:suppressAutoHyphens/>
        <w:jc w:val="both"/>
        <w:rPr>
          <w:rFonts w:ascii="Calibri" w:eastAsia="Lucida Sans Unicode" w:hAnsi="Calibri"/>
          <w:b w:val="0"/>
          <w:color w:val="000000"/>
          <w:sz w:val="22"/>
          <w:szCs w:val="22"/>
        </w:rPr>
      </w:pPr>
      <w:r w:rsidRPr="006D71CB">
        <w:rPr>
          <w:rFonts w:ascii="Calibri" w:hAnsi="Calibri"/>
          <w:sz w:val="22"/>
          <w:szCs w:val="22"/>
          <w:lang w:val="hr-HR"/>
        </w:rPr>
        <w:t>2.5.</w:t>
      </w:r>
      <w:r w:rsidRPr="006D71CB">
        <w:rPr>
          <w:rFonts w:ascii="Calibri" w:hAnsi="Calibri"/>
          <w:sz w:val="22"/>
          <w:szCs w:val="22"/>
          <w:lang w:val="hr-HR"/>
        </w:rPr>
        <w:tab/>
        <w:t xml:space="preserve">Zbirni pregled prioritetnih projekata i okvira za njihovo </w:t>
      </w:r>
      <w:proofErr w:type="spellStart"/>
      <w:r w:rsidRPr="006D71CB">
        <w:rPr>
          <w:rFonts w:ascii="Calibri" w:hAnsi="Calibri"/>
          <w:sz w:val="22"/>
          <w:szCs w:val="22"/>
          <w:lang w:val="hr-HR"/>
        </w:rPr>
        <w:t>finansiranje</w:t>
      </w:r>
      <w:proofErr w:type="spellEnd"/>
      <w:r w:rsidRPr="006D71CB">
        <w:rPr>
          <w:rFonts w:ascii="Calibri" w:hAnsi="Calibri"/>
          <w:sz w:val="22"/>
          <w:szCs w:val="22"/>
          <w:lang w:val="hr-HR"/>
        </w:rPr>
        <w:t xml:space="preserve"> obuhva</w:t>
      </w:r>
      <w:r>
        <w:rPr>
          <w:rFonts w:ascii="Calibri" w:hAnsi="Calibri"/>
          <w:sz w:val="22"/>
          <w:szCs w:val="22"/>
          <w:lang w:val="hr-HR"/>
        </w:rPr>
        <w:t>ćenih Planom implementacije 2017-2019</w:t>
      </w:r>
      <w:r w:rsidRPr="006D71CB">
        <w:rPr>
          <w:rFonts w:ascii="Calibri" w:hAnsi="Calibri"/>
          <w:color w:val="000000"/>
          <w:sz w:val="22"/>
          <w:szCs w:val="22"/>
          <w:lang w:val="hr-HR"/>
        </w:rPr>
        <w:t>.</w:t>
      </w:r>
      <w:r w:rsidRPr="006D71CB">
        <w:rPr>
          <w:rFonts w:ascii="Calibri" w:hAnsi="Calibri"/>
          <w:sz w:val="22"/>
          <w:szCs w:val="22"/>
          <w:lang w:val="hr-HR"/>
        </w:rPr>
        <w:t xml:space="preserve"> godinu</w:t>
      </w:r>
    </w:p>
    <w:p w:rsidR="006D71CB" w:rsidRPr="006D71CB" w:rsidRDefault="006D71CB" w:rsidP="006D71CB">
      <w:pPr>
        <w:suppressAutoHyphens/>
        <w:jc w:val="both"/>
        <w:rPr>
          <w:rFonts w:ascii="Calibri" w:eastAsia="Lucida Sans Unicode" w:hAnsi="Calibri"/>
          <w:b w:val="0"/>
          <w:color w:val="000000"/>
          <w:sz w:val="22"/>
          <w:szCs w:val="22"/>
        </w:rPr>
      </w:pPr>
    </w:p>
    <w:p w:rsidR="006D71CB" w:rsidRDefault="006D71CB" w:rsidP="006D71CB">
      <w:pPr>
        <w:suppressAutoHyphens/>
        <w:jc w:val="both"/>
      </w:pPr>
      <w:r w:rsidRPr="006D71CB">
        <w:rPr>
          <w:rFonts w:ascii="Calibri" w:eastAsia="Lucida Sans Unicode" w:hAnsi="Calibri"/>
          <w:b w:val="0"/>
          <w:color w:val="000000"/>
          <w:sz w:val="22"/>
          <w:szCs w:val="22"/>
        </w:rPr>
        <w:t>Z</w:t>
      </w:r>
      <w:r>
        <w:rPr>
          <w:rFonts w:ascii="Calibri" w:eastAsia="Lucida Sans Unicode" w:hAnsi="Calibri"/>
          <w:b w:val="0"/>
          <w:color w:val="000000"/>
          <w:sz w:val="22"/>
          <w:szCs w:val="22"/>
          <w:lang w:val="hr-HR"/>
        </w:rPr>
        <w:t>a planski period 2017-2019</w:t>
      </w:r>
      <w:r w:rsidRPr="006D71CB">
        <w:rPr>
          <w:rFonts w:ascii="Calibri" w:eastAsia="Lucida Sans Unicode" w:hAnsi="Calibri"/>
          <w:b w:val="0"/>
          <w:color w:val="000000"/>
          <w:sz w:val="22"/>
          <w:szCs w:val="22"/>
          <w:lang w:val="hr-HR"/>
        </w:rPr>
        <w:t>.go</w:t>
      </w:r>
      <w:r w:rsidR="00D218EF">
        <w:rPr>
          <w:rFonts w:ascii="Calibri" w:eastAsia="Lucida Sans Unicode" w:hAnsi="Calibri"/>
          <w:b w:val="0"/>
          <w:color w:val="000000"/>
          <w:sz w:val="22"/>
          <w:szCs w:val="22"/>
          <w:lang w:val="hr-HR"/>
        </w:rPr>
        <w:t>dine ukupno je pl</w:t>
      </w:r>
      <w:r w:rsidR="00B34764">
        <w:rPr>
          <w:rFonts w:ascii="Calibri" w:eastAsia="Lucida Sans Unicode" w:hAnsi="Calibri"/>
          <w:b w:val="0"/>
          <w:color w:val="000000"/>
          <w:sz w:val="22"/>
          <w:szCs w:val="22"/>
          <w:lang w:val="hr-HR"/>
        </w:rPr>
        <w:t xml:space="preserve">anirano 101 </w:t>
      </w:r>
      <w:proofErr w:type="spellStart"/>
      <w:r w:rsidR="00B34764">
        <w:rPr>
          <w:rFonts w:ascii="Calibri" w:eastAsia="Lucida Sans Unicode" w:hAnsi="Calibri"/>
          <w:b w:val="0"/>
          <w:color w:val="000000"/>
          <w:sz w:val="22"/>
          <w:szCs w:val="22"/>
          <w:lang w:val="hr-HR"/>
        </w:rPr>
        <w:t>projekat</w:t>
      </w:r>
      <w:proofErr w:type="spellEnd"/>
      <w:r w:rsidR="00B34764">
        <w:rPr>
          <w:rFonts w:ascii="Calibri" w:eastAsia="Lucida Sans Unicode" w:hAnsi="Calibri"/>
          <w:b w:val="0"/>
          <w:color w:val="000000"/>
          <w:sz w:val="22"/>
          <w:szCs w:val="22"/>
          <w:lang w:val="hr-HR"/>
        </w:rPr>
        <w:t>, od čega 18</w:t>
      </w:r>
      <w:r w:rsidR="00D218EF">
        <w:rPr>
          <w:rFonts w:ascii="Calibri" w:eastAsia="Lucida Sans Unicode" w:hAnsi="Calibri"/>
          <w:b w:val="0"/>
          <w:color w:val="000000"/>
          <w:sz w:val="22"/>
          <w:szCs w:val="22"/>
          <w:lang w:val="hr-HR"/>
        </w:rPr>
        <w:t xml:space="preserve"> projekata koji su ili započeti, ili </w:t>
      </w:r>
      <w:proofErr w:type="spellStart"/>
      <w:r w:rsidR="00D218EF">
        <w:rPr>
          <w:rFonts w:ascii="Calibri" w:eastAsia="Lucida Sans Unicode" w:hAnsi="Calibri"/>
          <w:b w:val="0"/>
          <w:color w:val="000000"/>
          <w:sz w:val="22"/>
          <w:szCs w:val="22"/>
          <w:lang w:val="hr-HR"/>
        </w:rPr>
        <w:t>prenešeni</w:t>
      </w:r>
      <w:proofErr w:type="spellEnd"/>
      <w:r w:rsidR="00D218EF">
        <w:rPr>
          <w:rFonts w:ascii="Calibri" w:eastAsia="Lucida Sans Unicode" w:hAnsi="Calibri"/>
          <w:b w:val="0"/>
          <w:color w:val="000000"/>
          <w:sz w:val="22"/>
          <w:szCs w:val="22"/>
          <w:lang w:val="hr-HR"/>
        </w:rPr>
        <w:t xml:space="preserve"> iz prethodnog perioda</w:t>
      </w:r>
      <w:r w:rsidRPr="006D71CB">
        <w:rPr>
          <w:rFonts w:ascii="Calibri" w:eastAsia="Lucida Sans Unicode" w:hAnsi="Calibri"/>
          <w:b w:val="0"/>
          <w:color w:val="111111"/>
          <w:sz w:val="22"/>
          <w:szCs w:val="22"/>
          <w:lang w:val="hr-HR"/>
        </w:rPr>
        <w:t>.</w:t>
      </w:r>
      <w:r w:rsidRPr="006D71CB">
        <w:rPr>
          <w:rFonts w:ascii="Calibri" w:eastAsia="Lucida Sans Unicode" w:hAnsi="Calibri"/>
          <w:b w:val="0"/>
          <w:color w:val="000000"/>
          <w:sz w:val="22"/>
          <w:szCs w:val="22"/>
          <w:lang w:val="hr-HR"/>
        </w:rPr>
        <w:t xml:space="preserve"> </w:t>
      </w:r>
      <w:proofErr w:type="spellStart"/>
      <w:r w:rsidRPr="006D71CB">
        <w:rPr>
          <w:rFonts w:ascii="Calibri" w:eastAsia="Lucida Sans Unicode" w:hAnsi="Calibri"/>
          <w:b w:val="0"/>
          <w:color w:val="000000"/>
          <w:sz w:val="22"/>
          <w:szCs w:val="22"/>
          <w:lang w:val="hr-HR"/>
        </w:rPr>
        <w:t>Posmatrajući</w:t>
      </w:r>
      <w:proofErr w:type="spellEnd"/>
      <w:r w:rsidRPr="006D71CB">
        <w:rPr>
          <w:rFonts w:ascii="Calibri" w:eastAsia="Lucida Sans Unicode" w:hAnsi="Calibri"/>
          <w:b w:val="0"/>
          <w:color w:val="000000"/>
          <w:sz w:val="22"/>
          <w:szCs w:val="22"/>
          <w:lang w:val="hr-HR"/>
        </w:rPr>
        <w:t xml:space="preserve"> po ra</w:t>
      </w:r>
      <w:r w:rsidR="00D218EF">
        <w:rPr>
          <w:rFonts w:ascii="Calibri" w:eastAsia="Lucida Sans Unicode" w:hAnsi="Calibri"/>
          <w:b w:val="0"/>
          <w:color w:val="000000"/>
          <w:sz w:val="22"/>
          <w:szCs w:val="22"/>
          <w:lang w:val="hr-HR"/>
        </w:rPr>
        <w:t>zvojnim sektorima za period 2017-2019</w:t>
      </w:r>
      <w:r w:rsidRPr="006D71CB">
        <w:rPr>
          <w:rFonts w:ascii="Calibri" w:eastAsia="Lucida Sans Unicode" w:hAnsi="Calibri"/>
          <w:b w:val="0"/>
          <w:color w:val="000000"/>
          <w:sz w:val="22"/>
          <w:szCs w:val="22"/>
          <w:lang w:val="hr-HR"/>
        </w:rPr>
        <w:t>. godine,</w:t>
      </w:r>
      <w:r w:rsidRPr="006D71CB">
        <w:rPr>
          <w:rFonts w:ascii="Calibri" w:eastAsia="Lucida Sans Unicode" w:hAnsi="Calibri"/>
          <w:b w:val="0"/>
          <w:color w:val="FF0000"/>
          <w:sz w:val="22"/>
          <w:szCs w:val="22"/>
          <w:lang w:val="hr-HR"/>
        </w:rPr>
        <w:t xml:space="preserve"> </w:t>
      </w:r>
      <w:r w:rsidRPr="006D71CB">
        <w:rPr>
          <w:rFonts w:ascii="Calibri" w:eastAsia="Lucida Sans Unicode" w:hAnsi="Calibri"/>
          <w:b w:val="0"/>
          <w:color w:val="000000"/>
          <w:sz w:val="22"/>
          <w:szCs w:val="22"/>
          <w:lang w:val="hr-HR"/>
        </w:rPr>
        <w:t>u sklopu ekonomskog sektora je ukupno planirano</w:t>
      </w:r>
      <w:r w:rsidR="00D218EF">
        <w:rPr>
          <w:rFonts w:ascii="Calibri" w:eastAsia="Lucida Sans Unicode" w:hAnsi="Calibri"/>
          <w:b w:val="0"/>
          <w:color w:val="1C1C1C"/>
          <w:sz w:val="22"/>
          <w:szCs w:val="22"/>
          <w:lang w:val="hr-HR"/>
        </w:rPr>
        <w:t xml:space="preserve"> 36</w:t>
      </w:r>
      <w:r w:rsidRPr="006D71CB">
        <w:rPr>
          <w:rFonts w:ascii="Calibri" w:eastAsia="Lucida Sans Unicode" w:hAnsi="Calibri"/>
          <w:b w:val="0"/>
          <w:color w:val="1C1C1C"/>
          <w:sz w:val="22"/>
          <w:szCs w:val="22"/>
          <w:lang w:val="hr-HR"/>
        </w:rPr>
        <w:t xml:space="preserve"> pr</w:t>
      </w:r>
      <w:r w:rsidRPr="006D71CB">
        <w:rPr>
          <w:rFonts w:ascii="Calibri" w:eastAsia="Lucida Sans Unicode" w:hAnsi="Calibri"/>
          <w:b w:val="0"/>
          <w:color w:val="000000"/>
          <w:sz w:val="22"/>
          <w:szCs w:val="22"/>
          <w:lang w:val="hr-HR"/>
        </w:rPr>
        <w:t>ojekata, u društvenom sektoru</w:t>
      </w:r>
      <w:r w:rsidR="00D218EF">
        <w:rPr>
          <w:rFonts w:ascii="Calibri" w:eastAsia="Lucida Sans Unicode" w:hAnsi="Calibri"/>
          <w:b w:val="0"/>
          <w:color w:val="1C1C1C"/>
          <w:sz w:val="22"/>
          <w:szCs w:val="22"/>
          <w:lang w:val="hr-HR"/>
        </w:rPr>
        <w:t xml:space="preserve"> 31</w:t>
      </w:r>
      <w:r w:rsidRPr="006D71CB">
        <w:rPr>
          <w:rFonts w:ascii="Calibri" w:eastAsia="Lucida Sans Unicode" w:hAnsi="Calibri"/>
          <w:b w:val="0"/>
          <w:color w:val="1C1C1C"/>
          <w:sz w:val="22"/>
          <w:szCs w:val="22"/>
          <w:lang w:val="hr-HR"/>
        </w:rPr>
        <w:t xml:space="preserve"> </w:t>
      </w:r>
      <w:proofErr w:type="spellStart"/>
      <w:r w:rsidRPr="006D71CB">
        <w:rPr>
          <w:rFonts w:ascii="Calibri" w:eastAsia="Lucida Sans Unicode" w:hAnsi="Calibri"/>
          <w:b w:val="0"/>
          <w:color w:val="1C1C1C"/>
          <w:sz w:val="22"/>
          <w:szCs w:val="22"/>
          <w:lang w:val="hr-HR"/>
        </w:rPr>
        <w:t>p</w:t>
      </w:r>
      <w:r w:rsidR="00D218EF">
        <w:rPr>
          <w:rFonts w:ascii="Calibri" w:eastAsia="Lucida Sans Unicode" w:hAnsi="Calibri"/>
          <w:b w:val="0"/>
          <w:color w:val="000000"/>
          <w:sz w:val="22"/>
          <w:szCs w:val="22"/>
          <w:lang w:val="hr-HR"/>
        </w:rPr>
        <w:t>rojekat</w:t>
      </w:r>
      <w:proofErr w:type="spellEnd"/>
      <w:r w:rsidRPr="006D71CB">
        <w:rPr>
          <w:rFonts w:ascii="Calibri" w:eastAsia="Lucida Sans Unicode" w:hAnsi="Calibri"/>
          <w:b w:val="0"/>
          <w:color w:val="000000"/>
          <w:sz w:val="22"/>
          <w:szCs w:val="22"/>
          <w:lang w:val="hr-HR"/>
        </w:rPr>
        <w:t>, te u sektoru okoliša</w:t>
      </w:r>
      <w:r w:rsidRPr="006D71CB">
        <w:rPr>
          <w:rFonts w:ascii="Calibri" w:eastAsia="Lucida Sans Unicode" w:hAnsi="Calibri"/>
          <w:b w:val="0"/>
          <w:color w:val="FF0000"/>
          <w:sz w:val="22"/>
          <w:szCs w:val="22"/>
          <w:lang w:val="hr-HR"/>
        </w:rPr>
        <w:t xml:space="preserve"> </w:t>
      </w:r>
      <w:r w:rsidR="00D218EF">
        <w:rPr>
          <w:rFonts w:ascii="Calibri" w:eastAsia="Lucida Sans Unicode" w:hAnsi="Calibri"/>
          <w:b w:val="0"/>
          <w:color w:val="1C1C1C"/>
          <w:sz w:val="22"/>
          <w:szCs w:val="22"/>
          <w:lang w:val="hr-HR"/>
        </w:rPr>
        <w:t>34</w:t>
      </w:r>
      <w:r w:rsidRPr="006D71CB">
        <w:rPr>
          <w:rFonts w:ascii="Calibri" w:eastAsia="Lucida Sans Unicode" w:hAnsi="Calibri"/>
          <w:b w:val="0"/>
          <w:color w:val="1C1C1C"/>
          <w:sz w:val="22"/>
          <w:szCs w:val="22"/>
          <w:lang w:val="hr-HR"/>
        </w:rPr>
        <w:t xml:space="preserve"> pro</w:t>
      </w:r>
      <w:r w:rsidR="00D218EF">
        <w:rPr>
          <w:rFonts w:ascii="Calibri" w:eastAsia="Lucida Sans Unicode" w:hAnsi="Calibri"/>
          <w:b w:val="0"/>
          <w:color w:val="000000"/>
          <w:sz w:val="22"/>
          <w:szCs w:val="22"/>
          <w:lang w:val="hr-HR"/>
        </w:rPr>
        <w:t>jek</w:t>
      </w:r>
      <w:r w:rsidRPr="006D71CB">
        <w:rPr>
          <w:rFonts w:ascii="Calibri" w:eastAsia="Lucida Sans Unicode" w:hAnsi="Calibri"/>
          <w:b w:val="0"/>
          <w:color w:val="000000"/>
          <w:sz w:val="22"/>
          <w:szCs w:val="22"/>
          <w:lang w:val="hr-HR"/>
        </w:rPr>
        <w:t>ta</w:t>
      </w:r>
      <w:r w:rsidRPr="006D71CB">
        <w:rPr>
          <w:rFonts w:ascii="Calibri" w:eastAsia="Lucida Sans Unicode" w:hAnsi="Calibri"/>
          <w:b w:val="0"/>
          <w:color w:val="FF0000"/>
          <w:sz w:val="22"/>
          <w:szCs w:val="22"/>
          <w:lang w:val="hr-HR"/>
        </w:rPr>
        <w:t xml:space="preserve">.  </w:t>
      </w:r>
      <w:r w:rsidRPr="006D71CB">
        <w:rPr>
          <w:rFonts w:ascii="Calibri" w:eastAsia="Lucida Sans Unicode" w:hAnsi="Calibri"/>
          <w:b w:val="0"/>
          <w:color w:val="000000"/>
          <w:sz w:val="22"/>
          <w:szCs w:val="22"/>
          <w:lang w:val="hr-HR"/>
        </w:rPr>
        <w:t xml:space="preserve">Za realizaciju ovih projekata planirano je ukupno </w:t>
      </w:r>
      <w:r w:rsidR="00D218EF">
        <w:rPr>
          <w:rFonts w:ascii="Calibri" w:eastAsia="Lucida Sans Unicode" w:hAnsi="Calibri"/>
          <w:b w:val="0"/>
          <w:color w:val="1C1C1C"/>
          <w:sz w:val="22"/>
          <w:szCs w:val="22"/>
          <w:lang w:val="hr-HR"/>
        </w:rPr>
        <w:t>23.771.392,00 KM</w:t>
      </w:r>
      <w:r w:rsidRPr="006D71CB">
        <w:rPr>
          <w:rFonts w:ascii="Calibri" w:eastAsia="Lucida Sans Unicode" w:hAnsi="Calibri"/>
          <w:b w:val="0"/>
          <w:color w:val="000000"/>
          <w:sz w:val="22"/>
          <w:szCs w:val="22"/>
          <w:lang w:val="hr-HR"/>
        </w:rPr>
        <w:t>, od toga iz vlastitih izvora</w:t>
      </w:r>
      <w:r w:rsidR="00D218EF">
        <w:rPr>
          <w:rFonts w:ascii="Calibri" w:eastAsia="Lucida Sans Unicode" w:hAnsi="Calibri"/>
          <w:b w:val="0"/>
          <w:color w:val="111111"/>
          <w:sz w:val="22"/>
          <w:szCs w:val="22"/>
          <w:lang w:val="hr-HR"/>
        </w:rPr>
        <w:t xml:space="preserve"> 5.376</w:t>
      </w:r>
      <w:r w:rsidRPr="006D71CB">
        <w:rPr>
          <w:rFonts w:ascii="Calibri" w:eastAsia="Lucida Sans Unicode" w:hAnsi="Calibri"/>
          <w:b w:val="0"/>
          <w:color w:val="111111"/>
          <w:sz w:val="22"/>
          <w:szCs w:val="22"/>
          <w:lang w:val="hr-HR"/>
        </w:rPr>
        <w:t>.000,00</w:t>
      </w:r>
      <w:r w:rsidRPr="006D71CB">
        <w:rPr>
          <w:rFonts w:ascii="Calibri" w:eastAsia="Lucida Sans Unicode" w:hAnsi="Calibri"/>
          <w:b w:val="0"/>
          <w:color w:val="000000"/>
          <w:sz w:val="22"/>
          <w:szCs w:val="22"/>
          <w:lang w:val="hr-HR"/>
        </w:rPr>
        <w:t xml:space="preserve"> KM,  iz eksternih </w:t>
      </w:r>
      <w:r w:rsidR="00D218EF">
        <w:rPr>
          <w:rFonts w:ascii="Calibri" w:eastAsia="Lucida Sans Unicode" w:hAnsi="Calibri"/>
          <w:b w:val="0"/>
          <w:color w:val="111111"/>
          <w:sz w:val="22"/>
          <w:szCs w:val="22"/>
          <w:lang w:val="hr-HR"/>
        </w:rPr>
        <w:t>17.375.392</w:t>
      </w:r>
      <w:r w:rsidRPr="006D71CB">
        <w:rPr>
          <w:rFonts w:ascii="Calibri" w:eastAsia="Lucida Sans Unicode" w:hAnsi="Calibri"/>
          <w:b w:val="0"/>
          <w:color w:val="111111"/>
          <w:sz w:val="22"/>
          <w:szCs w:val="22"/>
          <w:lang w:val="hr-HR"/>
        </w:rPr>
        <w:t xml:space="preserve">,00 </w:t>
      </w:r>
      <w:r w:rsidRPr="006D71CB">
        <w:rPr>
          <w:rFonts w:ascii="Calibri" w:eastAsia="Lucida Sans Unicode" w:hAnsi="Calibri"/>
          <w:b w:val="0"/>
          <w:color w:val="000000"/>
          <w:sz w:val="22"/>
          <w:szCs w:val="22"/>
          <w:lang w:val="hr-HR"/>
        </w:rPr>
        <w:t>KM. Pri tome planirana ukupna kapitalna ulagan</w:t>
      </w:r>
      <w:r w:rsidR="00D218EF">
        <w:rPr>
          <w:rFonts w:ascii="Calibri" w:eastAsia="Lucida Sans Unicode" w:hAnsi="Calibri"/>
          <w:b w:val="0"/>
          <w:color w:val="000000"/>
          <w:sz w:val="22"/>
          <w:szCs w:val="22"/>
          <w:lang w:val="hr-HR"/>
        </w:rPr>
        <w:t>ja u razvojne projekte čine 22,6</w:t>
      </w:r>
      <w:r w:rsidRPr="006D71CB">
        <w:rPr>
          <w:rFonts w:ascii="Calibri" w:eastAsia="Lucida Sans Unicode" w:hAnsi="Calibri"/>
          <w:b w:val="0"/>
          <w:color w:val="000000"/>
          <w:sz w:val="22"/>
          <w:szCs w:val="22"/>
          <w:lang w:val="hr-HR"/>
        </w:rPr>
        <w:t xml:space="preserve">% ukupnog planiranog </w:t>
      </w:r>
      <w:r w:rsidRPr="006D71CB">
        <w:rPr>
          <w:rFonts w:ascii="Calibri" w:eastAsia="Lucida Sans Unicode" w:hAnsi="Calibri"/>
          <w:b w:val="0"/>
          <w:color w:val="111111"/>
          <w:sz w:val="22"/>
          <w:szCs w:val="22"/>
          <w:lang w:val="hr-HR"/>
        </w:rPr>
        <w:t xml:space="preserve">općinskog </w:t>
      </w:r>
      <w:r w:rsidRPr="006D71CB">
        <w:rPr>
          <w:rFonts w:ascii="Calibri" w:eastAsia="Lucida Sans Unicode" w:hAnsi="Calibri"/>
          <w:b w:val="0"/>
          <w:color w:val="000000"/>
          <w:sz w:val="22"/>
          <w:szCs w:val="22"/>
          <w:lang w:val="hr-HR"/>
        </w:rPr>
        <w:t xml:space="preserve">budžeta. </w:t>
      </w:r>
      <w:r w:rsidRPr="006D71CB">
        <w:rPr>
          <w:rFonts w:ascii="Calibri" w:hAnsi="Calibri"/>
          <w:b w:val="0"/>
          <w:color w:val="000000"/>
          <w:sz w:val="22"/>
          <w:szCs w:val="22"/>
          <w:lang w:val="hr-HR"/>
        </w:rPr>
        <w:t xml:space="preserve">U nastavku je grafički prikaz strukture planiranih projekata u odnosu na broj projekata, izvore </w:t>
      </w:r>
      <w:proofErr w:type="spellStart"/>
      <w:r w:rsidRPr="006D71CB">
        <w:rPr>
          <w:rFonts w:ascii="Calibri" w:hAnsi="Calibri"/>
          <w:b w:val="0"/>
          <w:color w:val="000000"/>
          <w:sz w:val="22"/>
          <w:szCs w:val="22"/>
          <w:lang w:val="hr-HR"/>
        </w:rPr>
        <w:t>finansiranja</w:t>
      </w:r>
      <w:proofErr w:type="spellEnd"/>
      <w:r w:rsidRPr="006D71CB">
        <w:rPr>
          <w:rFonts w:ascii="Calibri" w:hAnsi="Calibri"/>
          <w:b w:val="0"/>
          <w:color w:val="000000"/>
          <w:sz w:val="22"/>
          <w:szCs w:val="22"/>
          <w:lang w:val="hr-HR"/>
        </w:rPr>
        <w:t xml:space="preserve"> i  </w:t>
      </w:r>
      <w:proofErr w:type="spellStart"/>
      <w:r w:rsidRPr="006D71CB">
        <w:rPr>
          <w:rFonts w:ascii="Calibri" w:hAnsi="Calibri"/>
          <w:b w:val="0"/>
          <w:color w:val="000000"/>
          <w:sz w:val="22"/>
          <w:szCs w:val="22"/>
          <w:lang w:val="hr-HR"/>
        </w:rPr>
        <w:t>finansijske</w:t>
      </w:r>
      <w:proofErr w:type="spellEnd"/>
      <w:r w:rsidRPr="006D71CB">
        <w:rPr>
          <w:rFonts w:ascii="Calibri" w:hAnsi="Calibri"/>
          <w:b w:val="0"/>
          <w:color w:val="000000"/>
          <w:sz w:val="22"/>
          <w:szCs w:val="22"/>
          <w:lang w:val="hr-HR"/>
        </w:rPr>
        <w:t xml:space="preserve"> parametre po sektorima.</w:t>
      </w:r>
      <w:r w:rsidRPr="006D71CB">
        <w:t xml:space="preserve"> </w:t>
      </w:r>
    </w:p>
    <w:p w:rsidR="00D218EF" w:rsidRDefault="00D218EF" w:rsidP="006D71CB">
      <w:pPr>
        <w:suppressAutoHyphens/>
        <w:jc w:val="both"/>
      </w:pPr>
    </w:p>
    <w:p w:rsidR="00C74E6F" w:rsidRDefault="00D218EF" w:rsidP="00C74E6F">
      <w:pPr>
        <w:suppressAutoHyphens/>
      </w:pPr>
      <w:r>
        <w:rPr>
          <w:noProof/>
          <w:lang w:val="bs-Latn-BA" w:eastAsia="bs-Latn-BA"/>
        </w:rPr>
        <w:drawing>
          <wp:inline distT="0" distB="0" distL="0" distR="0">
            <wp:extent cx="3552825" cy="3228975"/>
            <wp:effectExtent l="0" t="0" r="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4E6F" w:rsidRDefault="00C74E6F" w:rsidP="006D71CB">
      <w:pPr>
        <w:suppressAutoHyphens/>
        <w:jc w:val="both"/>
      </w:pPr>
    </w:p>
    <w:p w:rsidR="00D218EF" w:rsidRPr="006D71CB" w:rsidRDefault="00C74E6F" w:rsidP="00C74E6F">
      <w:pPr>
        <w:suppressAutoHyphens/>
      </w:pPr>
      <w:r>
        <w:rPr>
          <w:noProof/>
          <w:lang w:val="bs-Latn-BA" w:eastAsia="bs-Latn-BA"/>
        </w:rPr>
        <w:lastRenderedPageBreak/>
        <w:drawing>
          <wp:inline distT="0" distB="0" distL="0" distR="0">
            <wp:extent cx="3543300" cy="2600325"/>
            <wp:effectExtent l="3810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71CB" w:rsidRPr="006D71CB" w:rsidRDefault="006D71CB" w:rsidP="006D71CB">
      <w:pPr>
        <w:suppressAutoHyphens/>
        <w:jc w:val="both"/>
        <w:rPr>
          <w:rFonts w:ascii="Calibri" w:eastAsia="Lucida Sans Unicode" w:hAnsi="Calibri"/>
          <w:b w:val="0"/>
          <w:i/>
          <w:color w:val="00B050"/>
          <w:sz w:val="22"/>
          <w:szCs w:val="22"/>
          <w:lang w:val="hr-HR"/>
        </w:rPr>
      </w:pPr>
    </w:p>
    <w:p w:rsidR="006D71CB" w:rsidRPr="006D71CB" w:rsidRDefault="006D71CB" w:rsidP="006D71CB">
      <w:pPr>
        <w:suppressAutoHyphens/>
        <w:rPr>
          <w:rFonts w:ascii="Calibri" w:eastAsia="Lucida Sans Unicode" w:hAnsi="Calibri"/>
          <w:b w:val="0"/>
          <w:i/>
          <w:color w:val="00B050"/>
          <w:sz w:val="22"/>
          <w:szCs w:val="22"/>
          <w:lang w:val="hr-HR"/>
        </w:rPr>
      </w:pPr>
    </w:p>
    <w:p w:rsidR="006D71CB" w:rsidRPr="006D71CB" w:rsidRDefault="006D71CB" w:rsidP="006D71CB">
      <w:pPr>
        <w:suppressAutoHyphens/>
        <w:spacing w:before="40"/>
        <w:jc w:val="both"/>
        <w:rPr>
          <w:rFonts w:ascii="Calibri" w:eastAsia="Lucida Sans Unicode" w:hAnsi="Calibri"/>
          <w:b w:val="0"/>
          <w:color w:val="000000"/>
          <w:sz w:val="22"/>
          <w:szCs w:val="22"/>
          <w:lang w:val="hr-HR"/>
        </w:rPr>
      </w:pPr>
    </w:p>
    <w:p w:rsidR="00C74E6F" w:rsidRDefault="00C74E6F" w:rsidP="006D71CB">
      <w:pPr>
        <w:suppressAutoHyphens/>
        <w:jc w:val="both"/>
        <w:rPr>
          <w:rFonts w:ascii="Calibri" w:hAnsi="Calibri"/>
          <w:b w:val="0"/>
          <w:sz w:val="22"/>
          <w:szCs w:val="22"/>
          <w:lang w:val="hr-HR"/>
        </w:rPr>
      </w:pPr>
    </w:p>
    <w:p w:rsidR="006D71CB" w:rsidRPr="006D71CB" w:rsidRDefault="006D71CB" w:rsidP="006D71CB">
      <w:pPr>
        <w:suppressAutoHyphens/>
        <w:jc w:val="both"/>
        <w:rPr>
          <w:rFonts w:ascii="Calibri" w:hAnsi="Calibri"/>
          <w:b w:val="0"/>
          <w:sz w:val="22"/>
          <w:szCs w:val="22"/>
          <w:lang w:val="hr-HR"/>
        </w:rPr>
      </w:pPr>
      <w:r w:rsidRPr="006D71CB">
        <w:rPr>
          <w:rFonts w:ascii="Calibri" w:hAnsi="Calibri"/>
          <w:b w:val="0"/>
          <w:sz w:val="22"/>
          <w:szCs w:val="22"/>
          <w:lang w:val="hr-HR"/>
        </w:rPr>
        <w:t xml:space="preserve">Što se tiče izvora eksternog </w:t>
      </w:r>
      <w:proofErr w:type="spellStart"/>
      <w:r w:rsidRPr="006D71CB">
        <w:rPr>
          <w:rFonts w:ascii="Calibri" w:hAnsi="Calibri"/>
          <w:b w:val="0"/>
          <w:sz w:val="22"/>
          <w:szCs w:val="22"/>
          <w:lang w:val="hr-HR"/>
        </w:rPr>
        <w:t>finansiranja</w:t>
      </w:r>
      <w:proofErr w:type="spellEnd"/>
      <w:r w:rsidRPr="006D71CB">
        <w:rPr>
          <w:rFonts w:ascii="Calibri" w:hAnsi="Calibri"/>
          <w:b w:val="0"/>
          <w:sz w:val="22"/>
          <w:szCs w:val="22"/>
          <w:lang w:val="hr-HR"/>
        </w:rPr>
        <w:t xml:space="preserve">, najznačajniji predviđeni izvori za period </w:t>
      </w:r>
      <w:r w:rsidRPr="006D71CB">
        <w:rPr>
          <w:rFonts w:ascii="Calibri" w:eastAsia="Lucida Sans Unicode" w:hAnsi="Calibri"/>
          <w:b w:val="0"/>
          <w:color w:val="000000"/>
          <w:sz w:val="22"/>
          <w:szCs w:val="22"/>
          <w:lang w:val="hr-HR"/>
        </w:rPr>
        <w:t>2</w:t>
      </w:r>
      <w:r w:rsidRPr="006D71CB">
        <w:rPr>
          <w:rFonts w:ascii="Calibri" w:eastAsia="Lucida Sans Unicode" w:hAnsi="Calibri"/>
          <w:b w:val="0"/>
          <w:sz w:val="22"/>
          <w:szCs w:val="22"/>
          <w:lang w:val="hr-HR"/>
        </w:rPr>
        <w:t>01</w:t>
      </w:r>
      <w:r w:rsidR="00C74E6F">
        <w:rPr>
          <w:rFonts w:ascii="Calibri" w:eastAsia="Lucida Sans Unicode" w:hAnsi="Calibri"/>
          <w:b w:val="0"/>
          <w:sz w:val="22"/>
          <w:szCs w:val="22"/>
          <w:lang w:val="hr-HR"/>
        </w:rPr>
        <w:t>7</w:t>
      </w:r>
      <w:r w:rsidRPr="006D71CB">
        <w:rPr>
          <w:rFonts w:ascii="Calibri" w:eastAsia="Lucida Sans Unicode" w:hAnsi="Calibri"/>
          <w:b w:val="0"/>
          <w:sz w:val="22"/>
          <w:szCs w:val="22"/>
          <w:lang w:val="hr-HR"/>
        </w:rPr>
        <w:t>.-201</w:t>
      </w:r>
      <w:r w:rsidR="00C74E6F">
        <w:rPr>
          <w:rFonts w:ascii="Calibri" w:eastAsia="Lucida Sans Unicode" w:hAnsi="Calibri"/>
          <w:b w:val="0"/>
          <w:sz w:val="22"/>
          <w:szCs w:val="22"/>
          <w:lang w:val="hr-HR"/>
        </w:rPr>
        <w:t>9</w:t>
      </w:r>
      <w:r w:rsidRPr="006D71CB">
        <w:rPr>
          <w:rFonts w:ascii="Calibri" w:eastAsia="Lucida Sans Unicode" w:hAnsi="Calibri"/>
          <w:b w:val="0"/>
          <w:color w:val="000000"/>
          <w:sz w:val="22"/>
          <w:szCs w:val="22"/>
          <w:lang w:val="hr-HR"/>
        </w:rPr>
        <w:t xml:space="preserve">. godine </w:t>
      </w:r>
      <w:r w:rsidRPr="006D71CB">
        <w:rPr>
          <w:rFonts w:ascii="Calibri" w:hAnsi="Calibri"/>
          <w:b w:val="0"/>
          <w:sz w:val="22"/>
          <w:szCs w:val="22"/>
          <w:lang w:val="hr-HR"/>
        </w:rPr>
        <w:t xml:space="preserve">su od strane domaćih institucija viših nivoa vlasti – ministarstva, zavodi i agencije, te međunarodni </w:t>
      </w:r>
      <w:proofErr w:type="spellStart"/>
      <w:r w:rsidRPr="006D71CB">
        <w:rPr>
          <w:rFonts w:ascii="Calibri" w:hAnsi="Calibri"/>
          <w:b w:val="0"/>
          <w:sz w:val="22"/>
          <w:szCs w:val="22"/>
          <w:lang w:val="hr-HR"/>
        </w:rPr>
        <w:t>finansijski</w:t>
      </w:r>
      <w:proofErr w:type="spellEnd"/>
      <w:r w:rsidRPr="006D71CB">
        <w:rPr>
          <w:rFonts w:ascii="Calibri" w:hAnsi="Calibri"/>
          <w:b w:val="0"/>
          <w:sz w:val="22"/>
          <w:szCs w:val="22"/>
          <w:lang w:val="hr-HR"/>
        </w:rPr>
        <w:t xml:space="preserve"> subjekti – razvojni programi (UNDP, USAID, SIDA), ambasade i međunarodni fondovi (IPA, FP7). Određeni iznos se planira </w:t>
      </w:r>
      <w:proofErr w:type="spellStart"/>
      <w:r w:rsidRPr="006D71CB">
        <w:rPr>
          <w:rFonts w:ascii="Calibri" w:hAnsi="Calibri"/>
          <w:b w:val="0"/>
          <w:sz w:val="22"/>
          <w:szCs w:val="22"/>
          <w:lang w:val="hr-HR"/>
        </w:rPr>
        <w:t>obezbijediti</w:t>
      </w:r>
      <w:proofErr w:type="spellEnd"/>
      <w:r w:rsidRPr="006D71CB">
        <w:rPr>
          <w:rFonts w:ascii="Calibri" w:hAnsi="Calibri"/>
          <w:b w:val="0"/>
          <w:sz w:val="22"/>
          <w:szCs w:val="22"/>
          <w:lang w:val="hr-HR"/>
        </w:rPr>
        <w:t xml:space="preserve"> i iz učešća lokalnih javnih </w:t>
      </w:r>
      <w:proofErr w:type="spellStart"/>
      <w:r w:rsidRPr="006D71CB">
        <w:rPr>
          <w:rFonts w:ascii="Calibri" w:hAnsi="Calibri"/>
          <w:b w:val="0"/>
          <w:sz w:val="22"/>
          <w:szCs w:val="22"/>
          <w:lang w:val="hr-HR"/>
        </w:rPr>
        <w:t>preduzeća</w:t>
      </w:r>
      <w:proofErr w:type="spellEnd"/>
      <w:r w:rsidRPr="006D71CB">
        <w:rPr>
          <w:rFonts w:ascii="Calibri" w:hAnsi="Calibri"/>
          <w:b w:val="0"/>
          <w:sz w:val="22"/>
          <w:szCs w:val="22"/>
          <w:lang w:val="hr-HR"/>
        </w:rPr>
        <w:t xml:space="preserve"> i ustanova te privrednih subjekata, a z</w:t>
      </w:r>
      <w:r w:rsidR="00C74E6F">
        <w:rPr>
          <w:rFonts w:ascii="Calibri" w:hAnsi="Calibri"/>
          <w:b w:val="0"/>
          <w:sz w:val="22"/>
          <w:szCs w:val="22"/>
          <w:lang w:val="hr-HR"/>
        </w:rPr>
        <w:t>a</w:t>
      </w:r>
      <w:r w:rsidRPr="006D71CB">
        <w:rPr>
          <w:rFonts w:ascii="Calibri" w:hAnsi="Calibri"/>
          <w:b w:val="0"/>
          <w:sz w:val="22"/>
          <w:szCs w:val="22"/>
          <w:lang w:val="hr-HR"/>
        </w:rPr>
        <w:t xml:space="preserve">dnja opcija preostaje i kreditno zaduženje za kapitalne investicije za koje se ne pronađu sredstva iz prethodno navedenih izvora. </w:t>
      </w:r>
    </w:p>
    <w:p w:rsidR="006D71CB" w:rsidRPr="006D71CB" w:rsidRDefault="006D71CB" w:rsidP="006D71CB">
      <w:pPr>
        <w:suppressAutoHyphens/>
        <w:jc w:val="both"/>
        <w:rPr>
          <w:rFonts w:ascii="Calibri" w:hAnsi="Calibri"/>
          <w:b w:val="0"/>
          <w:sz w:val="22"/>
          <w:szCs w:val="22"/>
          <w:lang w:val="hr-HR"/>
        </w:rPr>
      </w:pPr>
    </w:p>
    <w:p w:rsidR="006D71CB" w:rsidRPr="006D71CB" w:rsidRDefault="006D71CB" w:rsidP="006D71CB">
      <w:pPr>
        <w:suppressAutoHyphens/>
        <w:jc w:val="both"/>
        <w:rPr>
          <w:rFonts w:ascii="Calibri" w:hAnsi="Calibri"/>
          <w:b w:val="0"/>
          <w:sz w:val="22"/>
          <w:szCs w:val="22"/>
          <w:lang w:val="hr-HR"/>
        </w:rPr>
      </w:pPr>
      <w:r w:rsidRPr="006D71CB">
        <w:rPr>
          <w:rFonts w:ascii="Calibri" w:hAnsi="Calibri"/>
          <w:b w:val="0"/>
          <w:sz w:val="22"/>
          <w:szCs w:val="22"/>
          <w:lang w:val="hr-HR"/>
        </w:rPr>
        <w:t xml:space="preserve">Kako bi iskoristila prilike za privlačenje sredstava iz eksternih izvora, općina je tokom prethodnog perioda potpisala niz sporazuma sa UNDP u sklopu implementacije Projekta </w:t>
      </w:r>
      <w:r w:rsidR="00C74E6F">
        <w:rPr>
          <w:rFonts w:ascii="Calibri" w:hAnsi="Calibri"/>
          <w:b w:val="0"/>
          <w:sz w:val="22"/>
          <w:szCs w:val="22"/>
          <w:lang w:val="hr-HR"/>
        </w:rPr>
        <w:t>općinskog ekonomskog i okolišnog upravljanja (MEG), Projekta jačanje uloge</w:t>
      </w:r>
      <w:r w:rsidR="007825DC">
        <w:rPr>
          <w:rFonts w:ascii="Calibri" w:hAnsi="Calibri"/>
          <w:b w:val="0"/>
          <w:sz w:val="22"/>
          <w:szCs w:val="22"/>
          <w:lang w:val="hr-HR"/>
        </w:rPr>
        <w:t xml:space="preserve"> mjesnih zajednica u</w:t>
      </w:r>
      <w:r w:rsidR="00495E64">
        <w:rPr>
          <w:rFonts w:ascii="Calibri" w:hAnsi="Calibri"/>
          <w:b w:val="0"/>
          <w:sz w:val="22"/>
          <w:szCs w:val="22"/>
          <w:lang w:val="hr-HR"/>
        </w:rPr>
        <w:t xml:space="preserve"> BiH, u 2017. o</w:t>
      </w:r>
      <w:r w:rsidR="007825DC">
        <w:rPr>
          <w:rFonts w:ascii="Calibri" w:hAnsi="Calibri"/>
          <w:b w:val="0"/>
          <w:sz w:val="22"/>
          <w:szCs w:val="22"/>
          <w:lang w:val="hr-HR"/>
        </w:rPr>
        <w:t>čekuje se i nastavak projekta</w:t>
      </w:r>
      <w:r w:rsidRPr="006D71CB">
        <w:rPr>
          <w:rFonts w:ascii="Calibri" w:hAnsi="Calibri"/>
          <w:b w:val="0"/>
          <w:sz w:val="22"/>
          <w:szCs w:val="22"/>
          <w:lang w:val="hr-HR"/>
        </w:rPr>
        <w:t xml:space="preserve"> Migracije i razvoj, a sa Općinama Ključ i Velika Kladuša potpisan je Sporazum o međuopćinskoj </w:t>
      </w:r>
      <w:proofErr w:type="spellStart"/>
      <w:r w:rsidRPr="006D71CB">
        <w:rPr>
          <w:rFonts w:ascii="Calibri" w:hAnsi="Calibri"/>
          <w:b w:val="0"/>
          <w:sz w:val="22"/>
          <w:szCs w:val="22"/>
          <w:lang w:val="hr-HR"/>
        </w:rPr>
        <w:t>saradnji</w:t>
      </w:r>
      <w:proofErr w:type="spellEnd"/>
      <w:r w:rsidRPr="006D71CB">
        <w:rPr>
          <w:rFonts w:ascii="Calibri" w:hAnsi="Calibri"/>
          <w:b w:val="0"/>
          <w:sz w:val="22"/>
          <w:szCs w:val="22"/>
          <w:lang w:val="hr-HR"/>
        </w:rPr>
        <w:t xml:space="preserve"> o implementaciji projekta MOS koji  je također </w:t>
      </w:r>
      <w:proofErr w:type="spellStart"/>
      <w:r w:rsidRPr="006D71CB">
        <w:rPr>
          <w:rFonts w:ascii="Calibri" w:hAnsi="Calibri"/>
          <w:b w:val="0"/>
          <w:sz w:val="22"/>
          <w:szCs w:val="22"/>
          <w:lang w:val="hr-HR"/>
        </w:rPr>
        <w:t>finansijski</w:t>
      </w:r>
      <w:proofErr w:type="spellEnd"/>
      <w:r w:rsidRPr="006D71CB">
        <w:rPr>
          <w:rFonts w:ascii="Calibri" w:hAnsi="Calibri"/>
          <w:b w:val="0"/>
          <w:sz w:val="22"/>
          <w:szCs w:val="22"/>
          <w:lang w:val="hr-HR"/>
        </w:rPr>
        <w:t xml:space="preserve"> podržan od strane UNDP-a. S druge strane, pot</w:t>
      </w:r>
      <w:r w:rsidR="007825DC">
        <w:rPr>
          <w:rFonts w:ascii="Calibri" w:hAnsi="Calibri"/>
          <w:b w:val="0"/>
          <w:sz w:val="22"/>
          <w:szCs w:val="22"/>
          <w:lang w:val="hr-HR"/>
        </w:rPr>
        <w:t>p</w:t>
      </w:r>
      <w:r w:rsidRPr="006D71CB">
        <w:rPr>
          <w:rFonts w:ascii="Calibri" w:hAnsi="Calibri"/>
          <w:b w:val="0"/>
          <w:sz w:val="22"/>
          <w:szCs w:val="22"/>
          <w:lang w:val="hr-HR"/>
        </w:rPr>
        <w:t xml:space="preserve">isani su i sporazumi o </w:t>
      </w:r>
      <w:proofErr w:type="spellStart"/>
      <w:r w:rsidRPr="006D71CB">
        <w:rPr>
          <w:rFonts w:ascii="Calibri" w:hAnsi="Calibri"/>
          <w:b w:val="0"/>
          <w:sz w:val="22"/>
          <w:szCs w:val="22"/>
          <w:lang w:val="hr-HR"/>
        </w:rPr>
        <w:t>saradnji</w:t>
      </w:r>
      <w:proofErr w:type="spellEnd"/>
      <w:r w:rsidRPr="006D71CB">
        <w:rPr>
          <w:rFonts w:ascii="Calibri" w:hAnsi="Calibri"/>
          <w:b w:val="0"/>
          <w:sz w:val="22"/>
          <w:szCs w:val="22"/>
          <w:lang w:val="hr-HR"/>
        </w:rPr>
        <w:t xml:space="preserve"> sa USAID za implementaciju proje</w:t>
      </w:r>
      <w:r w:rsidR="007825DC">
        <w:rPr>
          <w:rFonts w:ascii="Calibri" w:hAnsi="Calibri"/>
          <w:b w:val="0"/>
          <w:sz w:val="22"/>
          <w:szCs w:val="22"/>
          <w:lang w:val="hr-HR"/>
        </w:rPr>
        <w:t>kata PRO – Budućnost, a sa CRS (</w:t>
      </w:r>
      <w:proofErr w:type="spellStart"/>
      <w:r w:rsidR="007825DC">
        <w:rPr>
          <w:rFonts w:ascii="Calibri" w:hAnsi="Calibri"/>
          <w:b w:val="0"/>
          <w:sz w:val="22"/>
          <w:szCs w:val="22"/>
          <w:lang w:val="hr-HR"/>
        </w:rPr>
        <w:t>Catholic</w:t>
      </w:r>
      <w:proofErr w:type="spellEnd"/>
      <w:r w:rsidR="007825DC">
        <w:rPr>
          <w:rFonts w:ascii="Calibri" w:hAnsi="Calibri"/>
          <w:b w:val="0"/>
          <w:sz w:val="22"/>
          <w:szCs w:val="22"/>
          <w:lang w:val="hr-HR"/>
        </w:rPr>
        <w:t xml:space="preserve"> </w:t>
      </w:r>
      <w:proofErr w:type="spellStart"/>
      <w:r w:rsidR="007825DC">
        <w:rPr>
          <w:rFonts w:ascii="Calibri" w:hAnsi="Calibri"/>
          <w:b w:val="0"/>
          <w:sz w:val="22"/>
          <w:szCs w:val="22"/>
          <w:lang w:val="hr-HR"/>
        </w:rPr>
        <w:t>Relief</w:t>
      </w:r>
      <w:proofErr w:type="spellEnd"/>
      <w:r w:rsidR="007825DC">
        <w:rPr>
          <w:rFonts w:ascii="Calibri" w:hAnsi="Calibri"/>
          <w:b w:val="0"/>
          <w:sz w:val="22"/>
          <w:szCs w:val="22"/>
          <w:lang w:val="hr-HR"/>
        </w:rPr>
        <w:t xml:space="preserve"> Service) je u </w:t>
      </w:r>
      <w:proofErr w:type="spellStart"/>
      <w:r w:rsidR="007825DC">
        <w:rPr>
          <w:rFonts w:ascii="Calibri" w:hAnsi="Calibri"/>
          <w:b w:val="0"/>
          <w:sz w:val="22"/>
          <w:szCs w:val="22"/>
          <w:lang w:val="hr-HR"/>
        </w:rPr>
        <w:t>sprovedbi</w:t>
      </w:r>
      <w:proofErr w:type="spellEnd"/>
      <w:r w:rsidR="007825DC">
        <w:rPr>
          <w:rFonts w:ascii="Calibri" w:hAnsi="Calibri"/>
          <w:b w:val="0"/>
          <w:sz w:val="22"/>
          <w:szCs w:val="22"/>
          <w:lang w:val="hr-HR"/>
        </w:rPr>
        <w:t xml:space="preserve"> Program stambenog zbrinjavanja koji će u 2017. godini imati i ekonomsku komponentu usmjerenu ka poljoprivredi i zanatstvu</w:t>
      </w:r>
      <w:r w:rsidRPr="006D71CB">
        <w:rPr>
          <w:rFonts w:ascii="Calibri" w:hAnsi="Calibri"/>
          <w:b w:val="0"/>
          <w:sz w:val="22"/>
          <w:szCs w:val="22"/>
          <w:lang w:val="hr-HR"/>
        </w:rPr>
        <w:t>. Što se tiče domaćih institucija, potpisan je niz ugovora o implementaciji razvo</w:t>
      </w:r>
      <w:r w:rsidR="007825DC">
        <w:rPr>
          <w:rFonts w:ascii="Calibri" w:hAnsi="Calibri"/>
          <w:b w:val="0"/>
          <w:sz w:val="22"/>
          <w:szCs w:val="22"/>
          <w:lang w:val="hr-HR"/>
        </w:rPr>
        <w:t>j</w:t>
      </w:r>
      <w:r w:rsidRPr="006D71CB">
        <w:rPr>
          <w:rFonts w:ascii="Calibri" w:hAnsi="Calibri"/>
          <w:b w:val="0"/>
          <w:sz w:val="22"/>
          <w:szCs w:val="22"/>
          <w:lang w:val="hr-HR"/>
        </w:rPr>
        <w:t>nih projekata vezano za oblast javne, komunalne i po</w:t>
      </w:r>
      <w:r w:rsidR="007825DC">
        <w:rPr>
          <w:rFonts w:ascii="Calibri" w:hAnsi="Calibri"/>
          <w:b w:val="0"/>
          <w:sz w:val="22"/>
          <w:szCs w:val="22"/>
          <w:lang w:val="hr-HR"/>
        </w:rPr>
        <w:t>slovne infrastrukture (kantonal</w:t>
      </w:r>
      <w:r w:rsidRPr="006D71CB">
        <w:rPr>
          <w:rFonts w:ascii="Calibri" w:hAnsi="Calibri"/>
          <w:b w:val="0"/>
          <w:sz w:val="22"/>
          <w:szCs w:val="22"/>
          <w:lang w:val="hr-HR"/>
        </w:rPr>
        <w:t xml:space="preserve">na i federalna ministarstva) za čiju implementaciju su sredstva </w:t>
      </w:r>
      <w:proofErr w:type="spellStart"/>
      <w:r w:rsidRPr="006D71CB">
        <w:rPr>
          <w:rFonts w:ascii="Calibri" w:hAnsi="Calibri"/>
          <w:b w:val="0"/>
          <w:sz w:val="22"/>
          <w:szCs w:val="22"/>
          <w:lang w:val="hr-HR"/>
        </w:rPr>
        <w:t>obezbijeđena</w:t>
      </w:r>
      <w:proofErr w:type="spellEnd"/>
      <w:r w:rsidRPr="006D71CB">
        <w:rPr>
          <w:rFonts w:ascii="Calibri" w:hAnsi="Calibri"/>
          <w:b w:val="0"/>
          <w:sz w:val="22"/>
          <w:szCs w:val="22"/>
          <w:lang w:val="hr-HR"/>
        </w:rPr>
        <w:t xml:space="preserve"> na osnovu prethodno raspisanih javnih poziva. </w:t>
      </w:r>
      <w:r w:rsidR="007825DC">
        <w:rPr>
          <w:rFonts w:ascii="Calibri" w:hAnsi="Calibri"/>
          <w:b w:val="0"/>
          <w:sz w:val="22"/>
          <w:szCs w:val="22"/>
          <w:lang w:val="hr-HR"/>
        </w:rPr>
        <w:t xml:space="preserve">Posebno se očekuje uspješna </w:t>
      </w:r>
      <w:proofErr w:type="spellStart"/>
      <w:r w:rsidR="007825DC">
        <w:rPr>
          <w:rFonts w:ascii="Calibri" w:hAnsi="Calibri"/>
          <w:b w:val="0"/>
          <w:sz w:val="22"/>
          <w:szCs w:val="22"/>
          <w:lang w:val="hr-HR"/>
        </w:rPr>
        <w:t>saradnja</w:t>
      </w:r>
      <w:proofErr w:type="spellEnd"/>
      <w:r w:rsidR="007825DC">
        <w:rPr>
          <w:rFonts w:ascii="Calibri" w:hAnsi="Calibri"/>
          <w:b w:val="0"/>
          <w:sz w:val="22"/>
          <w:szCs w:val="22"/>
          <w:lang w:val="hr-HR"/>
        </w:rPr>
        <w:t xml:space="preserve"> sa institucijama viših nivoa vlasti u projektima rekonstrukcije javne infrastrukture stradale tokom poplava 2014. godine.</w:t>
      </w:r>
    </w:p>
    <w:p w:rsidR="006D71CB" w:rsidRPr="006D71CB" w:rsidRDefault="006D71CB" w:rsidP="006D71CB">
      <w:pPr>
        <w:suppressAutoHyphens/>
        <w:jc w:val="both"/>
        <w:rPr>
          <w:rFonts w:ascii="Calibri" w:hAnsi="Calibri"/>
          <w:b w:val="0"/>
          <w:sz w:val="22"/>
          <w:szCs w:val="22"/>
          <w:lang w:val="hr-HR"/>
        </w:rPr>
      </w:pPr>
    </w:p>
    <w:p w:rsidR="006D71CB" w:rsidRPr="006D71CB" w:rsidRDefault="006D71CB" w:rsidP="006D71CB">
      <w:pPr>
        <w:suppressAutoHyphens/>
        <w:jc w:val="both"/>
        <w:rPr>
          <w:rFonts w:ascii="Calibri" w:hAnsi="Calibri"/>
          <w:b w:val="0"/>
          <w:color w:val="FF0000"/>
          <w:sz w:val="22"/>
          <w:szCs w:val="22"/>
          <w:lang w:val="hr-HR"/>
        </w:rPr>
      </w:pPr>
      <w:r w:rsidRPr="006D71CB">
        <w:rPr>
          <w:rFonts w:ascii="Calibri" w:hAnsi="Calibri"/>
          <w:b w:val="0"/>
          <w:sz w:val="22"/>
          <w:szCs w:val="22"/>
          <w:lang w:val="hr-HR"/>
        </w:rPr>
        <w:t>U narednom periodu Općina namjerav</w:t>
      </w:r>
      <w:r w:rsidR="007825DC">
        <w:rPr>
          <w:rFonts w:ascii="Calibri" w:hAnsi="Calibri"/>
          <w:b w:val="0"/>
          <w:sz w:val="22"/>
          <w:szCs w:val="22"/>
          <w:lang w:val="hr-HR"/>
        </w:rPr>
        <w:t>a pripremiti niz</w:t>
      </w:r>
      <w:r w:rsidRPr="006D71CB">
        <w:rPr>
          <w:rFonts w:ascii="Calibri" w:hAnsi="Calibri"/>
          <w:b w:val="0"/>
          <w:sz w:val="22"/>
          <w:szCs w:val="22"/>
          <w:lang w:val="hr-HR"/>
        </w:rPr>
        <w:t xml:space="preserve"> projekata koje će aplicirati svim trenutno dostupnim </w:t>
      </w:r>
      <w:proofErr w:type="spellStart"/>
      <w:r w:rsidRPr="006D71CB">
        <w:rPr>
          <w:rFonts w:ascii="Calibri" w:hAnsi="Calibri"/>
          <w:b w:val="0"/>
          <w:sz w:val="22"/>
          <w:szCs w:val="22"/>
          <w:lang w:val="hr-HR"/>
        </w:rPr>
        <w:t>finansijskim</w:t>
      </w:r>
      <w:proofErr w:type="spellEnd"/>
      <w:r w:rsidRPr="006D71CB">
        <w:rPr>
          <w:rFonts w:ascii="Calibri" w:hAnsi="Calibri"/>
          <w:b w:val="0"/>
          <w:sz w:val="22"/>
          <w:szCs w:val="22"/>
          <w:lang w:val="hr-HR"/>
        </w:rPr>
        <w:t xml:space="preserve"> subjektima, a poseban naglasak će biti na </w:t>
      </w:r>
      <w:proofErr w:type="spellStart"/>
      <w:r w:rsidRPr="006D71CB">
        <w:rPr>
          <w:rFonts w:ascii="Calibri" w:hAnsi="Calibri"/>
          <w:b w:val="0"/>
          <w:sz w:val="22"/>
          <w:szCs w:val="22"/>
          <w:lang w:val="hr-HR"/>
        </w:rPr>
        <w:t>unaprijeđenju</w:t>
      </w:r>
      <w:proofErr w:type="spellEnd"/>
      <w:r w:rsidRPr="006D71CB">
        <w:rPr>
          <w:rFonts w:ascii="Calibri" w:hAnsi="Calibri"/>
          <w:b w:val="0"/>
          <w:sz w:val="22"/>
          <w:szCs w:val="22"/>
          <w:lang w:val="hr-HR"/>
        </w:rPr>
        <w:t xml:space="preserve"> poslovnog ambijenta kroz promociju investicijskih ulaganja, implementaciju projekata jačanja kvaliteta radne snage, </w:t>
      </w:r>
      <w:proofErr w:type="spellStart"/>
      <w:r w:rsidRPr="006D71CB">
        <w:rPr>
          <w:rFonts w:ascii="Calibri" w:hAnsi="Calibri"/>
          <w:b w:val="0"/>
          <w:sz w:val="22"/>
          <w:szCs w:val="22"/>
          <w:lang w:val="hr-HR"/>
        </w:rPr>
        <w:t>unaprijeđenja</w:t>
      </w:r>
      <w:proofErr w:type="spellEnd"/>
      <w:r w:rsidRPr="006D71CB">
        <w:rPr>
          <w:rFonts w:ascii="Calibri" w:hAnsi="Calibri"/>
          <w:b w:val="0"/>
          <w:sz w:val="22"/>
          <w:szCs w:val="22"/>
          <w:lang w:val="hr-HR"/>
        </w:rPr>
        <w:t xml:space="preserve"> poslovne infrastrukture u sklopu Poslovne zone ''</w:t>
      </w:r>
      <w:proofErr w:type="spellStart"/>
      <w:r w:rsidRPr="006D71CB">
        <w:rPr>
          <w:rFonts w:ascii="Calibri" w:hAnsi="Calibri"/>
          <w:b w:val="0"/>
          <w:sz w:val="22"/>
          <w:szCs w:val="22"/>
          <w:lang w:val="hr-HR"/>
        </w:rPr>
        <w:t>Šejkovača</w:t>
      </w:r>
      <w:proofErr w:type="spellEnd"/>
      <w:r w:rsidRPr="006D71CB">
        <w:rPr>
          <w:rFonts w:ascii="Calibri" w:hAnsi="Calibri"/>
          <w:b w:val="0"/>
          <w:sz w:val="22"/>
          <w:szCs w:val="22"/>
          <w:lang w:val="hr-HR"/>
        </w:rPr>
        <w:t>'', te rješavanje stečajnog postupka DI ''Sana'' kako bi se ispunili preduvjeti za formiranje nove poslovne zone ''</w:t>
      </w:r>
      <w:proofErr w:type="spellStart"/>
      <w:r w:rsidRPr="006D71CB">
        <w:rPr>
          <w:rFonts w:ascii="Calibri" w:hAnsi="Calibri"/>
          <w:b w:val="0"/>
          <w:sz w:val="22"/>
          <w:szCs w:val="22"/>
          <w:lang w:val="hr-HR"/>
        </w:rPr>
        <w:t>Zdena</w:t>
      </w:r>
      <w:proofErr w:type="spellEnd"/>
      <w:r w:rsidRPr="006D71CB">
        <w:rPr>
          <w:rFonts w:ascii="Calibri" w:hAnsi="Calibri"/>
          <w:b w:val="0"/>
          <w:sz w:val="22"/>
          <w:szCs w:val="22"/>
          <w:lang w:val="hr-HR"/>
        </w:rPr>
        <w:t>''.</w:t>
      </w:r>
      <w:r w:rsidRPr="006D71CB">
        <w:rPr>
          <w:rFonts w:ascii="Calibri" w:hAnsi="Calibri"/>
          <w:b w:val="0"/>
          <w:color w:val="FF0000"/>
          <w:sz w:val="22"/>
          <w:szCs w:val="22"/>
          <w:lang w:val="hr-HR"/>
        </w:rPr>
        <w:t xml:space="preserve"> </w:t>
      </w:r>
    </w:p>
    <w:p w:rsidR="006D71CB" w:rsidRPr="006D71CB" w:rsidRDefault="006D71CB" w:rsidP="006D71CB">
      <w:pPr>
        <w:suppressAutoHyphens/>
        <w:jc w:val="both"/>
        <w:rPr>
          <w:rFonts w:ascii="Calibri" w:hAnsi="Calibri"/>
          <w:b w:val="0"/>
          <w:sz w:val="22"/>
          <w:szCs w:val="22"/>
          <w:lang w:val="hr-HR"/>
        </w:rPr>
      </w:pPr>
    </w:p>
    <w:p w:rsidR="006D71CB" w:rsidRDefault="007825DC" w:rsidP="006D71CB">
      <w:pPr>
        <w:suppressAutoHyphens/>
        <w:jc w:val="both"/>
        <w:rPr>
          <w:rFonts w:ascii="Calibri" w:hAnsi="Calibri"/>
          <w:b w:val="0"/>
          <w:noProof/>
          <w:sz w:val="22"/>
          <w:szCs w:val="22"/>
          <w:lang w:val="bs-Latn-BA" w:eastAsia="bs-Latn-BA"/>
        </w:rPr>
      </w:pPr>
      <w:r>
        <w:rPr>
          <w:rFonts w:ascii="Calibri" w:hAnsi="Calibri"/>
          <w:b w:val="0"/>
          <w:sz w:val="22"/>
          <w:szCs w:val="22"/>
          <w:lang w:val="hr-HR"/>
        </w:rPr>
        <w:t>U periodu 2017. – 2019</w:t>
      </w:r>
      <w:r w:rsidR="006D71CB" w:rsidRPr="006D71CB">
        <w:rPr>
          <w:rFonts w:ascii="Calibri" w:hAnsi="Calibri"/>
          <w:b w:val="0"/>
          <w:sz w:val="22"/>
          <w:szCs w:val="22"/>
          <w:lang w:val="hr-HR"/>
        </w:rPr>
        <w:t xml:space="preserve">. planirano je da se najveći dio sredstava utroši u okviru ekonomskog i okolišnog sektora, </w:t>
      </w:r>
      <w:proofErr w:type="spellStart"/>
      <w:r w:rsidR="006D71CB" w:rsidRPr="006D71CB">
        <w:rPr>
          <w:rFonts w:ascii="Calibri" w:hAnsi="Calibri"/>
          <w:b w:val="0"/>
          <w:sz w:val="22"/>
          <w:szCs w:val="22"/>
          <w:lang w:val="hr-HR"/>
        </w:rPr>
        <w:t>gde</w:t>
      </w:r>
      <w:proofErr w:type="spellEnd"/>
      <w:r w:rsidR="006D71CB" w:rsidRPr="006D71CB">
        <w:rPr>
          <w:rFonts w:ascii="Calibri" w:hAnsi="Calibri"/>
          <w:b w:val="0"/>
          <w:sz w:val="22"/>
          <w:szCs w:val="22"/>
          <w:lang w:val="hr-HR"/>
        </w:rPr>
        <w:t xml:space="preserve"> su sadržani i najveći projekti</w:t>
      </w:r>
      <w:r w:rsidR="006D71CB" w:rsidRPr="006D71CB">
        <w:rPr>
          <w:rFonts w:ascii="Calibri" w:hAnsi="Calibri"/>
          <w:b w:val="0"/>
          <w:color w:val="0070C0"/>
          <w:sz w:val="22"/>
          <w:szCs w:val="22"/>
          <w:lang w:val="hr-HR"/>
        </w:rPr>
        <w:t xml:space="preserve"> </w:t>
      </w:r>
      <w:r w:rsidR="006D71CB" w:rsidRPr="006D71CB">
        <w:rPr>
          <w:rFonts w:ascii="Calibri" w:hAnsi="Calibri"/>
          <w:b w:val="0"/>
          <w:sz w:val="22"/>
          <w:szCs w:val="22"/>
          <w:lang w:val="hr-HR"/>
        </w:rPr>
        <w:t>u ukupnom iznosu o</w:t>
      </w:r>
      <w:r>
        <w:rPr>
          <w:rFonts w:ascii="Calibri" w:hAnsi="Calibri"/>
          <w:b w:val="0"/>
          <w:sz w:val="22"/>
          <w:szCs w:val="22"/>
          <w:lang w:val="hr-HR"/>
        </w:rPr>
        <w:t>d 20.611.392</w:t>
      </w:r>
      <w:r w:rsidR="006D71CB" w:rsidRPr="006D71CB">
        <w:rPr>
          <w:rFonts w:ascii="Calibri" w:hAnsi="Calibri"/>
          <w:b w:val="0"/>
          <w:color w:val="FF0000"/>
          <w:sz w:val="22"/>
          <w:szCs w:val="22"/>
          <w:lang w:val="hr-HR"/>
        </w:rPr>
        <w:t xml:space="preserve"> </w:t>
      </w:r>
      <w:r w:rsidR="006D71CB" w:rsidRPr="006D71CB">
        <w:rPr>
          <w:rFonts w:ascii="Calibri" w:hAnsi="Calibri"/>
          <w:b w:val="0"/>
          <w:sz w:val="22"/>
          <w:szCs w:val="22"/>
          <w:lang w:val="hr-HR"/>
        </w:rPr>
        <w:t>KM od čega iz budžet</w:t>
      </w:r>
      <w:r>
        <w:rPr>
          <w:rFonts w:ascii="Calibri" w:hAnsi="Calibri"/>
          <w:b w:val="0"/>
          <w:sz w:val="22"/>
          <w:szCs w:val="22"/>
          <w:lang w:val="hr-HR"/>
        </w:rPr>
        <w:t>a 4.424.000</w:t>
      </w:r>
      <w:r w:rsidR="006D71CB" w:rsidRPr="006D71CB">
        <w:rPr>
          <w:rFonts w:ascii="Calibri" w:hAnsi="Calibri"/>
          <w:b w:val="0"/>
          <w:sz w:val="22"/>
          <w:szCs w:val="22"/>
          <w:lang w:val="hr-HR"/>
        </w:rPr>
        <w:t xml:space="preserve"> KM </w:t>
      </w:r>
      <w:r>
        <w:rPr>
          <w:rFonts w:ascii="Calibri" w:hAnsi="Calibri"/>
          <w:b w:val="0"/>
          <w:sz w:val="22"/>
          <w:szCs w:val="22"/>
          <w:lang w:val="hr-HR"/>
        </w:rPr>
        <w:t>(21,4</w:t>
      </w:r>
      <w:r w:rsidR="006D71CB" w:rsidRPr="006D71CB">
        <w:rPr>
          <w:rFonts w:ascii="Calibri" w:hAnsi="Calibri"/>
          <w:b w:val="0"/>
          <w:sz w:val="22"/>
          <w:szCs w:val="22"/>
          <w:lang w:val="hr-HR"/>
        </w:rPr>
        <w:t xml:space="preserve"> %), a iz eksternih izvor</w:t>
      </w:r>
      <w:r>
        <w:rPr>
          <w:rFonts w:ascii="Calibri" w:hAnsi="Calibri"/>
          <w:b w:val="0"/>
          <w:sz w:val="22"/>
          <w:szCs w:val="22"/>
          <w:lang w:val="hr-HR"/>
        </w:rPr>
        <w:t>a 16.187.392</w:t>
      </w:r>
      <w:r w:rsidR="006D71CB" w:rsidRPr="006D71CB">
        <w:rPr>
          <w:rFonts w:ascii="Calibri" w:hAnsi="Calibri"/>
          <w:b w:val="0"/>
          <w:sz w:val="22"/>
          <w:szCs w:val="22"/>
          <w:lang w:val="hr-HR"/>
        </w:rPr>
        <w:t xml:space="preserve"> KM </w:t>
      </w:r>
      <w:r>
        <w:rPr>
          <w:rFonts w:ascii="Calibri" w:hAnsi="Calibri"/>
          <w:b w:val="0"/>
          <w:sz w:val="22"/>
          <w:szCs w:val="22"/>
          <w:lang w:val="hr-HR"/>
        </w:rPr>
        <w:t>(78,6</w:t>
      </w:r>
      <w:r w:rsidR="006D71CB" w:rsidRPr="006D71CB">
        <w:rPr>
          <w:rFonts w:ascii="Calibri" w:hAnsi="Calibri"/>
          <w:b w:val="0"/>
          <w:sz w:val="22"/>
          <w:szCs w:val="22"/>
          <w:lang w:val="hr-HR"/>
        </w:rPr>
        <w:t xml:space="preserve"> %). </w:t>
      </w:r>
    </w:p>
    <w:p w:rsidR="00246C21" w:rsidRDefault="00246C21" w:rsidP="006D71CB">
      <w:pPr>
        <w:suppressAutoHyphens/>
        <w:jc w:val="both"/>
        <w:rPr>
          <w:rFonts w:ascii="Calibri" w:hAnsi="Calibri"/>
          <w:b w:val="0"/>
          <w:noProof/>
          <w:sz w:val="22"/>
          <w:szCs w:val="22"/>
          <w:lang w:val="bs-Latn-BA" w:eastAsia="bs-Latn-BA"/>
        </w:rPr>
      </w:pPr>
    </w:p>
    <w:p w:rsidR="00246C21" w:rsidRPr="006D71CB" w:rsidRDefault="00246C21" w:rsidP="00246C21">
      <w:pPr>
        <w:suppressAutoHyphens/>
        <w:rPr>
          <w:rFonts w:ascii="Calibri" w:hAnsi="Calibri"/>
          <w:b w:val="0"/>
          <w:sz w:val="22"/>
          <w:szCs w:val="22"/>
          <w:lang w:val="hr-HR"/>
        </w:rPr>
      </w:pPr>
      <w:r>
        <w:rPr>
          <w:rFonts w:ascii="Calibri" w:hAnsi="Calibri"/>
          <w:b w:val="0"/>
          <w:noProof/>
          <w:sz w:val="22"/>
          <w:szCs w:val="22"/>
          <w:lang w:val="bs-Latn-BA" w:eastAsia="bs-Latn-BA"/>
        </w:rPr>
        <w:lastRenderedPageBreak/>
        <w:drawing>
          <wp:inline distT="0" distB="0" distL="0" distR="0">
            <wp:extent cx="5486400" cy="3200400"/>
            <wp:effectExtent l="38100" t="0" r="0"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71CB" w:rsidRPr="006D71CB" w:rsidRDefault="006D71CB" w:rsidP="006D71CB">
      <w:pPr>
        <w:suppressAutoHyphens/>
        <w:jc w:val="both"/>
        <w:rPr>
          <w:rFonts w:ascii="Calibri" w:hAnsi="Calibri"/>
          <w:b w:val="0"/>
          <w:sz w:val="22"/>
          <w:szCs w:val="22"/>
          <w:lang w:val="hr-HR"/>
        </w:rPr>
      </w:pPr>
    </w:p>
    <w:p w:rsidR="00246C21" w:rsidRDefault="00246C21" w:rsidP="00432807">
      <w:pPr>
        <w:tabs>
          <w:tab w:val="left" w:pos="6150"/>
        </w:tabs>
        <w:jc w:val="both"/>
        <w:rPr>
          <w:rFonts w:ascii="Calibri" w:hAnsi="Calibri"/>
          <w:b w:val="0"/>
          <w:sz w:val="22"/>
          <w:szCs w:val="22"/>
          <w:lang w:val="hr-HR"/>
        </w:rPr>
      </w:pPr>
    </w:p>
    <w:p w:rsidR="00D062D9" w:rsidRPr="00DA394C" w:rsidRDefault="00432807" w:rsidP="00432807">
      <w:pPr>
        <w:tabs>
          <w:tab w:val="left" w:pos="6150"/>
        </w:tabs>
        <w:jc w:val="both"/>
        <w:rPr>
          <w:rFonts w:asciiTheme="minorHAnsi" w:hAnsiTheme="minorHAnsi"/>
          <w:b w:val="0"/>
          <w:color w:val="000000"/>
          <w:lang w:val="hr-HR"/>
        </w:rPr>
      </w:pPr>
      <w:r w:rsidRPr="00DA394C">
        <w:rPr>
          <w:rFonts w:asciiTheme="minorHAnsi" w:hAnsiTheme="minorHAnsi"/>
          <w:b w:val="0"/>
          <w:color w:val="000000"/>
          <w:lang w:val="hr-HR"/>
        </w:rPr>
        <w:tab/>
      </w:r>
    </w:p>
    <w:p w:rsidR="00EA02F1" w:rsidRPr="00DA394C" w:rsidRDefault="00AF6493" w:rsidP="002319B0">
      <w:pPr>
        <w:pStyle w:val="Odlomakpopisa"/>
        <w:numPr>
          <w:ilvl w:val="0"/>
          <w:numId w:val="20"/>
        </w:numPr>
        <w:jc w:val="both"/>
        <w:rPr>
          <w:rFonts w:asciiTheme="minorHAnsi" w:hAnsiTheme="minorHAnsi"/>
          <w:color w:val="000000"/>
          <w:sz w:val="22"/>
          <w:szCs w:val="22"/>
          <w:lang w:val="hr-HR"/>
        </w:rPr>
      </w:pPr>
      <w:r w:rsidRPr="00DA394C">
        <w:rPr>
          <w:rFonts w:asciiTheme="minorHAnsi" w:hAnsiTheme="minorHAnsi"/>
          <w:color w:val="000000"/>
          <w:sz w:val="22"/>
          <w:szCs w:val="22"/>
          <w:lang w:val="hr-HR"/>
        </w:rPr>
        <w:t xml:space="preserve">PREGLED IMPLEMENTACIJE STRATEGIJE INTEGRISANOG RAZVOJA </w:t>
      </w:r>
    </w:p>
    <w:p w:rsidR="002A1EE3" w:rsidRPr="00DA394C" w:rsidRDefault="002A1EE3" w:rsidP="008758E4">
      <w:pPr>
        <w:ind w:left="360"/>
        <w:jc w:val="left"/>
        <w:rPr>
          <w:rFonts w:asciiTheme="minorHAnsi" w:hAnsiTheme="minorHAnsi"/>
          <w:sz w:val="22"/>
          <w:szCs w:val="22"/>
          <w:lang w:val="hr-HR"/>
        </w:rPr>
      </w:pPr>
    </w:p>
    <w:p w:rsidR="002C0770" w:rsidRPr="00DA394C" w:rsidRDefault="008758E4" w:rsidP="002319B0">
      <w:pPr>
        <w:jc w:val="left"/>
        <w:rPr>
          <w:rFonts w:asciiTheme="minorHAnsi" w:hAnsiTheme="minorHAnsi"/>
          <w:sz w:val="22"/>
          <w:szCs w:val="22"/>
          <w:lang w:val="hr-HR"/>
        </w:rPr>
      </w:pPr>
      <w:r w:rsidRPr="00DA394C">
        <w:rPr>
          <w:rFonts w:asciiTheme="minorHAnsi" w:hAnsiTheme="minorHAnsi"/>
          <w:sz w:val="22"/>
          <w:szCs w:val="22"/>
          <w:lang w:val="hr-HR"/>
        </w:rPr>
        <w:t>3.1.</w:t>
      </w:r>
      <w:r w:rsidR="00AF6493" w:rsidRPr="00DA394C">
        <w:rPr>
          <w:rFonts w:asciiTheme="minorHAnsi" w:hAnsiTheme="minorHAnsi"/>
          <w:sz w:val="22"/>
          <w:szCs w:val="22"/>
          <w:lang w:val="hr-HR"/>
        </w:rPr>
        <w:t xml:space="preserve"> Sažet osvrt na prethodni period im</w:t>
      </w:r>
      <w:r w:rsidR="005D6351" w:rsidRPr="00DA394C">
        <w:rPr>
          <w:rFonts w:asciiTheme="minorHAnsi" w:hAnsiTheme="minorHAnsi"/>
          <w:sz w:val="22"/>
          <w:szCs w:val="22"/>
          <w:lang w:val="hr-HR"/>
        </w:rPr>
        <w:t>p</w:t>
      </w:r>
      <w:r w:rsidR="00495E64">
        <w:rPr>
          <w:rFonts w:asciiTheme="minorHAnsi" w:hAnsiTheme="minorHAnsi"/>
          <w:sz w:val="22"/>
          <w:szCs w:val="22"/>
          <w:lang w:val="hr-HR"/>
        </w:rPr>
        <w:t>lementacije</w:t>
      </w:r>
    </w:p>
    <w:p w:rsidR="00704281" w:rsidRDefault="00704281" w:rsidP="00BE1CDA">
      <w:pPr>
        <w:jc w:val="both"/>
        <w:rPr>
          <w:rFonts w:asciiTheme="minorHAnsi" w:hAnsiTheme="minorHAnsi"/>
          <w:b w:val="0"/>
          <w:color w:val="000000"/>
          <w:sz w:val="22"/>
          <w:szCs w:val="22"/>
          <w:lang w:val="hr-HR"/>
        </w:rPr>
      </w:pPr>
    </w:p>
    <w:p w:rsidR="00021697" w:rsidRDefault="008D3948" w:rsidP="00545810">
      <w:pPr>
        <w:spacing w:after="40"/>
        <w:jc w:val="both"/>
        <w:rPr>
          <w:rFonts w:asciiTheme="minorHAnsi" w:hAnsiTheme="minorHAnsi"/>
          <w:b w:val="0"/>
          <w:color w:val="000000"/>
          <w:sz w:val="22"/>
          <w:szCs w:val="22"/>
          <w:lang w:val="hr-HR"/>
        </w:rPr>
      </w:pPr>
      <w:r w:rsidRPr="00DA394C">
        <w:rPr>
          <w:rFonts w:asciiTheme="minorHAnsi" w:hAnsiTheme="minorHAnsi"/>
          <w:b w:val="0"/>
          <w:color w:val="000000"/>
          <w:sz w:val="22"/>
          <w:szCs w:val="22"/>
          <w:lang w:val="hr-HR"/>
        </w:rPr>
        <w:t xml:space="preserve">Od početka realizacije razvojne Strategije u potpunosti je završeno </w:t>
      </w:r>
      <w:r w:rsidR="003842BD">
        <w:rPr>
          <w:rFonts w:asciiTheme="minorHAnsi" w:hAnsiTheme="minorHAnsi"/>
          <w:b w:val="0"/>
          <w:color w:val="000000"/>
          <w:sz w:val="22"/>
          <w:szCs w:val="22"/>
          <w:lang w:val="hr-HR"/>
        </w:rPr>
        <w:t>64</w:t>
      </w:r>
      <w:r w:rsidRPr="00DA394C">
        <w:rPr>
          <w:rFonts w:asciiTheme="minorHAnsi" w:hAnsiTheme="minorHAnsi"/>
          <w:b w:val="0"/>
          <w:color w:val="000000"/>
          <w:sz w:val="22"/>
          <w:szCs w:val="22"/>
          <w:lang w:val="hr-HR"/>
        </w:rPr>
        <w:t xml:space="preserve"> projekata, što je </w:t>
      </w:r>
      <w:r w:rsidR="003842BD">
        <w:rPr>
          <w:rFonts w:asciiTheme="minorHAnsi" w:hAnsiTheme="minorHAnsi"/>
          <w:b w:val="0"/>
          <w:color w:val="000000"/>
          <w:sz w:val="22"/>
          <w:szCs w:val="22"/>
          <w:lang w:val="hr-HR"/>
        </w:rPr>
        <w:t>72,7</w:t>
      </w:r>
      <w:r w:rsidRPr="00DA394C">
        <w:rPr>
          <w:rFonts w:asciiTheme="minorHAnsi" w:hAnsiTheme="minorHAnsi"/>
          <w:b w:val="0"/>
          <w:color w:val="000000"/>
          <w:sz w:val="22"/>
          <w:szCs w:val="22"/>
          <w:lang w:val="hr-HR"/>
        </w:rPr>
        <w:t xml:space="preserve"> % od  ukupno planiranih </w:t>
      </w:r>
      <w:r w:rsidR="003842BD">
        <w:rPr>
          <w:rFonts w:asciiTheme="minorHAnsi" w:hAnsiTheme="minorHAnsi"/>
          <w:b w:val="0"/>
          <w:color w:val="000000"/>
          <w:sz w:val="22"/>
          <w:szCs w:val="22"/>
          <w:lang w:val="hr-HR"/>
        </w:rPr>
        <w:t>88</w:t>
      </w:r>
      <w:r w:rsidR="00C7753B">
        <w:rPr>
          <w:rFonts w:asciiTheme="minorHAnsi" w:hAnsiTheme="minorHAnsi"/>
          <w:b w:val="0"/>
          <w:color w:val="000000"/>
          <w:sz w:val="22"/>
          <w:szCs w:val="22"/>
          <w:lang w:val="hr-HR"/>
        </w:rPr>
        <w:t xml:space="preserve"> </w:t>
      </w:r>
      <w:r w:rsidRPr="00DA394C">
        <w:rPr>
          <w:rFonts w:asciiTheme="minorHAnsi" w:hAnsiTheme="minorHAnsi"/>
          <w:b w:val="0"/>
          <w:color w:val="000000"/>
          <w:sz w:val="22"/>
          <w:szCs w:val="22"/>
          <w:lang w:val="hr-HR"/>
        </w:rPr>
        <w:t xml:space="preserve">projekata. Također je započeto </w:t>
      </w:r>
      <w:r w:rsidR="003842BD">
        <w:rPr>
          <w:rFonts w:asciiTheme="minorHAnsi" w:hAnsiTheme="minorHAnsi"/>
          <w:b w:val="0"/>
          <w:color w:val="000000"/>
          <w:sz w:val="22"/>
          <w:szCs w:val="22"/>
          <w:lang w:val="hr-HR"/>
        </w:rPr>
        <w:t>39</w:t>
      </w:r>
      <w:r w:rsidR="00C7753B">
        <w:rPr>
          <w:rFonts w:asciiTheme="minorHAnsi" w:hAnsiTheme="minorHAnsi"/>
          <w:b w:val="0"/>
          <w:color w:val="000000"/>
          <w:sz w:val="22"/>
          <w:szCs w:val="22"/>
          <w:lang w:val="hr-HR"/>
        </w:rPr>
        <w:t xml:space="preserve"> </w:t>
      </w:r>
      <w:r w:rsidRPr="00DA394C">
        <w:rPr>
          <w:rFonts w:asciiTheme="minorHAnsi" w:hAnsiTheme="minorHAnsi"/>
          <w:b w:val="0"/>
          <w:color w:val="000000"/>
          <w:sz w:val="22"/>
          <w:szCs w:val="22"/>
          <w:lang w:val="hr-HR"/>
        </w:rPr>
        <w:t>višegodišnjih projekata koji su još uvijek  u procesu realizacije.  Pri tome,</w:t>
      </w:r>
      <w:r w:rsidR="00495E64">
        <w:rPr>
          <w:rFonts w:asciiTheme="minorHAnsi" w:hAnsiTheme="minorHAnsi"/>
          <w:b w:val="0"/>
          <w:color w:val="000000"/>
          <w:sz w:val="22"/>
          <w:szCs w:val="22"/>
          <w:lang w:val="hr-HR"/>
        </w:rPr>
        <w:t xml:space="preserve"> važno je napomenuti da se zbog </w:t>
      </w:r>
      <w:r w:rsidR="00EF6128">
        <w:rPr>
          <w:rFonts w:asciiTheme="minorHAnsi" w:hAnsiTheme="minorHAnsi"/>
          <w:b w:val="0"/>
          <w:color w:val="000000"/>
          <w:sz w:val="22"/>
          <w:szCs w:val="22"/>
          <w:lang w:val="hr-HR"/>
        </w:rPr>
        <w:t xml:space="preserve">ograničenih ljudskih kapaciteta organa uprave ali i ostalih subjekata javnog, privatnog i nevladinog sektora, kao i zbog nedostatka </w:t>
      </w:r>
      <w:proofErr w:type="spellStart"/>
      <w:r w:rsidR="00EF6128">
        <w:rPr>
          <w:rFonts w:asciiTheme="minorHAnsi" w:hAnsiTheme="minorHAnsi"/>
          <w:b w:val="0"/>
          <w:color w:val="000000"/>
          <w:sz w:val="22"/>
          <w:szCs w:val="22"/>
          <w:lang w:val="hr-HR"/>
        </w:rPr>
        <w:t>finansijskih</w:t>
      </w:r>
      <w:proofErr w:type="spellEnd"/>
      <w:r w:rsidR="00EF6128">
        <w:rPr>
          <w:rFonts w:asciiTheme="minorHAnsi" w:hAnsiTheme="minorHAnsi"/>
          <w:b w:val="0"/>
          <w:color w:val="000000"/>
          <w:sz w:val="22"/>
          <w:szCs w:val="22"/>
          <w:lang w:val="hr-HR"/>
        </w:rPr>
        <w:t xml:space="preserve"> sredstava (uglavnom zbog ukidanja određenih donatorskih linija)</w:t>
      </w:r>
      <w:r w:rsidRPr="00DA394C">
        <w:rPr>
          <w:rFonts w:asciiTheme="minorHAnsi" w:hAnsiTheme="minorHAnsi"/>
          <w:b w:val="0"/>
          <w:color w:val="000000"/>
          <w:sz w:val="22"/>
          <w:szCs w:val="22"/>
          <w:lang w:val="hr-HR"/>
        </w:rPr>
        <w:t xml:space="preserve">, odustalo od </w:t>
      </w:r>
      <w:r w:rsidR="00EF6128" w:rsidRPr="00EF6128">
        <w:rPr>
          <w:rFonts w:asciiTheme="minorHAnsi" w:hAnsiTheme="minorHAnsi"/>
          <w:b w:val="0"/>
          <w:color w:val="000000" w:themeColor="text1"/>
          <w:sz w:val="22"/>
          <w:szCs w:val="22"/>
          <w:lang w:val="hr-HR"/>
        </w:rPr>
        <w:t>odr</w:t>
      </w:r>
      <w:r w:rsidR="00EF6128">
        <w:rPr>
          <w:rFonts w:asciiTheme="minorHAnsi" w:hAnsiTheme="minorHAnsi"/>
          <w:b w:val="0"/>
          <w:color w:val="000000"/>
          <w:sz w:val="22"/>
          <w:szCs w:val="22"/>
          <w:lang w:val="hr-HR"/>
        </w:rPr>
        <w:t>eđenih projekata (uglavnom onih planiranih odmah 2014.),</w:t>
      </w:r>
      <w:r w:rsidRPr="00DA394C">
        <w:rPr>
          <w:rFonts w:asciiTheme="minorHAnsi" w:hAnsiTheme="minorHAnsi"/>
          <w:b w:val="0"/>
          <w:color w:val="000000"/>
          <w:sz w:val="22"/>
          <w:szCs w:val="22"/>
          <w:lang w:val="hr-HR"/>
        </w:rPr>
        <w:t xml:space="preserve"> a da je kod </w:t>
      </w:r>
      <w:r w:rsidR="00EF6128" w:rsidRPr="00EF6128">
        <w:rPr>
          <w:rFonts w:asciiTheme="minorHAnsi" w:hAnsiTheme="minorHAnsi"/>
          <w:b w:val="0"/>
          <w:color w:val="000000" w:themeColor="text1"/>
          <w:sz w:val="22"/>
          <w:szCs w:val="22"/>
          <w:lang w:val="hr-HR"/>
        </w:rPr>
        <w:t>nekih p</w:t>
      </w:r>
      <w:r w:rsidRPr="00EF6128">
        <w:rPr>
          <w:rFonts w:asciiTheme="minorHAnsi" w:hAnsiTheme="minorHAnsi"/>
          <w:b w:val="0"/>
          <w:color w:val="000000" w:themeColor="text1"/>
          <w:sz w:val="22"/>
          <w:szCs w:val="22"/>
          <w:lang w:val="hr-HR"/>
        </w:rPr>
        <w:t>rojekata</w:t>
      </w:r>
      <w:r w:rsidR="00EF6128">
        <w:rPr>
          <w:rFonts w:asciiTheme="minorHAnsi" w:hAnsiTheme="minorHAnsi"/>
          <w:b w:val="0"/>
          <w:color w:val="000000"/>
          <w:sz w:val="22"/>
          <w:szCs w:val="22"/>
          <w:lang w:val="hr-HR"/>
        </w:rPr>
        <w:t xml:space="preserve"> izvršena izmjena, odnosno </w:t>
      </w:r>
      <w:r w:rsidRPr="00DA394C">
        <w:rPr>
          <w:rFonts w:asciiTheme="minorHAnsi" w:hAnsiTheme="minorHAnsi"/>
          <w:b w:val="0"/>
          <w:color w:val="000000"/>
          <w:sz w:val="22"/>
          <w:szCs w:val="22"/>
          <w:lang w:val="hr-HR"/>
        </w:rPr>
        <w:t>prilagođavanje.</w:t>
      </w:r>
      <w:r w:rsidR="00EF6128">
        <w:rPr>
          <w:rFonts w:asciiTheme="minorHAnsi" w:hAnsiTheme="minorHAnsi"/>
          <w:b w:val="0"/>
          <w:color w:val="000000"/>
          <w:sz w:val="22"/>
          <w:szCs w:val="22"/>
          <w:lang w:val="hr-HR"/>
        </w:rPr>
        <w:t xml:space="preserve"> Tu se prije svega misli na projekte javne infrastrukture, ali i projekte </w:t>
      </w:r>
      <w:proofErr w:type="spellStart"/>
      <w:r w:rsidR="00EF6128">
        <w:rPr>
          <w:rFonts w:asciiTheme="minorHAnsi" w:hAnsiTheme="minorHAnsi"/>
          <w:b w:val="0"/>
          <w:color w:val="000000"/>
          <w:sz w:val="22"/>
          <w:szCs w:val="22"/>
          <w:lang w:val="hr-HR"/>
        </w:rPr>
        <w:t>unaprijeđenja</w:t>
      </w:r>
      <w:proofErr w:type="spellEnd"/>
      <w:r w:rsidR="00EF6128">
        <w:rPr>
          <w:rFonts w:asciiTheme="minorHAnsi" w:hAnsiTheme="minorHAnsi"/>
          <w:b w:val="0"/>
          <w:color w:val="000000"/>
          <w:sz w:val="22"/>
          <w:szCs w:val="22"/>
          <w:lang w:val="hr-HR"/>
        </w:rPr>
        <w:t xml:space="preserve"> kvaliteta radne snage.</w:t>
      </w:r>
      <w:r w:rsidRPr="00DA394C">
        <w:rPr>
          <w:rFonts w:asciiTheme="minorHAnsi" w:hAnsiTheme="minorHAnsi"/>
          <w:b w:val="0"/>
          <w:color w:val="000000"/>
          <w:sz w:val="22"/>
          <w:szCs w:val="22"/>
          <w:lang w:val="hr-HR"/>
        </w:rPr>
        <w:t xml:space="preserve"> Ujedno, u pro</w:t>
      </w:r>
      <w:r w:rsidR="00EF6128">
        <w:rPr>
          <w:rFonts w:asciiTheme="minorHAnsi" w:hAnsiTheme="minorHAnsi"/>
          <w:b w:val="0"/>
          <w:color w:val="000000"/>
          <w:sz w:val="22"/>
          <w:szCs w:val="22"/>
          <w:lang w:val="hr-HR"/>
        </w:rPr>
        <w:t>ces implementacije je uključeno 12</w:t>
      </w:r>
      <w:r w:rsidRPr="00DA394C">
        <w:rPr>
          <w:rFonts w:asciiTheme="minorHAnsi" w:hAnsiTheme="minorHAnsi"/>
          <w:b w:val="0"/>
          <w:color w:val="000000"/>
          <w:sz w:val="22"/>
          <w:szCs w:val="22"/>
          <w:lang w:val="hr-HR"/>
        </w:rPr>
        <w:t xml:space="preserve"> novih projekata (koji nisu bili planirani Strategijom, ali čije uključenje doprinosi realizaciji zacrtanih</w:t>
      </w:r>
      <w:r w:rsidR="00EF6128">
        <w:rPr>
          <w:rFonts w:asciiTheme="minorHAnsi" w:hAnsiTheme="minorHAnsi"/>
          <w:b w:val="0"/>
          <w:color w:val="000000"/>
          <w:sz w:val="22"/>
          <w:szCs w:val="22"/>
          <w:lang w:val="hr-HR"/>
        </w:rPr>
        <w:t xml:space="preserve"> strateških/sektorskih ciljeva), a to su projekti energetske efikasnosti, sanacije štete od poplava, te projekti javne komunalne infrastrukture.</w:t>
      </w:r>
    </w:p>
    <w:p w:rsidR="00021697" w:rsidRDefault="00021697" w:rsidP="00545810">
      <w:pPr>
        <w:spacing w:after="40"/>
        <w:jc w:val="both"/>
        <w:rPr>
          <w:rFonts w:asciiTheme="minorHAnsi" w:hAnsiTheme="minorHAnsi"/>
          <w:b w:val="0"/>
          <w:color w:val="000000"/>
          <w:sz w:val="22"/>
          <w:szCs w:val="22"/>
          <w:lang w:val="hr-HR"/>
        </w:rPr>
      </w:pPr>
    </w:p>
    <w:p w:rsidR="008D3948" w:rsidRDefault="005B14F0" w:rsidP="00545810">
      <w:pPr>
        <w:jc w:val="both"/>
        <w:rPr>
          <w:rFonts w:asciiTheme="minorHAnsi" w:hAnsiTheme="minorHAnsi"/>
          <w:b w:val="0"/>
          <w:color w:val="000000"/>
          <w:sz w:val="22"/>
          <w:szCs w:val="22"/>
          <w:highlight w:val="green"/>
          <w:lang w:val="hr-HR"/>
        </w:rPr>
      </w:pPr>
      <w:r>
        <w:rPr>
          <w:noProof/>
          <w:lang w:val="bs-Latn-BA" w:eastAsia="bs-Latn-BA"/>
        </w:rPr>
        <w:drawing>
          <wp:anchor distT="0" distB="0" distL="114300" distR="114300" simplePos="0" relativeHeight="251681280" behindDoc="1" locked="0" layoutInCell="1" allowOverlap="1">
            <wp:simplePos x="0" y="0"/>
            <wp:positionH relativeFrom="column">
              <wp:posOffset>3754</wp:posOffset>
            </wp:positionH>
            <wp:positionV relativeFrom="paragraph">
              <wp:posOffset>225425</wp:posOffset>
            </wp:positionV>
            <wp:extent cx="6226810" cy="1846580"/>
            <wp:effectExtent l="0" t="0" r="2540" b="1270"/>
            <wp:wrapTight wrapText="bothSides">
              <wp:wrapPolygon edited="0">
                <wp:start x="0" y="0"/>
                <wp:lineTo x="0" y="21392"/>
                <wp:lineTo x="21543" y="21392"/>
                <wp:lineTo x="21543" y="0"/>
                <wp:lineTo x="0" y="0"/>
              </wp:wrapPolygon>
            </wp:wrapTight>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FF0031">
        <w:rPr>
          <w:rFonts w:asciiTheme="minorHAnsi" w:hAnsiTheme="minorHAnsi"/>
          <w:b w:val="0"/>
          <w:color w:val="000000"/>
          <w:sz w:val="22"/>
          <w:szCs w:val="22"/>
          <w:lang w:val="hr-HR"/>
        </w:rPr>
        <w:t xml:space="preserve">U nastavku je grafički prikaz implementacije </w:t>
      </w:r>
      <w:r w:rsidR="008D3948">
        <w:rPr>
          <w:rFonts w:asciiTheme="minorHAnsi" w:hAnsiTheme="minorHAnsi"/>
          <w:b w:val="0"/>
          <w:color w:val="000000"/>
          <w:sz w:val="22"/>
          <w:szCs w:val="22"/>
          <w:lang w:val="hr-HR"/>
        </w:rPr>
        <w:t xml:space="preserve">broja </w:t>
      </w:r>
      <w:r w:rsidR="00FF0031">
        <w:rPr>
          <w:rFonts w:asciiTheme="minorHAnsi" w:hAnsiTheme="minorHAnsi"/>
          <w:b w:val="0"/>
          <w:color w:val="000000"/>
          <w:sz w:val="22"/>
          <w:szCs w:val="22"/>
          <w:lang w:val="hr-HR"/>
        </w:rPr>
        <w:t>projekata.</w:t>
      </w:r>
    </w:p>
    <w:p w:rsidR="00D70520" w:rsidRPr="00DA394C" w:rsidRDefault="00D70520" w:rsidP="00D70520">
      <w:pPr>
        <w:jc w:val="both"/>
        <w:rPr>
          <w:rFonts w:asciiTheme="minorHAnsi" w:hAnsiTheme="minorHAnsi"/>
          <w:b w:val="0"/>
          <w:color w:val="000000"/>
          <w:sz w:val="22"/>
          <w:szCs w:val="22"/>
          <w:lang w:val="hr-HR"/>
        </w:rPr>
      </w:pPr>
      <w:r w:rsidRPr="00DA394C">
        <w:rPr>
          <w:rFonts w:asciiTheme="minorHAnsi" w:hAnsiTheme="minorHAnsi"/>
          <w:b w:val="0"/>
          <w:color w:val="000000"/>
          <w:sz w:val="22"/>
          <w:szCs w:val="22"/>
          <w:lang w:val="hr-HR"/>
        </w:rPr>
        <w:lastRenderedPageBreak/>
        <w:t>Ukupna vr</w:t>
      </w:r>
      <w:r w:rsidR="00112AAF">
        <w:rPr>
          <w:rFonts w:asciiTheme="minorHAnsi" w:hAnsiTheme="minorHAnsi"/>
          <w:b w:val="0"/>
          <w:color w:val="000000"/>
          <w:sz w:val="22"/>
          <w:szCs w:val="22"/>
          <w:lang w:val="hr-HR"/>
        </w:rPr>
        <w:t>ij</w:t>
      </w:r>
      <w:r w:rsidRPr="00DA394C">
        <w:rPr>
          <w:rFonts w:asciiTheme="minorHAnsi" w:hAnsiTheme="minorHAnsi"/>
          <w:b w:val="0"/>
          <w:color w:val="000000"/>
          <w:sz w:val="22"/>
          <w:szCs w:val="22"/>
          <w:lang w:val="hr-HR"/>
        </w:rPr>
        <w:t xml:space="preserve">ednost planiranih projekata je </w:t>
      </w:r>
      <w:r w:rsidR="00C7753B">
        <w:rPr>
          <w:rFonts w:asciiTheme="minorHAnsi" w:hAnsiTheme="minorHAnsi"/>
          <w:b w:val="0"/>
          <w:color w:val="000000"/>
          <w:sz w:val="22"/>
          <w:szCs w:val="22"/>
          <w:lang w:val="hr-HR"/>
        </w:rPr>
        <w:t>5.</w:t>
      </w:r>
      <w:r w:rsidR="00115CA5">
        <w:rPr>
          <w:rFonts w:asciiTheme="minorHAnsi" w:hAnsiTheme="minorHAnsi"/>
          <w:b w:val="0"/>
          <w:color w:val="000000"/>
          <w:sz w:val="22"/>
          <w:szCs w:val="22"/>
          <w:lang w:val="hr-HR"/>
        </w:rPr>
        <w:t>918</w:t>
      </w:r>
      <w:r w:rsidR="00C7753B">
        <w:rPr>
          <w:rFonts w:asciiTheme="minorHAnsi" w:hAnsiTheme="minorHAnsi"/>
          <w:b w:val="0"/>
          <w:color w:val="000000"/>
          <w:sz w:val="22"/>
          <w:szCs w:val="22"/>
          <w:lang w:val="hr-HR"/>
        </w:rPr>
        <w:t>.500,00</w:t>
      </w:r>
      <w:r w:rsidR="00C7753B">
        <w:rPr>
          <w:rFonts w:asciiTheme="minorHAnsi" w:hAnsiTheme="minorHAnsi"/>
          <w:b w:val="0"/>
          <w:color w:val="FF0000"/>
          <w:sz w:val="22"/>
          <w:szCs w:val="22"/>
          <w:lang w:val="hr-HR"/>
        </w:rPr>
        <w:t xml:space="preserve"> </w:t>
      </w:r>
      <w:r w:rsidRPr="00DA394C">
        <w:rPr>
          <w:rFonts w:asciiTheme="minorHAnsi" w:hAnsiTheme="minorHAnsi"/>
          <w:b w:val="0"/>
          <w:color w:val="000000"/>
          <w:sz w:val="22"/>
          <w:szCs w:val="22"/>
          <w:lang w:val="hr-HR"/>
        </w:rPr>
        <w:t xml:space="preserve">KM, dok je vrijednost u potpunosti završenih projekata kao i projekata koji su još uvijek u procesu realizacije </w:t>
      </w:r>
      <w:r w:rsidR="00B91E0D">
        <w:rPr>
          <w:rFonts w:asciiTheme="minorHAnsi" w:hAnsiTheme="minorHAnsi"/>
          <w:b w:val="0"/>
          <w:color w:val="000000"/>
          <w:sz w:val="22"/>
          <w:szCs w:val="22"/>
          <w:lang w:val="hr-HR"/>
        </w:rPr>
        <w:t>3.824.877,00</w:t>
      </w:r>
      <w:r w:rsidR="00C7753B">
        <w:rPr>
          <w:rFonts w:asciiTheme="minorHAnsi" w:hAnsiTheme="minorHAnsi"/>
          <w:b w:val="0"/>
          <w:color w:val="000000"/>
          <w:sz w:val="22"/>
          <w:szCs w:val="22"/>
          <w:lang w:val="hr-HR"/>
        </w:rPr>
        <w:t>,</w:t>
      </w:r>
      <w:proofErr w:type="spellStart"/>
      <w:r w:rsidR="00C7753B">
        <w:rPr>
          <w:rFonts w:asciiTheme="minorHAnsi" w:hAnsiTheme="minorHAnsi"/>
          <w:b w:val="0"/>
          <w:color w:val="000000"/>
          <w:sz w:val="22"/>
          <w:szCs w:val="22"/>
          <w:lang w:val="hr-HR"/>
        </w:rPr>
        <w:t>00</w:t>
      </w:r>
      <w:proofErr w:type="spellEnd"/>
      <w:r w:rsidR="00C7753B">
        <w:rPr>
          <w:rFonts w:asciiTheme="minorHAnsi" w:hAnsiTheme="minorHAnsi"/>
          <w:b w:val="0"/>
          <w:color w:val="000000"/>
          <w:sz w:val="22"/>
          <w:szCs w:val="22"/>
          <w:lang w:val="hr-HR"/>
        </w:rPr>
        <w:t xml:space="preserve"> </w:t>
      </w:r>
      <w:r w:rsidRPr="00DA394C">
        <w:rPr>
          <w:rFonts w:asciiTheme="minorHAnsi" w:hAnsiTheme="minorHAnsi"/>
          <w:b w:val="0"/>
          <w:color w:val="000000"/>
          <w:sz w:val="22"/>
          <w:szCs w:val="22"/>
          <w:lang w:val="hr-HR"/>
        </w:rPr>
        <w:t xml:space="preserve">KM, što je </w:t>
      </w:r>
      <w:r w:rsidR="00B91E0D">
        <w:rPr>
          <w:rFonts w:asciiTheme="minorHAnsi" w:hAnsiTheme="minorHAnsi"/>
          <w:b w:val="0"/>
          <w:color w:val="000000"/>
          <w:sz w:val="22"/>
          <w:szCs w:val="22"/>
          <w:lang w:val="hr-HR"/>
        </w:rPr>
        <w:t>6</w:t>
      </w:r>
      <w:r w:rsidR="00115CA5">
        <w:rPr>
          <w:rFonts w:asciiTheme="minorHAnsi" w:hAnsiTheme="minorHAnsi"/>
          <w:b w:val="0"/>
          <w:color w:val="000000"/>
          <w:sz w:val="22"/>
          <w:szCs w:val="22"/>
          <w:lang w:val="hr-HR"/>
        </w:rPr>
        <w:t>5</w:t>
      </w:r>
      <w:r w:rsidRPr="00DA394C">
        <w:rPr>
          <w:rFonts w:asciiTheme="minorHAnsi" w:hAnsiTheme="minorHAnsi"/>
          <w:b w:val="0"/>
          <w:color w:val="FF0000"/>
          <w:sz w:val="22"/>
          <w:szCs w:val="22"/>
          <w:lang w:val="hr-HR"/>
        </w:rPr>
        <w:t xml:space="preserve"> </w:t>
      </w:r>
      <w:r w:rsidRPr="00DA394C">
        <w:rPr>
          <w:rFonts w:asciiTheme="minorHAnsi" w:hAnsiTheme="minorHAnsi"/>
          <w:b w:val="0"/>
          <w:color w:val="000000"/>
          <w:sz w:val="22"/>
          <w:szCs w:val="22"/>
          <w:lang w:val="hr-HR"/>
        </w:rPr>
        <w:t xml:space="preserve">% realizacije planiranog.  Od toga, vrijednost u potpunosti završenih projekata je </w:t>
      </w:r>
      <w:r w:rsidR="00C7753B">
        <w:rPr>
          <w:rFonts w:asciiTheme="minorHAnsi" w:hAnsiTheme="minorHAnsi"/>
          <w:b w:val="0"/>
          <w:color w:val="000000"/>
          <w:sz w:val="22"/>
          <w:szCs w:val="22"/>
          <w:lang w:val="hr-HR"/>
        </w:rPr>
        <w:t>248.851,00</w:t>
      </w:r>
      <w:r w:rsidRPr="00DA394C">
        <w:rPr>
          <w:rFonts w:asciiTheme="minorHAnsi" w:hAnsiTheme="minorHAnsi"/>
          <w:b w:val="0"/>
          <w:color w:val="000000"/>
          <w:sz w:val="22"/>
          <w:szCs w:val="22"/>
          <w:lang w:val="hr-HR"/>
        </w:rPr>
        <w:t xml:space="preserve"> KM, što je </w:t>
      </w:r>
      <w:r w:rsidR="00B91E0D">
        <w:rPr>
          <w:rFonts w:asciiTheme="minorHAnsi" w:hAnsiTheme="minorHAnsi"/>
          <w:b w:val="0"/>
          <w:color w:val="000000"/>
          <w:sz w:val="22"/>
          <w:szCs w:val="22"/>
          <w:lang w:val="hr-HR"/>
        </w:rPr>
        <w:t>4</w:t>
      </w:r>
      <w:r w:rsidRPr="00DA394C">
        <w:rPr>
          <w:rFonts w:asciiTheme="minorHAnsi" w:hAnsiTheme="minorHAnsi"/>
          <w:b w:val="0"/>
          <w:color w:val="000000"/>
          <w:sz w:val="22"/>
          <w:szCs w:val="22"/>
          <w:lang w:val="hr-HR"/>
        </w:rPr>
        <w:t xml:space="preserve"> % u odnosu na ukupan broj planiranih projekata. </w:t>
      </w:r>
    </w:p>
    <w:p w:rsidR="00D70520" w:rsidRPr="00DA394C" w:rsidRDefault="00D70520" w:rsidP="00DB4A41">
      <w:pPr>
        <w:jc w:val="both"/>
        <w:rPr>
          <w:rFonts w:asciiTheme="minorHAnsi" w:hAnsiTheme="minorHAnsi"/>
          <w:b w:val="0"/>
          <w:color w:val="000000"/>
          <w:sz w:val="22"/>
          <w:szCs w:val="22"/>
          <w:lang w:val="hr-HR"/>
        </w:rPr>
      </w:pPr>
    </w:p>
    <w:p w:rsidR="00DB4A41" w:rsidRDefault="00DB4A41" w:rsidP="00DB4A41">
      <w:pPr>
        <w:jc w:val="both"/>
        <w:rPr>
          <w:rFonts w:asciiTheme="minorHAnsi" w:hAnsiTheme="minorHAnsi"/>
          <w:b w:val="0"/>
          <w:color w:val="000000"/>
          <w:sz w:val="22"/>
          <w:szCs w:val="22"/>
          <w:lang w:val="hr-HR"/>
        </w:rPr>
      </w:pPr>
      <w:r w:rsidRPr="00DA394C">
        <w:rPr>
          <w:rFonts w:asciiTheme="minorHAnsi" w:hAnsiTheme="minorHAnsi"/>
          <w:b w:val="0"/>
          <w:color w:val="000000"/>
          <w:sz w:val="22"/>
          <w:szCs w:val="22"/>
          <w:lang w:val="hr-HR"/>
        </w:rPr>
        <w:t xml:space="preserve">U strukturi vrijednosti ukupnog broja planiranih projekata </w:t>
      </w:r>
      <w:r w:rsidR="00B91E0D">
        <w:rPr>
          <w:rFonts w:asciiTheme="minorHAnsi" w:hAnsiTheme="minorHAnsi"/>
          <w:b w:val="0"/>
          <w:color w:val="000000"/>
          <w:sz w:val="22"/>
          <w:szCs w:val="22"/>
          <w:lang w:val="hr-HR"/>
        </w:rPr>
        <w:t>8</w:t>
      </w:r>
      <w:r w:rsidR="004B3863">
        <w:rPr>
          <w:rFonts w:asciiTheme="minorHAnsi" w:hAnsiTheme="minorHAnsi"/>
          <w:b w:val="0"/>
          <w:color w:val="000000"/>
          <w:sz w:val="22"/>
          <w:szCs w:val="22"/>
          <w:lang w:val="hr-HR"/>
        </w:rPr>
        <w:t>35</w:t>
      </w:r>
      <w:r w:rsidR="00B91E0D">
        <w:rPr>
          <w:rFonts w:asciiTheme="minorHAnsi" w:hAnsiTheme="minorHAnsi"/>
          <w:b w:val="0"/>
          <w:color w:val="000000"/>
          <w:sz w:val="22"/>
          <w:szCs w:val="22"/>
          <w:lang w:val="hr-HR"/>
        </w:rPr>
        <w:t>.500,00</w:t>
      </w:r>
      <w:r w:rsidRPr="00DA394C">
        <w:rPr>
          <w:rFonts w:asciiTheme="minorHAnsi" w:hAnsiTheme="minorHAnsi"/>
          <w:b w:val="0"/>
          <w:color w:val="000000"/>
          <w:sz w:val="22"/>
          <w:szCs w:val="22"/>
          <w:lang w:val="hr-HR"/>
        </w:rPr>
        <w:t xml:space="preserve"> KM (</w:t>
      </w:r>
      <w:r w:rsidR="00B91E0D">
        <w:rPr>
          <w:rFonts w:asciiTheme="minorHAnsi" w:hAnsiTheme="minorHAnsi"/>
          <w:b w:val="0"/>
          <w:color w:val="000000"/>
          <w:sz w:val="22"/>
          <w:szCs w:val="22"/>
          <w:lang w:val="hr-HR"/>
        </w:rPr>
        <w:t>1</w:t>
      </w:r>
      <w:r w:rsidR="004B3863">
        <w:rPr>
          <w:rFonts w:asciiTheme="minorHAnsi" w:hAnsiTheme="minorHAnsi"/>
          <w:b w:val="0"/>
          <w:color w:val="000000"/>
          <w:sz w:val="22"/>
          <w:szCs w:val="22"/>
          <w:lang w:val="hr-HR"/>
        </w:rPr>
        <w:t>4</w:t>
      </w:r>
      <w:r w:rsidR="00495E64">
        <w:rPr>
          <w:rFonts w:asciiTheme="minorHAnsi" w:hAnsiTheme="minorHAnsi"/>
          <w:b w:val="0"/>
          <w:color w:val="000000"/>
          <w:sz w:val="22"/>
          <w:szCs w:val="22"/>
          <w:lang w:val="hr-HR"/>
        </w:rPr>
        <w:t xml:space="preserve">%) je predviđeno iz općinskog </w:t>
      </w:r>
      <w:r w:rsidRPr="00DA394C">
        <w:rPr>
          <w:rFonts w:asciiTheme="minorHAnsi" w:hAnsiTheme="minorHAnsi"/>
          <w:b w:val="0"/>
          <w:color w:val="000000"/>
          <w:sz w:val="22"/>
          <w:szCs w:val="22"/>
          <w:lang w:val="hr-HR"/>
        </w:rPr>
        <w:t xml:space="preserve">budžeta dok je </w:t>
      </w:r>
      <w:r w:rsidR="004B3863">
        <w:rPr>
          <w:rFonts w:asciiTheme="minorHAnsi" w:hAnsiTheme="minorHAnsi"/>
          <w:b w:val="0"/>
          <w:color w:val="000000"/>
          <w:sz w:val="22"/>
          <w:szCs w:val="22"/>
          <w:lang w:val="hr-HR"/>
        </w:rPr>
        <w:t>5.083.000</w:t>
      </w:r>
      <w:r w:rsidR="00B91E0D">
        <w:rPr>
          <w:rFonts w:asciiTheme="minorHAnsi" w:hAnsiTheme="minorHAnsi"/>
          <w:b w:val="0"/>
          <w:color w:val="000000"/>
          <w:sz w:val="22"/>
          <w:szCs w:val="22"/>
          <w:lang w:val="hr-HR"/>
        </w:rPr>
        <w:t>,00</w:t>
      </w:r>
      <w:r w:rsidRPr="00DA394C">
        <w:rPr>
          <w:rFonts w:asciiTheme="minorHAnsi" w:hAnsiTheme="minorHAnsi"/>
          <w:b w:val="0"/>
          <w:color w:val="000000"/>
          <w:sz w:val="22"/>
          <w:szCs w:val="22"/>
          <w:lang w:val="hr-HR"/>
        </w:rPr>
        <w:t xml:space="preserve"> KM (</w:t>
      </w:r>
      <w:r w:rsidR="00B91E0D">
        <w:rPr>
          <w:rFonts w:asciiTheme="minorHAnsi" w:hAnsiTheme="minorHAnsi"/>
          <w:b w:val="0"/>
          <w:color w:val="000000"/>
          <w:sz w:val="22"/>
          <w:szCs w:val="22"/>
          <w:lang w:val="hr-HR"/>
        </w:rPr>
        <w:t>8</w:t>
      </w:r>
      <w:r w:rsidR="004B3863">
        <w:rPr>
          <w:rFonts w:asciiTheme="minorHAnsi" w:hAnsiTheme="minorHAnsi"/>
          <w:b w:val="0"/>
          <w:color w:val="000000"/>
          <w:sz w:val="22"/>
          <w:szCs w:val="22"/>
          <w:lang w:val="hr-HR"/>
        </w:rPr>
        <w:t>6</w:t>
      </w:r>
      <w:r w:rsidRPr="00DA394C">
        <w:rPr>
          <w:rFonts w:asciiTheme="minorHAnsi" w:hAnsiTheme="minorHAnsi"/>
          <w:b w:val="0"/>
          <w:color w:val="000000"/>
          <w:sz w:val="22"/>
          <w:szCs w:val="22"/>
          <w:lang w:val="hr-HR"/>
        </w:rPr>
        <w:t>%) predviđeno iz ek</w:t>
      </w:r>
      <w:r w:rsidR="00104538">
        <w:rPr>
          <w:rFonts w:asciiTheme="minorHAnsi" w:hAnsiTheme="minorHAnsi"/>
          <w:b w:val="0"/>
          <w:color w:val="000000"/>
          <w:sz w:val="22"/>
          <w:szCs w:val="22"/>
          <w:lang w:val="hr-HR"/>
        </w:rPr>
        <w:t>s</w:t>
      </w:r>
      <w:r w:rsidRPr="00DA394C">
        <w:rPr>
          <w:rFonts w:asciiTheme="minorHAnsi" w:hAnsiTheme="minorHAnsi"/>
          <w:b w:val="0"/>
          <w:color w:val="000000"/>
          <w:sz w:val="22"/>
          <w:szCs w:val="22"/>
          <w:lang w:val="hr-HR"/>
        </w:rPr>
        <w:t xml:space="preserve">ternih izvora. </w:t>
      </w:r>
    </w:p>
    <w:p w:rsidR="00194774" w:rsidRDefault="00194774" w:rsidP="00DB4A41">
      <w:pPr>
        <w:jc w:val="both"/>
        <w:rPr>
          <w:rFonts w:asciiTheme="minorHAnsi" w:hAnsiTheme="minorHAnsi"/>
          <w:b w:val="0"/>
          <w:color w:val="000000"/>
          <w:sz w:val="22"/>
          <w:szCs w:val="22"/>
          <w:lang w:val="hr-HR"/>
        </w:rPr>
      </w:pPr>
    </w:p>
    <w:p w:rsidR="00194774" w:rsidRDefault="00194774" w:rsidP="00DB4A41">
      <w:pPr>
        <w:jc w:val="both"/>
        <w:rPr>
          <w:rFonts w:asciiTheme="minorHAnsi" w:hAnsiTheme="minorHAnsi"/>
          <w:b w:val="0"/>
          <w:color w:val="000000"/>
          <w:sz w:val="22"/>
          <w:szCs w:val="22"/>
          <w:lang w:val="hr-HR"/>
        </w:rPr>
      </w:pPr>
      <w:r w:rsidRPr="00DA394C">
        <w:rPr>
          <w:rFonts w:asciiTheme="minorHAnsi" w:hAnsiTheme="minorHAnsi"/>
          <w:b w:val="0"/>
          <w:color w:val="000000"/>
          <w:sz w:val="22"/>
          <w:szCs w:val="22"/>
          <w:lang w:val="hr-HR"/>
        </w:rPr>
        <w:t xml:space="preserve">Kada je riječ o strukturi </w:t>
      </w:r>
      <w:r w:rsidR="004B3863">
        <w:rPr>
          <w:rFonts w:asciiTheme="minorHAnsi" w:hAnsiTheme="minorHAnsi"/>
          <w:b w:val="0"/>
          <w:color w:val="000000"/>
          <w:sz w:val="22"/>
          <w:szCs w:val="22"/>
          <w:lang w:val="hr-HR"/>
        </w:rPr>
        <w:t xml:space="preserve"> </w:t>
      </w:r>
      <w:r w:rsidRPr="00DA394C">
        <w:rPr>
          <w:rFonts w:asciiTheme="minorHAnsi" w:hAnsiTheme="minorHAnsi"/>
          <w:b w:val="0"/>
          <w:color w:val="000000"/>
          <w:sz w:val="22"/>
          <w:szCs w:val="22"/>
          <w:lang w:val="hr-HR"/>
        </w:rPr>
        <w:t xml:space="preserve">realiziranih projekata, od ukupnog broja u potpunosti </w:t>
      </w:r>
      <w:r w:rsidR="004B3863">
        <w:rPr>
          <w:rFonts w:asciiTheme="minorHAnsi" w:hAnsiTheme="minorHAnsi"/>
          <w:b w:val="0"/>
          <w:color w:val="000000"/>
          <w:sz w:val="22"/>
          <w:szCs w:val="22"/>
          <w:lang w:val="hr-HR"/>
        </w:rPr>
        <w:t xml:space="preserve"> </w:t>
      </w:r>
      <w:r w:rsidRPr="00DA394C">
        <w:rPr>
          <w:rFonts w:asciiTheme="minorHAnsi" w:hAnsiTheme="minorHAnsi"/>
          <w:b w:val="0"/>
          <w:color w:val="000000"/>
          <w:sz w:val="22"/>
          <w:szCs w:val="22"/>
          <w:lang w:val="hr-HR"/>
        </w:rPr>
        <w:t xml:space="preserve">završenih projekata ili projekata koji su još uvijek u procesu realizacije, vrijednost od </w:t>
      </w:r>
      <w:r w:rsidR="008E37FE">
        <w:rPr>
          <w:rFonts w:asciiTheme="minorHAnsi" w:hAnsiTheme="minorHAnsi"/>
          <w:b w:val="0"/>
          <w:color w:val="000000"/>
          <w:sz w:val="22"/>
          <w:szCs w:val="22"/>
          <w:lang w:val="hr-HR"/>
        </w:rPr>
        <w:t>507.000</w:t>
      </w:r>
      <w:r w:rsidR="004B3863">
        <w:rPr>
          <w:rFonts w:asciiTheme="minorHAnsi" w:hAnsiTheme="minorHAnsi"/>
          <w:b w:val="0"/>
          <w:color w:val="000000"/>
          <w:sz w:val="22"/>
          <w:szCs w:val="22"/>
          <w:lang w:val="hr-HR"/>
        </w:rPr>
        <w:t>,00</w:t>
      </w:r>
      <w:r w:rsidRPr="00DA394C">
        <w:rPr>
          <w:rFonts w:asciiTheme="minorHAnsi" w:hAnsiTheme="minorHAnsi"/>
          <w:b w:val="0"/>
          <w:color w:val="000000"/>
          <w:sz w:val="22"/>
          <w:szCs w:val="22"/>
          <w:lang w:val="hr-HR"/>
        </w:rPr>
        <w:t xml:space="preserve"> KM (</w:t>
      </w:r>
      <w:r w:rsidR="008E37FE">
        <w:rPr>
          <w:rFonts w:asciiTheme="minorHAnsi" w:hAnsiTheme="minorHAnsi"/>
          <w:b w:val="0"/>
          <w:color w:val="000000"/>
          <w:sz w:val="22"/>
          <w:szCs w:val="22"/>
          <w:lang w:val="hr-HR"/>
        </w:rPr>
        <w:t>14,68</w:t>
      </w:r>
      <w:r w:rsidRPr="00DA394C">
        <w:rPr>
          <w:rFonts w:asciiTheme="minorHAnsi" w:hAnsiTheme="minorHAnsi"/>
          <w:b w:val="0"/>
          <w:color w:val="FF0000"/>
          <w:sz w:val="22"/>
          <w:szCs w:val="22"/>
          <w:lang w:val="hr-HR"/>
        </w:rPr>
        <w:t xml:space="preserve"> </w:t>
      </w:r>
      <w:r w:rsidR="00495E64">
        <w:rPr>
          <w:rFonts w:asciiTheme="minorHAnsi" w:hAnsiTheme="minorHAnsi"/>
          <w:b w:val="0"/>
          <w:color w:val="000000"/>
          <w:sz w:val="22"/>
          <w:szCs w:val="22"/>
          <w:lang w:val="hr-HR"/>
        </w:rPr>
        <w:t xml:space="preserve">%)  je realizirana iz općinskog </w:t>
      </w:r>
      <w:r w:rsidRPr="00DA394C">
        <w:rPr>
          <w:rFonts w:asciiTheme="minorHAnsi" w:hAnsiTheme="minorHAnsi"/>
          <w:b w:val="0"/>
          <w:color w:val="000000"/>
          <w:sz w:val="22"/>
          <w:szCs w:val="22"/>
          <w:lang w:val="hr-HR"/>
        </w:rPr>
        <w:t xml:space="preserve">budžeta dok je </w:t>
      </w:r>
      <w:r w:rsidR="008E37FE">
        <w:rPr>
          <w:rFonts w:asciiTheme="minorHAnsi" w:hAnsiTheme="minorHAnsi"/>
          <w:b w:val="0"/>
          <w:color w:val="000000"/>
          <w:sz w:val="22"/>
          <w:szCs w:val="22"/>
          <w:lang w:val="hr-HR"/>
        </w:rPr>
        <w:t>2.944.500</w:t>
      </w:r>
      <w:r w:rsidR="009D2191">
        <w:rPr>
          <w:rFonts w:asciiTheme="minorHAnsi" w:hAnsiTheme="minorHAnsi"/>
          <w:b w:val="0"/>
          <w:color w:val="000000"/>
          <w:sz w:val="22"/>
          <w:szCs w:val="22"/>
          <w:lang w:val="hr-HR"/>
        </w:rPr>
        <w:t>,00</w:t>
      </w:r>
      <w:r w:rsidRPr="00DA394C">
        <w:rPr>
          <w:rFonts w:asciiTheme="minorHAnsi" w:hAnsiTheme="minorHAnsi"/>
          <w:b w:val="0"/>
          <w:color w:val="000000"/>
          <w:sz w:val="22"/>
          <w:szCs w:val="22"/>
          <w:lang w:val="hr-HR"/>
        </w:rPr>
        <w:t xml:space="preserve"> KM (</w:t>
      </w:r>
      <w:r w:rsidR="008E37FE">
        <w:rPr>
          <w:rFonts w:asciiTheme="minorHAnsi" w:hAnsiTheme="minorHAnsi"/>
          <w:b w:val="0"/>
          <w:color w:val="000000"/>
          <w:sz w:val="22"/>
          <w:szCs w:val="22"/>
          <w:lang w:val="hr-HR"/>
        </w:rPr>
        <w:t>85,31</w:t>
      </w:r>
      <w:r w:rsidRPr="00DA394C">
        <w:rPr>
          <w:rFonts w:asciiTheme="minorHAnsi" w:hAnsiTheme="minorHAnsi"/>
          <w:b w:val="0"/>
          <w:color w:val="000000"/>
          <w:sz w:val="22"/>
          <w:szCs w:val="22"/>
          <w:lang w:val="hr-HR"/>
        </w:rPr>
        <w:t xml:space="preserve"> %) realizirano iz eksternih izvora. </w:t>
      </w:r>
    </w:p>
    <w:p w:rsidR="008E37FE" w:rsidRDefault="008E37FE" w:rsidP="00DB4A41">
      <w:pPr>
        <w:jc w:val="both"/>
        <w:rPr>
          <w:rFonts w:asciiTheme="minorHAnsi" w:hAnsiTheme="minorHAnsi"/>
          <w:b w:val="0"/>
          <w:color w:val="000000"/>
          <w:sz w:val="22"/>
          <w:szCs w:val="22"/>
          <w:lang w:val="hr-HR"/>
        </w:rPr>
      </w:pPr>
    </w:p>
    <w:p w:rsidR="008907E2" w:rsidRPr="00495E64" w:rsidRDefault="00E824B8" w:rsidP="008907E2">
      <w:pPr>
        <w:jc w:val="both"/>
        <w:rPr>
          <w:rFonts w:asciiTheme="minorHAnsi" w:hAnsiTheme="minorHAnsi"/>
          <w:b w:val="0"/>
          <w:i/>
          <w:color w:val="0070C0"/>
          <w:sz w:val="22"/>
          <w:szCs w:val="22"/>
          <w:lang w:val="hr-HR"/>
        </w:rPr>
      </w:pPr>
      <w:proofErr w:type="spellStart"/>
      <w:r w:rsidRPr="00DA394C">
        <w:rPr>
          <w:rFonts w:asciiTheme="minorHAnsi" w:hAnsiTheme="minorHAnsi"/>
          <w:b w:val="0"/>
          <w:color w:val="000000"/>
          <w:sz w:val="22"/>
          <w:szCs w:val="22"/>
          <w:lang w:val="hr-HR"/>
        </w:rPr>
        <w:t>Posmatrajući</w:t>
      </w:r>
      <w:proofErr w:type="spellEnd"/>
      <w:r w:rsidRPr="00DA394C">
        <w:rPr>
          <w:rFonts w:asciiTheme="minorHAnsi" w:hAnsiTheme="minorHAnsi"/>
          <w:b w:val="0"/>
          <w:color w:val="000000"/>
          <w:sz w:val="22"/>
          <w:szCs w:val="22"/>
          <w:lang w:val="hr-HR"/>
        </w:rPr>
        <w:t xml:space="preserve"> realizaciju ukupnog broja započetih i u potpunosti završenih projekata</w:t>
      </w:r>
      <w:r w:rsidR="00A8777A">
        <w:rPr>
          <w:rFonts w:asciiTheme="minorHAnsi" w:hAnsiTheme="minorHAnsi"/>
          <w:b w:val="0"/>
          <w:color w:val="000000"/>
          <w:sz w:val="22"/>
          <w:szCs w:val="22"/>
          <w:lang w:val="hr-HR"/>
        </w:rPr>
        <w:t xml:space="preserve">, od početka realizacije </w:t>
      </w:r>
      <w:r w:rsidR="00667924">
        <w:rPr>
          <w:rFonts w:asciiTheme="minorHAnsi" w:hAnsiTheme="minorHAnsi"/>
          <w:b w:val="0"/>
          <w:color w:val="000000"/>
          <w:sz w:val="22"/>
          <w:szCs w:val="22"/>
          <w:lang w:val="hr-HR"/>
        </w:rPr>
        <w:t>S</w:t>
      </w:r>
      <w:r w:rsidR="00A8777A">
        <w:rPr>
          <w:rFonts w:asciiTheme="minorHAnsi" w:hAnsiTheme="minorHAnsi"/>
          <w:b w:val="0"/>
          <w:color w:val="000000"/>
          <w:sz w:val="22"/>
          <w:szCs w:val="22"/>
          <w:lang w:val="hr-HR"/>
        </w:rPr>
        <w:t>trategije,</w:t>
      </w:r>
      <w:r w:rsidRPr="00DA394C">
        <w:rPr>
          <w:rFonts w:asciiTheme="minorHAnsi" w:hAnsiTheme="minorHAnsi"/>
          <w:b w:val="0"/>
          <w:color w:val="000000"/>
          <w:sz w:val="22"/>
          <w:szCs w:val="22"/>
          <w:lang w:val="hr-HR"/>
        </w:rPr>
        <w:t xml:space="preserve"> može se zaključiti da je </w:t>
      </w:r>
      <w:r w:rsidRPr="00495E64">
        <w:rPr>
          <w:rFonts w:asciiTheme="minorHAnsi" w:hAnsiTheme="minorHAnsi"/>
          <w:b w:val="0"/>
          <w:color w:val="000000" w:themeColor="text1"/>
          <w:sz w:val="22"/>
          <w:szCs w:val="22"/>
          <w:lang w:val="hr-HR"/>
        </w:rPr>
        <w:t>postignuta srednja</w:t>
      </w:r>
      <w:r w:rsidRPr="00DA394C">
        <w:rPr>
          <w:rFonts w:asciiTheme="minorHAnsi" w:hAnsiTheme="minorHAnsi"/>
          <w:b w:val="0"/>
          <w:color w:val="FF0000"/>
          <w:sz w:val="22"/>
          <w:szCs w:val="22"/>
          <w:lang w:val="hr-HR"/>
        </w:rPr>
        <w:t xml:space="preserve"> </w:t>
      </w:r>
      <w:r w:rsidRPr="00DA394C">
        <w:rPr>
          <w:rFonts w:asciiTheme="minorHAnsi" w:hAnsiTheme="minorHAnsi"/>
          <w:b w:val="0"/>
          <w:color w:val="000000"/>
          <w:sz w:val="22"/>
          <w:szCs w:val="22"/>
          <w:lang w:val="hr-HR"/>
        </w:rPr>
        <w:t xml:space="preserve">realizacija. Mada na procent realizacije  ukupnog broja projekata utiču brojni faktori ipak se može zaključiti </w:t>
      </w:r>
      <w:r w:rsidR="00495E64">
        <w:rPr>
          <w:rFonts w:asciiTheme="minorHAnsi" w:hAnsiTheme="minorHAnsi"/>
          <w:b w:val="0"/>
          <w:color w:val="000000"/>
          <w:sz w:val="22"/>
          <w:szCs w:val="22"/>
          <w:lang w:val="hr-HR"/>
        </w:rPr>
        <w:t>da je ukupna realizacija plana implementacije zadovoljavajuća posebno ako se uzme u obzir pozitivan trend u protekle 3 godine, jer se pristupilo jednom novom načinu izrade strateškog razvojnog dokumenta, a s tim se pristupilo i novom načinu pripreme i same realizacije projekata.</w:t>
      </w:r>
    </w:p>
    <w:p w:rsidR="00655984" w:rsidRPr="00DA394C" w:rsidRDefault="00655984" w:rsidP="00BE1CDA">
      <w:pPr>
        <w:jc w:val="both"/>
        <w:rPr>
          <w:rFonts w:asciiTheme="minorHAnsi" w:hAnsiTheme="minorHAnsi"/>
          <w:b w:val="0"/>
          <w:color w:val="000000"/>
          <w:lang w:val="hr-HR"/>
        </w:rPr>
      </w:pPr>
    </w:p>
    <w:p w:rsidR="00867A8B" w:rsidRPr="00DA394C" w:rsidRDefault="008907E2" w:rsidP="00D70520">
      <w:pPr>
        <w:pStyle w:val="Odlomakpopisa"/>
        <w:numPr>
          <w:ilvl w:val="1"/>
          <w:numId w:val="20"/>
        </w:numPr>
        <w:jc w:val="left"/>
        <w:rPr>
          <w:rFonts w:asciiTheme="minorHAnsi" w:hAnsiTheme="minorHAnsi"/>
          <w:sz w:val="22"/>
          <w:szCs w:val="22"/>
          <w:lang w:val="hr-HR"/>
        </w:rPr>
      </w:pPr>
      <w:r w:rsidRPr="00DA394C">
        <w:rPr>
          <w:rFonts w:asciiTheme="minorHAnsi" w:hAnsiTheme="minorHAnsi"/>
          <w:sz w:val="22"/>
          <w:szCs w:val="22"/>
          <w:lang w:val="hr-HR"/>
        </w:rPr>
        <w:t xml:space="preserve">Pregled implementacije </w:t>
      </w:r>
      <w:r w:rsidR="00927ED4" w:rsidRPr="00DA394C">
        <w:rPr>
          <w:rFonts w:asciiTheme="minorHAnsi" w:hAnsiTheme="minorHAnsi"/>
          <w:sz w:val="22"/>
          <w:szCs w:val="22"/>
          <w:lang w:val="hr-HR"/>
        </w:rPr>
        <w:t xml:space="preserve">Strategije </w:t>
      </w:r>
      <w:r w:rsidRPr="00DA394C">
        <w:rPr>
          <w:rFonts w:asciiTheme="minorHAnsi" w:hAnsiTheme="minorHAnsi"/>
          <w:sz w:val="22"/>
          <w:szCs w:val="22"/>
          <w:lang w:val="hr-HR"/>
        </w:rPr>
        <w:t xml:space="preserve">u </w:t>
      </w:r>
      <w:r w:rsidR="00D23371">
        <w:rPr>
          <w:rFonts w:asciiTheme="minorHAnsi" w:hAnsiTheme="minorHAnsi"/>
          <w:sz w:val="22"/>
          <w:szCs w:val="22"/>
          <w:lang w:val="hr-HR"/>
        </w:rPr>
        <w:t xml:space="preserve">izvještajnoj </w:t>
      </w:r>
      <w:r w:rsidRPr="00DA394C">
        <w:rPr>
          <w:rFonts w:asciiTheme="minorHAnsi" w:hAnsiTheme="minorHAnsi"/>
          <w:sz w:val="22"/>
          <w:szCs w:val="22"/>
          <w:lang w:val="hr-HR"/>
        </w:rPr>
        <w:t>201</w:t>
      </w:r>
      <w:r w:rsidR="000E7669">
        <w:rPr>
          <w:rFonts w:asciiTheme="minorHAnsi" w:hAnsiTheme="minorHAnsi"/>
          <w:sz w:val="22"/>
          <w:szCs w:val="22"/>
          <w:lang w:val="hr-HR"/>
        </w:rPr>
        <w:t>7.</w:t>
      </w:r>
      <w:r w:rsidRPr="00DA394C">
        <w:rPr>
          <w:rFonts w:asciiTheme="minorHAnsi" w:hAnsiTheme="minorHAnsi"/>
          <w:sz w:val="22"/>
          <w:szCs w:val="22"/>
          <w:lang w:val="hr-HR"/>
        </w:rPr>
        <w:t xml:space="preserve"> godini</w:t>
      </w:r>
    </w:p>
    <w:p w:rsidR="00935AAB" w:rsidRPr="00DA394C" w:rsidRDefault="00935AAB" w:rsidP="00935AAB">
      <w:pPr>
        <w:jc w:val="left"/>
        <w:rPr>
          <w:rFonts w:asciiTheme="minorHAnsi" w:hAnsiTheme="minorHAnsi"/>
          <w:b w:val="0"/>
          <w:color w:val="000000" w:themeColor="text1"/>
          <w:lang w:val="hr-HR"/>
        </w:rPr>
      </w:pPr>
    </w:p>
    <w:p w:rsidR="0020273A" w:rsidRDefault="00442DA1" w:rsidP="008742B0">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Planom implementacije za 201</w:t>
      </w:r>
      <w:r w:rsidR="000E7669">
        <w:rPr>
          <w:rFonts w:asciiTheme="minorHAnsi" w:hAnsiTheme="minorHAnsi"/>
          <w:b w:val="0"/>
          <w:color w:val="000000" w:themeColor="text1"/>
          <w:sz w:val="22"/>
          <w:szCs w:val="22"/>
          <w:lang w:val="hr-HR"/>
        </w:rPr>
        <w:t>7</w:t>
      </w:r>
      <w:r w:rsidRPr="00DA394C">
        <w:rPr>
          <w:rFonts w:asciiTheme="minorHAnsi" w:hAnsiTheme="minorHAnsi"/>
          <w:b w:val="0"/>
          <w:color w:val="000000" w:themeColor="text1"/>
          <w:sz w:val="22"/>
          <w:szCs w:val="22"/>
          <w:lang w:val="hr-HR"/>
        </w:rPr>
        <w:t xml:space="preserve">. godinu je planirano </w:t>
      </w:r>
      <w:r w:rsidR="00D921FF">
        <w:rPr>
          <w:rFonts w:asciiTheme="minorHAnsi" w:hAnsiTheme="minorHAnsi"/>
          <w:b w:val="0"/>
          <w:color w:val="000000" w:themeColor="text1"/>
          <w:sz w:val="22"/>
          <w:szCs w:val="22"/>
          <w:lang w:val="hr-HR"/>
        </w:rPr>
        <w:t>6</w:t>
      </w:r>
      <w:r w:rsidR="007A778F">
        <w:rPr>
          <w:rFonts w:asciiTheme="minorHAnsi" w:hAnsiTheme="minorHAnsi"/>
          <w:b w:val="0"/>
          <w:color w:val="000000" w:themeColor="text1"/>
          <w:sz w:val="22"/>
          <w:szCs w:val="22"/>
          <w:lang w:val="hr-HR"/>
        </w:rPr>
        <w:t>9</w:t>
      </w:r>
      <w:r w:rsidRPr="00DA394C">
        <w:rPr>
          <w:rFonts w:asciiTheme="minorHAnsi" w:hAnsiTheme="minorHAnsi"/>
          <w:b w:val="0"/>
          <w:color w:val="000000" w:themeColor="text1"/>
          <w:sz w:val="22"/>
          <w:szCs w:val="22"/>
          <w:lang w:val="hr-HR"/>
        </w:rPr>
        <w:t xml:space="preserve"> projekat</w:t>
      </w:r>
      <w:r w:rsidR="00D921FF">
        <w:rPr>
          <w:rFonts w:asciiTheme="minorHAnsi" w:hAnsiTheme="minorHAnsi"/>
          <w:b w:val="0"/>
          <w:color w:val="000000" w:themeColor="text1"/>
          <w:sz w:val="22"/>
          <w:szCs w:val="22"/>
          <w:lang w:val="hr-HR"/>
        </w:rPr>
        <w:t>a a započeti je njih 39 i radi se o višegodišnjim projektima (mjerama) čija se implementacija nastavlja i u 2018.</w:t>
      </w:r>
    </w:p>
    <w:p w:rsidR="00D921FF" w:rsidRDefault="00D921FF" w:rsidP="008742B0">
      <w:pPr>
        <w:jc w:val="both"/>
        <w:rPr>
          <w:rFonts w:asciiTheme="minorHAnsi" w:hAnsiTheme="minorHAnsi"/>
          <w:b w:val="0"/>
          <w:color w:val="000000" w:themeColor="text1"/>
          <w:sz w:val="22"/>
          <w:szCs w:val="22"/>
          <w:lang w:val="hr-HR"/>
        </w:rPr>
      </w:pPr>
    </w:p>
    <w:p w:rsidR="00865D45" w:rsidRDefault="00EE34F1" w:rsidP="008742B0">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 xml:space="preserve">Kada je riječ o </w:t>
      </w:r>
      <w:proofErr w:type="spellStart"/>
      <w:r w:rsidRPr="00DA394C">
        <w:rPr>
          <w:rFonts w:asciiTheme="minorHAnsi" w:hAnsiTheme="minorHAnsi"/>
          <w:b w:val="0"/>
          <w:color w:val="000000" w:themeColor="text1"/>
          <w:sz w:val="22"/>
          <w:szCs w:val="22"/>
          <w:lang w:val="hr-HR"/>
        </w:rPr>
        <w:t>finansijskoj</w:t>
      </w:r>
      <w:proofErr w:type="spellEnd"/>
      <w:r w:rsidRPr="00DA394C">
        <w:rPr>
          <w:rFonts w:asciiTheme="minorHAnsi" w:hAnsiTheme="minorHAnsi"/>
          <w:b w:val="0"/>
          <w:color w:val="000000" w:themeColor="text1"/>
          <w:sz w:val="22"/>
          <w:szCs w:val="22"/>
          <w:lang w:val="hr-HR"/>
        </w:rPr>
        <w:t xml:space="preserve"> realizaciji, ukupna realizacija projekata je </w:t>
      </w:r>
      <w:r w:rsidR="0078339F">
        <w:rPr>
          <w:rFonts w:asciiTheme="minorHAnsi" w:hAnsiTheme="minorHAnsi"/>
          <w:b w:val="0"/>
          <w:color w:val="000000" w:themeColor="text1"/>
          <w:sz w:val="22"/>
          <w:szCs w:val="22"/>
          <w:lang w:val="hr-HR"/>
        </w:rPr>
        <w:t>50,12</w:t>
      </w:r>
      <w:r w:rsidRPr="00DA394C">
        <w:rPr>
          <w:rFonts w:asciiTheme="minorHAnsi" w:hAnsiTheme="minorHAnsi"/>
          <w:b w:val="0"/>
          <w:color w:val="FF0000"/>
          <w:sz w:val="22"/>
          <w:szCs w:val="22"/>
          <w:lang w:val="hr-HR"/>
        </w:rPr>
        <w:t xml:space="preserve"> </w:t>
      </w:r>
      <w:r w:rsidRPr="00DA394C">
        <w:rPr>
          <w:rFonts w:asciiTheme="minorHAnsi" w:hAnsiTheme="minorHAnsi"/>
          <w:b w:val="0"/>
          <w:color w:val="000000" w:themeColor="text1"/>
          <w:sz w:val="22"/>
          <w:szCs w:val="22"/>
          <w:lang w:val="hr-HR"/>
        </w:rPr>
        <w:t xml:space="preserve">% u odnosu na </w:t>
      </w:r>
      <w:r w:rsidR="00BE513E">
        <w:rPr>
          <w:rFonts w:asciiTheme="minorHAnsi" w:hAnsiTheme="minorHAnsi"/>
          <w:b w:val="0"/>
          <w:color w:val="000000" w:themeColor="text1"/>
          <w:sz w:val="22"/>
          <w:szCs w:val="22"/>
          <w:lang w:val="hr-HR"/>
        </w:rPr>
        <w:t>P</w:t>
      </w:r>
      <w:r w:rsidRPr="00DA394C">
        <w:rPr>
          <w:rFonts w:asciiTheme="minorHAnsi" w:hAnsiTheme="minorHAnsi"/>
          <w:b w:val="0"/>
          <w:color w:val="000000" w:themeColor="text1"/>
          <w:sz w:val="22"/>
          <w:szCs w:val="22"/>
          <w:lang w:val="hr-HR"/>
        </w:rPr>
        <w:t>lan. Pri tome</w:t>
      </w:r>
      <w:r w:rsidR="00BE513E">
        <w:rPr>
          <w:rFonts w:asciiTheme="minorHAnsi" w:hAnsiTheme="minorHAnsi"/>
          <w:b w:val="0"/>
          <w:color w:val="000000" w:themeColor="text1"/>
          <w:sz w:val="22"/>
          <w:szCs w:val="22"/>
          <w:lang w:val="hr-HR"/>
        </w:rPr>
        <w:t>,</w:t>
      </w:r>
      <w:r w:rsidRPr="00DA394C">
        <w:rPr>
          <w:rFonts w:asciiTheme="minorHAnsi" w:hAnsiTheme="minorHAnsi"/>
          <w:b w:val="0"/>
          <w:color w:val="000000" w:themeColor="text1"/>
          <w:sz w:val="22"/>
          <w:szCs w:val="22"/>
          <w:lang w:val="hr-HR"/>
        </w:rPr>
        <w:t xml:space="preserve"> u </w:t>
      </w:r>
      <w:r w:rsidR="00BE513E">
        <w:rPr>
          <w:rFonts w:asciiTheme="minorHAnsi" w:hAnsiTheme="minorHAnsi"/>
          <w:b w:val="0"/>
          <w:color w:val="000000" w:themeColor="text1"/>
          <w:sz w:val="22"/>
          <w:szCs w:val="22"/>
          <w:lang w:val="hr-HR"/>
        </w:rPr>
        <w:t xml:space="preserve">ukupnom broju </w:t>
      </w:r>
      <w:r w:rsidRPr="00DA394C">
        <w:rPr>
          <w:rFonts w:asciiTheme="minorHAnsi" w:hAnsiTheme="minorHAnsi"/>
          <w:b w:val="0"/>
          <w:color w:val="000000" w:themeColor="text1"/>
          <w:sz w:val="22"/>
          <w:szCs w:val="22"/>
          <w:lang w:val="hr-HR"/>
        </w:rPr>
        <w:t>realiziranih projekata</w:t>
      </w:r>
      <w:r w:rsidR="00BE513E">
        <w:rPr>
          <w:rFonts w:asciiTheme="minorHAnsi" w:hAnsiTheme="minorHAnsi"/>
          <w:b w:val="0"/>
          <w:color w:val="000000" w:themeColor="text1"/>
          <w:sz w:val="22"/>
          <w:szCs w:val="22"/>
          <w:lang w:val="hr-HR"/>
        </w:rPr>
        <w:t>,</w:t>
      </w:r>
      <w:r w:rsidR="00074B7D">
        <w:rPr>
          <w:rFonts w:asciiTheme="minorHAnsi" w:hAnsiTheme="minorHAnsi"/>
          <w:b w:val="0"/>
          <w:color w:val="000000" w:themeColor="text1"/>
          <w:sz w:val="22"/>
          <w:szCs w:val="22"/>
          <w:lang w:val="hr-HR"/>
        </w:rPr>
        <w:t xml:space="preserve"> </w:t>
      </w:r>
      <w:r w:rsidR="0078339F">
        <w:rPr>
          <w:rFonts w:asciiTheme="minorHAnsi" w:hAnsiTheme="minorHAnsi"/>
          <w:b w:val="0"/>
          <w:color w:val="000000" w:themeColor="text1"/>
          <w:sz w:val="22"/>
          <w:szCs w:val="22"/>
          <w:lang w:val="hr-HR"/>
        </w:rPr>
        <w:t>14,68</w:t>
      </w:r>
      <w:r w:rsidRPr="00DA394C">
        <w:rPr>
          <w:rFonts w:asciiTheme="minorHAnsi" w:hAnsiTheme="minorHAnsi"/>
          <w:b w:val="0"/>
          <w:color w:val="FF0000"/>
          <w:sz w:val="22"/>
          <w:szCs w:val="22"/>
          <w:lang w:val="hr-HR"/>
        </w:rPr>
        <w:t xml:space="preserve"> </w:t>
      </w:r>
      <w:r w:rsidRPr="00DA394C">
        <w:rPr>
          <w:rFonts w:asciiTheme="minorHAnsi" w:hAnsiTheme="minorHAnsi"/>
          <w:b w:val="0"/>
          <w:color w:val="000000" w:themeColor="text1"/>
          <w:sz w:val="22"/>
          <w:szCs w:val="22"/>
          <w:lang w:val="hr-HR"/>
        </w:rPr>
        <w:t xml:space="preserve">% se odnosi na </w:t>
      </w:r>
      <w:proofErr w:type="spellStart"/>
      <w:r w:rsidRPr="00DA394C">
        <w:rPr>
          <w:rFonts w:asciiTheme="minorHAnsi" w:hAnsiTheme="minorHAnsi"/>
          <w:b w:val="0"/>
          <w:color w:val="000000" w:themeColor="text1"/>
          <w:sz w:val="22"/>
          <w:szCs w:val="22"/>
          <w:lang w:val="hr-HR"/>
        </w:rPr>
        <w:t>fina</w:t>
      </w:r>
      <w:r w:rsidR="0078339F">
        <w:rPr>
          <w:rFonts w:asciiTheme="minorHAnsi" w:hAnsiTheme="minorHAnsi"/>
          <w:b w:val="0"/>
          <w:color w:val="000000" w:themeColor="text1"/>
          <w:sz w:val="22"/>
          <w:szCs w:val="22"/>
          <w:lang w:val="hr-HR"/>
        </w:rPr>
        <w:t>nsiranje</w:t>
      </w:r>
      <w:proofErr w:type="spellEnd"/>
      <w:r w:rsidR="0078339F">
        <w:rPr>
          <w:rFonts w:asciiTheme="minorHAnsi" w:hAnsiTheme="minorHAnsi"/>
          <w:b w:val="0"/>
          <w:color w:val="000000" w:themeColor="text1"/>
          <w:sz w:val="22"/>
          <w:szCs w:val="22"/>
          <w:lang w:val="hr-HR"/>
        </w:rPr>
        <w:t xml:space="preserve"> iz općinskog</w:t>
      </w:r>
      <w:r w:rsidRPr="00DA394C">
        <w:rPr>
          <w:rFonts w:asciiTheme="minorHAnsi" w:hAnsiTheme="minorHAnsi"/>
          <w:b w:val="0"/>
          <w:color w:val="000000" w:themeColor="text1"/>
          <w:sz w:val="22"/>
          <w:szCs w:val="22"/>
          <w:lang w:val="hr-HR"/>
        </w:rPr>
        <w:t xml:space="preserve">  budžeta dok je</w:t>
      </w:r>
      <w:r w:rsidR="00074B7D">
        <w:rPr>
          <w:rFonts w:asciiTheme="minorHAnsi" w:hAnsiTheme="minorHAnsi"/>
          <w:b w:val="0"/>
          <w:color w:val="000000" w:themeColor="text1"/>
          <w:sz w:val="22"/>
          <w:szCs w:val="22"/>
          <w:lang w:val="hr-HR"/>
        </w:rPr>
        <w:t xml:space="preserve"> </w:t>
      </w:r>
      <w:r w:rsidR="0078339F">
        <w:rPr>
          <w:rFonts w:asciiTheme="minorHAnsi" w:hAnsiTheme="minorHAnsi"/>
          <w:b w:val="0"/>
          <w:color w:val="000000" w:themeColor="text1"/>
          <w:sz w:val="22"/>
          <w:szCs w:val="22"/>
          <w:lang w:val="hr-HR"/>
        </w:rPr>
        <w:t>85,31</w:t>
      </w:r>
      <w:r w:rsidRPr="00DA394C">
        <w:rPr>
          <w:rFonts w:asciiTheme="minorHAnsi" w:hAnsiTheme="minorHAnsi"/>
          <w:b w:val="0"/>
          <w:color w:val="000000" w:themeColor="text1"/>
          <w:sz w:val="22"/>
          <w:szCs w:val="22"/>
          <w:lang w:val="hr-HR"/>
        </w:rPr>
        <w:t xml:space="preserve">% iz eksternih izvora </w:t>
      </w:r>
      <w:proofErr w:type="spellStart"/>
      <w:r w:rsidRPr="00DA394C">
        <w:rPr>
          <w:rFonts w:asciiTheme="minorHAnsi" w:hAnsiTheme="minorHAnsi"/>
          <w:b w:val="0"/>
          <w:color w:val="000000" w:themeColor="text1"/>
          <w:sz w:val="22"/>
          <w:szCs w:val="22"/>
          <w:lang w:val="hr-HR"/>
        </w:rPr>
        <w:t>finansiranja</w:t>
      </w:r>
      <w:proofErr w:type="spellEnd"/>
      <w:r w:rsidRPr="00DA394C">
        <w:rPr>
          <w:rFonts w:asciiTheme="minorHAnsi" w:hAnsiTheme="minorHAnsi"/>
          <w:b w:val="0"/>
          <w:color w:val="000000" w:themeColor="text1"/>
          <w:sz w:val="22"/>
          <w:szCs w:val="22"/>
          <w:lang w:val="hr-HR"/>
        </w:rPr>
        <w:t xml:space="preserve">. </w:t>
      </w:r>
      <w:proofErr w:type="spellStart"/>
      <w:r w:rsidRPr="00DA394C">
        <w:rPr>
          <w:rFonts w:asciiTheme="minorHAnsi" w:hAnsiTheme="minorHAnsi"/>
          <w:b w:val="0"/>
          <w:color w:val="000000" w:themeColor="text1"/>
          <w:sz w:val="22"/>
          <w:szCs w:val="22"/>
          <w:lang w:val="hr-HR"/>
        </w:rPr>
        <w:t>Upoređuju</w:t>
      </w:r>
      <w:r w:rsidR="000140F4" w:rsidRPr="00DA394C">
        <w:rPr>
          <w:rFonts w:asciiTheme="minorHAnsi" w:hAnsiTheme="minorHAnsi"/>
          <w:b w:val="0"/>
          <w:color w:val="000000" w:themeColor="text1"/>
          <w:sz w:val="22"/>
          <w:szCs w:val="22"/>
          <w:lang w:val="hr-HR"/>
        </w:rPr>
        <w:t>ć</w:t>
      </w:r>
      <w:r w:rsidRPr="00DA394C">
        <w:rPr>
          <w:rFonts w:asciiTheme="minorHAnsi" w:hAnsiTheme="minorHAnsi"/>
          <w:b w:val="0"/>
          <w:color w:val="000000" w:themeColor="text1"/>
          <w:sz w:val="22"/>
          <w:szCs w:val="22"/>
          <w:lang w:val="hr-HR"/>
        </w:rPr>
        <w:t>i</w:t>
      </w:r>
      <w:proofErr w:type="spellEnd"/>
      <w:r w:rsidRPr="00DA394C">
        <w:rPr>
          <w:rFonts w:asciiTheme="minorHAnsi" w:hAnsiTheme="minorHAnsi"/>
          <w:b w:val="0"/>
          <w:color w:val="000000" w:themeColor="text1"/>
          <w:sz w:val="22"/>
          <w:szCs w:val="22"/>
          <w:lang w:val="hr-HR"/>
        </w:rPr>
        <w:t xml:space="preserve"> planiranu strukturu po izvorima </w:t>
      </w:r>
      <w:proofErr w:type="spellStart"/>
      <w:r w:rsidRPr="00DA394C">
        <w:rPr>
          <w:rFonts w:asciiTheme="minorHAnsi" w:hAnsiTheme="minorHAnsi"/>
          <w:b w:val="0"/>
          <w:color w:val="000000" w:themeColor="text1"/>
          <w:sz w:val="22"/>
          <w:szCs w:val="22"/>
          <w:lang w:val="hr-HR"/>
        </w:rPr>
        <w:t>fina</w:t>
      </w:r>
      <w:r w:rsidR="002C68FF">
        <w:rPr>
          <w:rFonts w:asciiTheme="minorHAnsi" w:hAnsiTheme="minorHAnsi"/>
          <w:b w:val="0"/>
          <w:color w:val="000000" w:themeColor="text1"/>
          <w:sz w:val="22"/>
          <w:szCs w:val="22"/>
          <w:lang w:val="hr-HR"/>
        </w:rPr>
        <w:t>n</w:t>
      </w:r>
      <w:r w:rsidRPr="00DA394C">
        <w:rPr>
          <w:rFonts w:asciiTheme="minorHAnsi" w:hAnsiTheme="minorHAnsi"/>
          <w:b w:val="0"/>
          <w:color w:val="000000" w:themeColor="text1"/>
          <w:sz w:val="22"/>
          <w:szCs w:val="22"/>
          <w:lang w:val="hr-HR"/>
        </w:rPr>
        <w:t>siranja</w:t>
      </w:r>
      <w:proofErr w:type="spellEnd"/>
      <w:r w:rsidRPr="00DA394C">
        <w:rPr>
          <w:rFonts w:asciiTheme="minorHAnsi" w:hAnsiTheme="minorHAnsi"/>
          <w:b w:val="0"/>
          <w:color w:val="000000" w:themeColor="text1"/>
          <w:sz w:val="22"/>
          <w:szCs w:val="22"/>
          <w:lang w:val="hr-HR"/>
        </w:rPr>
        <w:t xml:space="preserve"> gdje je u </w:t>
      </w:r>
      <w:r w:rsidR="00BE513E">
        <w:rPr>
          <w:rFonts w:asciiTheme="minorHAnsi" w:hAnsiTheme="minorHAnsi"/>
          <w:b w:val="0"/>
          <w:color w:val="000000" w:themeColor="text1"/>
          <w:sz w:val="22"/>
          <w:szCs w:val="22"/>
          <w:lang w:val="hr-HR"/>
        </w:rPr>
        <w:t>P</w:t>
      </w:r>
      <w:r w:rsidR="000C7C4E" w:rsidRPr="00DA394C">
        <w:rPr>
          <w:rFonts w:asciiTheme="minorHAnsi" w:hAnsiTheme="minorHAnsi"/>
          <w:b w:val="0"/>
          <w:color w:val="000000" w:themeColor="text1"/>
          <w:sz w:val="22"/>
          <w:szCs w:val="22"/>
          <w:lang w:val="hr-HR"/>
        </w:rPr>
        <w:t xml:space="preserve">lanu </w:t>
      </w:r>
      <w:r w:rsidRPr="00DA394C">
        <w:rPr>
          <w:rFonts w:asciiTheme="minorHAnsi" w:hAnsiTheme="minorHAnsi"/>
          <w:b w:val="0"/>
          <w:color w:val="000000" w:themeColor="text1"/>
          <w:sz w:val="22"/>
          <w:szCs w:val="22"/>
          <w:lang w:val="hr-HR"/>
        </w:rPr>
        <w:t xml:space="preserve">implementacije </w:t>
      </w:r>
      <w:r w:rsidR="00BE513E" w:rsidRPr="00DA394C">
        <w:rPr>
          <w:rFonts w:asciiTheme="minorHAnsi" w:hAnsiTheme="minorHAnsi"/>
          <w:b w:val="0"/>
          <w:color w:val="000000" w:themeColor="text1"/>
          <w:sz w:val="22"/>
          <w:szCs w:val="22"/>
          <w:lang w:val="hr-HR"/>
        </w:rPr>
        <w:t>za 201</w:t>
      </w:r>
      <w:r w:rsidR="0078339F">
        <w:rPr>
          <w:rFonts w:asciiTheme="minorHAnsi" w:hAnsiTheme="minorHAnsi"/>
          <w:b w:val="0"/>
          <w:color w:val="000000" w:themeColor="text1"/>
          <w:sz w:val="22"/>
          <w:szCs w:val="22"/>
          <w:lang w:val="hr-HR"/>
        </w:rPr>
        <w:t>7</w:t>
      </w:r>
      <w:r w:rsidR="00BE513E" w:rsidRPr="00DA394C">
        <w:rPr>
          <w:rFonts w:asciiTheme="minorHAnsi" w:hAnsiTheme="minorHAnsi"/>
          <w:b w:val="0"/>
          <w:color w:val="000000" w:themeColor="text1"/>
          <w:sz w:val="22"/>
          <w:szCs w:val="22"/>
          <w:lang w:val="hr-HR"/>
        </w:rPr>
        <w:t xml:space="preserve"> godinu </w:t>
      </w:r>
      <w:r w:rsidRPr="00DA394C">
        <w:rPr>
          <w:rFonts w:asciiTheme="minorHAnsi" w:hAnsiTheme="minorHAnsi"/>
          <w:b w:val="0"/>
          <w:color w:val="000000" w:themeColor="text1"/>
          <w:sz w:val="22"/>
          <w:szCs w:val="22"/>
          <w:lang w:val="hr-HR"/>
        </w:rPr>
        <w:t xml:space="preserve">bilo predviđeno </w:t>
      </w:r>
      <w:proofErr w:type="spellStart"/>
      <w:r w:rsidR="00BE513E">
        <w:rPr>
          <w:rFonts w:asciiTheme="minorHAnsi" w:hAnsiTheme="minorHAnsi"/>
          <w:b w:val="0"/>
          <w:color w:val="000000" w:themeColor="text1"/>
          <w:sz w:val="22"/>
          <w:szCs w:val="22"/>
          <w:lang w:val="hr-HR"/>
        </w:rPr>
        <w:t>finansiranje</w:t>
      </w:r>
      <w:proofErr w:type="spellEnd"/>
      <w:r w:rsidR="00BE513E">
        <w:rPr>
          <w:rFonts w:asciiTheme="minorHAnsi" w:hAnsiTheme="minorHAnsi"/>
          <w:b w:val="0"/>
          <w:color w:val="000000" w:themeColor="text1"/>
          <w:sz w:val="22"/>
          <w:szCs w:val="22"/>
          <w:lang w:val="hr-HR"/>
        </w:rPr>
        <w:t xml:space="preserve"> projekata sa </w:t>
      </w:r>
      <w:r w:rsidR="0078339F">
        <w:rPr>
          <w:rFonts w:asciiTheme="minorHAnsi" w:hAnsiTheme="minorHAnsi"/>
          <w:b w:val="0"/>
          <w:color w:val="000000" w:themeColor="text1"/>
          <w:sz w:val="22"/>
          <w:szCs w:val="22"/>
          <w:lang w:val="hr-HR"/>
        </w:rPr>
        <w:t>24,38% iz općinskog</w:t>
      </w:r>
      <w:r w:rsidRPr="00DA394C">
        <w:rPr>
          <w:rFonts w:asciiTheme="minorHAnsi" w:hAnsiTheme="minorHAnsi"/>
          <w:b w:val="0"/>
          <w:color w:val="000000" w:themeColor="text1"/>
          <w:sz w:val="22"/>
          <w:szCs w:val="22"/>
          <w:lang w:val="hr-HR"/>
        </w:rPr>
        <w:t xml:space="preserve">  budžeta</w:t>
      </w:r>
      <w:r w:rsidR="000140F4" w:rsidRPr="00DA394C">
        <w:rPr>
          <w:rFonts w:asciiTheme="minorHAnsi" w:hAnsiTheme="minorHAnsi"/>
          <w:b w:val="0"/>
          <w:color w:val="000000" w:themeColor="text1"/>
          <w:sz w:val="22"/>
          <w:szCs w:val="22"/>
          <w:lang w:val="hr-HR"/>
        </w:rPr>
        <w:t>,</w:t>
      </w:r>
      <w:r w:rsidRPr="00DA394C">
        <w:rPr>
          <w:rFonts w:asciiTheme="minorHAnsi" w:hAnsiTheme="minorHAnsi"/>
          <w:b w:val="0"/>
          <w:color w:val="000000" w:themeColor="text1"/>
          <w:sz w:val="22"/>
          <w:szCs w:val="22"/>
          <w:lang w:val="hr-HR"/>
        </w:rPr>
        <w:t xml:space="preserve"> a </w:t>
      </w:r>
      <w:r w:rsidR="0078339F">
        <w:rPr>
          <w:rFonts w:asciiTheme="minorHAnsi" w:hAnsiTheme="minorHAnsi"/>
          <w:b w:val="0"/>
          <w:color w:val="000000" w:themeColor="text1"/>
          <w:sz w:val="22"/>
          <w:szCs w:val="22"/>
          <w:lang w:val="hr-HR"/>
        </w:rPr>
        <w:t>75,61</w:t>
      </w:r>
      <w:r w:rsidRPr="00DA394C">
        <w:rPr>
          <w:rFonts w:asciiTheme="minorHAnsi" w:hAnsiTheme="minorHAnsi"/>
          <w:b w:val="0"/>
          <w:color w:val="000000" w:themeColor="text1"/>
          <w:sz w:val="22"/>
          <w:szCs w:val="22"/>
          <w:lang w:val="hr-HR"/>
        </w:rPr>
        <w:t>% iz ek</w:t>
      </w:r>
      <w:r w:rsidR="0078339F">
        <w:rPr>
          <w:rFonts w:asciiTheme="minorHAnsi" w:hAnsiTheme="minorHAnsi"/>
          <w:b w:val="0"/>
          <w:color w:val="000000" w:themeColor="text1"/>
          <w:sz w:val="22"/>
          <w:szCs w:val="22"/>
          <w:lang w:val="hr-HR"/>
        </w:rPr>
        <w:t>s</w:t>
      </w:r>
      <w:r w:rsidRPr="00DA394C">
        <w:rPr>
          <w:rFonts w:asciiTheme="minorHAnsi" w:hAnsiTheme="minorHAnsi"/>
          <w:b w:val="0"/>
          <w:color w:val="000000" w:themeColor="text1"/>
          <w:sz w:val="22"/>
          <w:szCs w:val="22"/>
          <w:lang w:val="hr-HR"/>
        </w:rPr>
        <w:t xml:space="preserve">ternih izvora </w:t>
      </w:r>
      <w:proofErr w:type="spellStart"/>
      <w:r w:rsidRPr="00DA394C">
        <w:rPr>
          <w:rFonts w:asciiTheme="minorHAnsi" w:hAnsiTheme="minorHAnsi"/>
          <w:b w:val="0"/>
          <w:color w:val="000000" w:themeColor="text1"/>
          <w:sz w:val="22"/>
          <w:szCs w:val="22"/>
          <w:lang w:val="hr-HR"/>
        </w:rPr>
        <w:t>finansiranja</w:t>
      </w:r>
      <w:proofErr w:type="spellEnd"/>
      <w:r w:rsidRPr="00DA394C">
        <w:rPr>
          <w:rFonts w:asciiTheme="minorHAnsi" w:hAnsiTheme="minorHAnsi"/>
          <w:b w:val="0"/>
          <w:color w:val="000000" w:themeColor="text1"/>
          <w:sz w:val="22"/>
          <w:szCs w:val="22"/>
          <w:lang w:val="hr-HR"/>
        </w:rPr>
        <w:t>, može se zaključiti</w:t>
      </w:r>
      <w:r w:rsidR="002C68FF">
        <w:rPr>
          <w:rFonts w:asciiTheme="minorHAnsi" w:hAnsiTheme="minorHAnsi"/>
          <w:b w:val="0"/>
          <w:color w:val="000000" w:themeColor="text1"/>
          <w:sz w:val="22"/>
          <w:szCs w:val="22"/>
          <w:lang w:val="hr-HR"/>
        </w:rPr>
        <w:t xml:space="preserve"> da je ostvaren uspjeh u smislu rasterećenja općinskog budžeta, odnosno uspjeh u privlačenju i realizaciji sredstava iz eksternih izvora </w:t>
      </w:r>
      <w:proofErr w:type="spellStart"/>
      <w:r w:rsidR="002C68FF">
        <w:rPr>
          <w:rFonts w:asciiTheme="minorHAnsi" w:hAnsiTheme="minorHAnsi"/>
          <w:b w:val="0"/>
          <w:color w:val="000000" w:themeColor="text1"/>
          <w:sz w:val="22"/>
          <w:szCs w:val="22"/>
          <w:lang w:val="hr-HR"/>
        </w:rPr>
        <w:t>finansiranja</w:t>
      </w:r>
      <w:proofErr w:type="spellEnd"/>
      <w:r w:rsidR="002C68FF">
        <w:rPr>
          <w:rFonts w:asciiTheme="minorHAnsi" w:hAnsiTheme="minorHAnsi"/>
          <w:b w:val="0"/>
          <w:color w:val="000000" w:themeColor="text1"/>
          <w:sz w:val="22"/>
          <w:szCs w:val="22"/>
          <w:lang w:val="hr-HR"/>
        </w:rPr>
        <w:t>.</w:t>
      </w:r>
    </w:p>
    <w:p w:rsidR="002C68FF" w:rsidRDefault="002C68FF" w:rsidP="005D6351">
      <w:pPr>
        <w:jc w:val="both"/>
        <w:rPr>
          <w:rFonts w:asciiTheme="minorHAnsi" w:hAnsiTheme="minorHAnsi"/>
          <w:b w:val="0"/>
          <w:color w:val="000000" w:themeColor="text1"/>
          <w:sz w:val="22"/>
          <w:szCs w:val="22"/>
          <w:lang w:val="hr-HR"/>
        </w:rPr>
      </w:pPr>
    </w:p>
    <w:p w:rsidR="00D65A54" w:rsidRPr="0078339F" w:rsidRDefault="005D6351" w:rsidP="00687C3B">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U tabel</w:t>
      </w:r>
      <w:r w:rsidR="00D841DE" w:rsidRPr="00DA394C">
        <w:rPr>
          <w:rFonts w:asciiTheme="minorHAnsi" w:hAnsiTheme="minorHAnsi"/>
          <w:b w:val="0"/>
          <w:color w:val="000000" w:themeColor="text1"/>
          <w:sz w:val="22"/>
          <w:szCs w:val="22"/>
          <w:lang w:val="hr-HR"/>
        </w:rPr>
        <w:t>ama</w:t>
      </w:r>
      <w:r w:rsidRPr="00DA394C">
        <w:rPr>
          <w:rFonts w:asciiTheme="minorHAnsi" w:hAnsiTheme="minorHAnsi"/>
          <w:b w:val="0"/>
          <w:color w:val="000000" w:themeColor="text1"/>
          <w:sz w:val="22"/>
          <w:szCs w:val="22"/>
          <w:lang w:val="hr-HR"/>
        </w:rPr>
        <w:t xml:space="preserve"> u nastavku je dat detaljan prikaz</w:t>
      </w:r>
      <w:r w:rsidR="0020273A" w:rsidRPr="00DA394C">
        <w:rPr>
          <w:rFonts w:asciiTheme="minorHAnsi" w:hAnsiTheme="minorHAnsi"/>
          <w:b w:val="0"/>
          <w:color w:val="000000" w:themeColor="text1"/>
          <w:sz w:val="22"/>
          <w:szCs w:val="22"/>
          <w:lang w:val="hr-HR"/>
        </w:rPr>
        <w:t xml:space="preserve"> ukupno </w:t>
      </w:r>
      <w:proofErr w:type="spellStart"/>
      <w:r w:rsidRPr="00DA394C">
        <w:rPr>
          <w:rFonts w:asciiTheme="minorHAnsi" w:hAnsiTheme="minorHAnsi"/>
          <w:b w:val="0"/>
          <w:color w:val="000000" w:themeColor="text1"/>
          <w:sz w:val="22"/>
          <w:szCs w:val="22"/>
          <w:lang w:val="hr-HR"/>
        </w:rPr>
        <w:t>realizovanih</w:t>
      </w:r>
      <w:proofErr w:type="spellEnd"/>
      <w:r w:rsidRPr="00DA394C">
        <w:rPr>
          <w:rFonts w:asciiTheme="minorHAnsi" w:hAnsiTheme="minorHAnsi"/>
          <w:b w:val="0"/>
          <w:color w:val="000000" w:themeColor="text1"/>
          <w:sz w:val="22"/>
          <w:szCs w:val="22"/>
          <w:lang w:val="hr-HR"/>
        </w:rPr>
        <w:t xml:space="preserve"> projekata u odnosu na planirano, ukupno i po sektorima:</w:t>
      </w:r>
    </w:p>
    <w:p w:rsidR="006C029C" w:rsidRPr="00DA394C" w:rsidRDefault="00B74A95" w:rsidP="00687C3B">
      <w:pPr>
        <w:jc w:val="both"/>
        <w:rPr>
          <w:rFonts w:asciiTheme="minorHAnsi" w:hAnsiTheme="minorHAnsi"/>
          <w:b w:val="0"/>
          <w:color w:val="000000"/>
          <w:sz w:val="22"/>
          <w:szCs w:val="22"/>
          <w:u w:val="single"/>
          <w:lang w:val="hr-HR"/>
        </w:rPr>
      </w:pPr>
      <w:r w:rsidRPr="00DA394C">
        <w:rPr>
          <w:rFonts w:asciiTheme="minorHAnsi" w:hAnsiTheme="minorHAnsi"/>
          <w:color w:val="000000"/>
          <w:sz w:val="22"/>
          <w:szCs w:val="22"/>
          <w:lang w:val="hr-HR"/>
        </w:rPr>
        <w:t>Tabela 1</w:t>
      </w:r>
      <w:r w:rsidRPr="00DA394C">
        <w:rPr>
          <w:rFonts w:asciiTheme="minorHAnsi" w:hAnsiTheme="minorHAnsi"/>
          <w:b w:val="0"/>
          <w:color w:val="000000"/>
          <w:sz w:val="22"/>
          <w:szCs w:val="22"/>
          <w:lang w:val="hr-HR"/>
        </w:rPr>
        <w:t>. Pregled planiranih naspram ostvarenih projekata u 201</w:t>
      </w:r>
      <w:r w:rsidR="0078339F">
        <w:rPr>
          <w:rFonts w:asciiTheme="minorHAnsi" w:hAnsiTheme="minorHAnsi"/>
          <w:b w:val="0"/>
          <w:color w:val="000000"/>
          <w:sz w:val="22"/>
          <w:szCs w:val="22"/>
          <w:lang w:val="hr-HR"/>
        </w:rPr>
        <w:t>7</w:t>
      </w:r>
      <w:r w:rsidRPr="00DA394C">
        <w:rPr>
          <w:rFonts w:asciiTheme="minorHAnsi" w:hAnsiTheme="minorHAnsi"/>
          <w:b w:val="0"/>
          <w:color w:val="000000"/>
          <w:sz w:val="22"/>
          <w:szCs w:val="22"/>
          <w:lang w:val="hr-HR"/>
        </w:rPr>
        <w:t>.godini</w:t>
      </w:r>
      <w:r w:rsidR="00D841DE" w:rsidRPr="00DA394C">
        <w:rPr>
          <w:rFonts w:asciiTheme="minorHAnsi" w:hAnsiTheme="minorHAnsi"/>
          <w:b w:val="0"/>
          <w:color w:val="000000"/>
          <w:sz w:val="22"/>
          <w:szCs w:val="22"/>
          <w:lang w:val="hr-HR"/>
        </w:rPr>
        <w:t xml:space="preserve"> (svi sektori)</w:t>
      </w:r>
    </w:p>
    <w:tbl>
      <w:tblPr>
        <w:tblStyle w:val="GridTable4Accent2"/>
        <w:tblW w:w="9895" w:type="dxa"/>
        <w:tblLook w:val="04A0" w:firstRow="1" w:lastRow="0" w:firstColumn="1" w:lastColumn="0" w:noHBand="0" w:noVBand="1"/>
      </w:tblPr>
      <w:tblGrid>
        <w:gridCol w:w="3374"/>
        <w:gridCol w:w="1209"/>
        <w:gridCol w:w="1622"/>
        <w:gridCol w:w="1710"/>
        <w:gridCol w:w="1980"/>
      </w:tblGrid>
      <w:tr w:rsidR="00D734C9" w:rsidRPr="00DA394C" w:rsidTr="00DA39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vMerge w:val="restart"/>
            <w:noWrap/>
            <w:hideMark/>
          </w:tcPr>
          <w:p w:rsidR="00B74A95" w:rsidRPr="00DA394C" w:rsidRDefault="00B74A95" w:rsidP="00782C4D">
            <w:pPr>
              <w:rPr>
                <w:rFonts w:asciiTheme="minorHAnsi" w:hAnsiTheme="minorHAnsi"/>
                <w:sz w:val="22"/>
                <w:szCs w:val="22"/>
                <w:lang w:val="hr-BA" w:eastAsia="sr-Latn-CS"/>
              </w:rPr>
            </w:pPr>
            <w:r w:rsidRPr="00DA394C">
              <w:rPr>
                <w:rFonts w:asciiTheme="minorHAnsi" w:hAnsiTheme="minorHAnsi"/>
                <w:sz w:val="22"/>
                <w:szCs w:val="22"/>
                <w:lang w:val="hr-BA" w:eastAsia="sr-Latn-CS"/>
              </w:rPr>
              <w:t>PREGLED (</w:t>
            </w:r>
            <w:r w:rsidR="00782C4D">
              <w:rPr>
                <w:rFonts w:asciiTheme="minorHAnsi" w:hAnsiTheme="minorHAnsi"/>
                <w:sz w:val="22"/>
                <w:szCs w:val="22"/>
                <w:lang w:val="hr-BA" w:eastAsia="sr-Latn-CS"/>
              </w:rPr>
              <w:t xml:space="preserve">potpuno </w:t>
            </w:r>
            <w:proofErr w:type="spellStart"/>
            <w:r w:rsidRPr="00DA394C">
              <w:rPr>
                <w:rFonts w:asciiTheme="minorHAnsi" w:hAnsiTheme="minorHAnsi"/>
                <w:sz w:val="22"/>
                <w:szCs w:val="22"/>
                <w:lang w:val="hr-BA" w:eastAsia="sr-Latn-CS"/>
              </w:rPr>
              <w:t>i</w:t>
            </w:r>
            <w:r w:rsidR="00782C4D">
              <w:rPr>
                <w:rFonts w:asciiTheme="minorHAnsi" w:hAnsiTheme="minorHAnsi"/>
                <w:sz w:val="22"/>
                <w:szCs w:val="22"/>
                <w:lang w:val="hr-BA" w:eastAsia="sr-Latn-CS"/>
              </w:rPr>
              <w:t>li</w:t>
            </w:r>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 projekti)</w:t>
            </w:r>
          </w:p>
        </w:tc>
        <w:tc>
          <w:tcPr>
            <w:tcW w:w="1209" w:type="dxa"/>
            <w:vMerge w:val="restart"/>
            <w:hideMark/>
          </w:tcPr>
          <w:p w:rsidR="00B74A95" w:rsidRPr="00DA394C" w:rsidRDefault="00B74A95" w:rsidP="00D734C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eastAsia="sr-Latn-CS"/>
              </w:rPr>
            </w:pPr>
            <w:r w:rsidRPr="00DA394C">
              <w:rPr>
                <w:rFonts w:asciiTheme="minorHAnsi" w:hAnsiTheme="minorHAnsi"/>
                <w:sz w:val="22"/>
                <w:szCs w:val="22"/>
                <w:lang w:val="hr-BA" w:eastAsia="sr-Latn-CS"/>
              </w:rPr>
              <w:t>Broj projekata</w:t>
            </w:r>
          </w:p>
        </w:tc>
        <w:tc>
          <w:tcPr>
            <w:tcW w:w="1622" w:type="dxa"/>
            <w:vMerge w:val="restart"/>
            <w:hideMark/>
          </w:tcPr>
          <w:p w:rsidR="00B74A95" w:rsidRPr="00DA394C" w:rsidRDefault="00B74A95" w:rsidP="00D734C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eastAsia="sr-Latn-CS"/>
              </w:rPr>
            </w:pPr>
            <w:r w:rsidRPr="00DA394C">
              <w:rPr>
                <w:rFonts w:asciiTheme="minorHAnsi" w:hAnsiTheme="minorHAnsi"/>
                <w:sz w:val="22"/>
                <w:szCs w:val="22"/>
                <w:lang w:val="hr-BA" w:eastAsia="sr-Latn-CS"/>
              </w:rPr>
              <w:t>Ukupno</w:t>
            </w:r>
          </w:p>
        </w:tc>
        <w:tc>
          <w:tcPr>
            <w:tcW w:w="1710" w:type="dxa"/>
            <w:vMerge w:val="restart"/>
            <w:hideMark/>
          </w:tcPr>
          <w:p w:rsidR="00B74A95" w:rsidRPr="00DA394C" w:rsidRDefault="00B74A95" w:rsidP="00D734C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eastAsia="sr-Latn-CS"/>
              </w:rPr>
            </w:pPr>
            <w:r w:rsidRPr="00DA394C">
              <w:rPr>
                <w:rFonts w:asciiTheme="minorHAnsi" w:hAnsiTheme="minorHAnsi"/>
                <w:sz w:val="22"/>
                <w:szCs w:val="22"/>
                <w:lang w:val="hr-BA" w:eastAsia="sr-Latn-CS"/>
              </w:rPr>
              <w:t>Iz budžeta</w:t>
            </w:r>
          </w:p>
        </w:tc>
        <w:tc>
          <w:tcPr>
            <w:tcW w:w="1980" w:type="dxa"/>
            <w:vMerge w:val="restart"/>
            <w:hideMark/>
          </w:tcPr>
          <w:p w:rsidR="00B74A95" w:rsidRPr="00DA394C" w:rsidRDefault="00B74A95" w:rsidP="00D734C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eastAsia="sr-Latn-CS"/>
              </w:rPr>
            </w:pPr>
            <w:r w:rsidRPr="00DA394C">
              <w:rPr>
                <w:rFonts w:asciiTheme="minorHAnsi" w:hAnsiTheme="minorHAnsi"/>
                <w:sz w:val="22"/>
                <w:szCs w:val="22"/>
                <w:lang w:val="hr-BA" w:eastAsia="sr-Latn-CS"/>
              </w:rPr>
              <w:t>Iz eksternih izvora</w:t>
            </w:r>
          </w:p>
        </w:tc>
      </w:tr>
      <w:tr w:rsidR="00D734C9"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vMerge/>
            <w:hideMark/>
          </w:tcPr>
          <w:p w:rsidR="00B74A95" w:rsidRPr="00DA394C" w:rsidRDefault="00B74A95" w:rsidP="00D734C9">
            <w:pPr>
              <w:rPr>
                <w:rFonts w:asciiTheme="minorHAnsi" w:hAnsiTheme="minorHAnsi"/>
                <w:sz w:val="22"/>
                <w:szCs w:val="22"/>
                <w:lang w:val="hr-BA" w:eastAsia="sr-Latn-CS"/>
              </w:rPr>
            </w:pPr>
          </w:p>
        </w:tc>
        <w:tc>
          <w:tcPr>
            <w:tcW w:w="1209" w:type="dxa"/>
            <w:vMerge/>
            <w:hideMark/>
          </w:tcPr>
          <w:p w:rsidR="00B74A95" w:rsidRPr="00DA394C" w:rsidRDefault="00B74A95"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622" w:type="dxa"/>
            <w:vMerge/>
            <w:hideMark/>
          </w:tcPr>
          <w:p w:rsidR="00B74A95" w:rsidRPr="00DA394C" w:rsidRDefault="00B74A95"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710" w:type="dxa"/>
            <w:vMerge/>
            <w:hideMark/>
          </w:tcPr>
          <w:p w:rsidR="00B74A95" w:rsidRPr="00DA394C" w:rsidRDefault="00B74A95"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980" w:type="dxa"/>
            <w:vMerge/>
            <w:hideMark/>
          </w:tcPr>
          <w:p w:rsidR="00B74A95" w:rsidRPr="00DA394C" w:rsidRDefault="00B74A95"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r>
      <w:tr w:rsidR="00D734C9"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D734C9" w:rsidRPr="00DA394C" w:rsidRDefault="00D734C9" w:rsidP="00D734C9">
            <w:pPr>
              <w:rPr>
                <w:rFonts w:asciiTheme="minorHAnsi" w:hAnsiTheme="minorHAnsi"/>
                <w:sz w:val="22"/>
                <w:szCs w:val="22"/>
                <w:lang w:val="hr-BA" w:eastAsia="sr-Latn-CS"/>
              </w:rPr>
            </w:pPr>
            <w:r w:rsidRPr="00DA394C">
              <w:rPr>
                <w:rFonts w:asciiTheme="minorHAnsi" w:hAnsiTheme="minorHAnsi"/>
                <w:sz w:val="22"/>
                <w:szCs w:val="22"/>
                <w:lang w:val="hr-BA" w:eastAsia="sr-Latn-CS"/>
              </w:rPr>
              <w:t>PLANIRANO</w:t>
            </w:r>
          </w:p>
        </w:tc>
        <w:tc>
          <w:tcPr>
            <w:tcW w:w="1209" w:type="dxa"/>
            <w:noWrap/>
            <w:hideMark/>
          </w:tcPr>
          <w:p w:rsidR="00D734C9" w:rsidRPr="00DA394C" w:rsidRDefault="00D734C9"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622" w:type="dxa"/>
            <w:noWrap/>
            <w:hideMark/>
          </w:tcPr>
          <w:p w:rsidR="00D734C9" w:rsidRPr="00DA394C" w:rsidRDefault="00D734C9"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710" w:type="dxa"/>
            <w:noWrap/>
            <w:hideMark/>
          </w:tcPr>
          <w:p w:rsidR="00D734C9" w:rsidRPr="00DA394C" w:rsidRDefault="00D734C9"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980" w:type="dxa"/>
            <w:noWrap/>
            <w:hideMark/>
          </w:tcPr>
          <w:p w:rsidR="00D734C9" w:rsidRPr="00DA394C" w:rsidRDefault="00D734C9"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r>
      <w:tr w:rsidR="00D734C9"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A. Ukupan broj planiranih projekata</w:t>
            </w:r>
          </w:p>
        </w:tc>
        <w:tc>
          <w:tcPr>
            <w:tcW w:w="1209" w:type="dxa"/>
          </w:tcPr>
          <w:p w:rsidR="00B74A95" w:rsidRPr="00DA394C" w:rsidRDefault="0078339F"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6</w:t>
            </w:r>
            <w:r w:rsidR="00074B7D">
              <w:rPr>
                <w:rFonts w:asciiTheme="minorHAnsi" w:hAnsiTheme="minorHAnsi"/>
                <w:b w:val="0"/>
                <w:bCs/>
                <w:sz w:val="22"/>
                <w:szCs w:val="22"/>
                <w:lang w:val="hr-BA" w:eastAsia="sr-Latn-CS"/>
              </w:rPr>
              <w:t>9</w:t>
            </w:r>
          </w:p>
        </w:tc>
        <w:tc>
          <w:tcPr>
            <w:tcW w:w="1622" w:type="dxa"/>
          </w:tcPr>
          <w:p w:rsidR="00B74A95" w:rsidRPr="00DA394C" w:rsidRDefault="0078339F" w:rsidP="002E45D3">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6.885.392</w:t>
            </w:r>
            <w:r w:rsidR="002E45D3">
              <w:rPr>
                <w:rFonts w:asciiTheme="minorHAnsi" w:hAnsiTheme="minorHAnsi"/>
                <w:b w:val="0"/>
                <w:bCs/>
                <w:sz w:val="22"/>
                <w:szCs w:val="22"/>
                <w:lang w:val="hr-BA" w:eastAsia="sr-Latn-CS"/>
              </w:rPr>
              <w:t>,00</w:t>
            </w:r>
            <w:r w:rsidR="00074B7D">
              <w:rPr>
                <w:rFonts w:asciiTheme="minorHAnsi" w:hAnsiTheme="minorHAnsi"/>
                <w:b w:val="0"/>
                <w:bCs/>
                <w:sz w:val="22"/>
                <w:szCs w:val="22"/>
                <w:lang w:val="hr-BA" w:eastAsia="sr-Latn-CS"/>
              </w:rPr>
              <w:t xml:space="preserve"> KM</w:t>
            </w:r>
          </w:p>
        </w:tc>
        <w:tc>
          <w:tcPr>
            <w:tcW w:w="1710" w:type="dxa"/>
          </w:tcPr>
          <w:p w:rsidR="00B74A95" w:rsidRPr="00DA394C" w:rsidRDefault="0078339F" w:rsidP="002E45D3">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1.679.000</w:t>
            </w:r>
            <w:r w:rsidR="00074B7D">
              <w:rPr>
                <w:rFonts w:asciiTheme="minorHAnsi" w:hAnsiTheme="minorHAnsi"/>
                <w:b w:val="0"/>
                <w:bCs/>
                <w:sz w:val="22"/>
                <w:szCs w:val="22"/>
                <w:lang w:val="hr-BA" w:eastAsia="sr-Latn-CS"/>
              </w:rPr>
              <w:t>,00 KM</w:t>
            </w:r>
          </w:p>
        </w:tc>
        <w:tc>
          <w:tcPr>
            <w:tcW w:w="1980" w:type="dxa"/>
          </w:tcPr>
          <w:p w:rsidR="00B74A95" w:rsidRPr="00DA394C" w:rsidRDefault="0078339F" w:rsidP="002E45D3">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5.206.392</w:t>
            </w:r>
            <w:r w:rsidR="00074B7D">
              <w:rPr>
                <w:rFonts w:asciiTheme="minorHAnsi" w:hAnsiTheme="minorHAnsi"/>
                <w:b w:val="0"/>
                <w:bCs/>
                <w:sz w:val="22"/>
                <w:szCs w:val="22"/>
                <w:lang w:val="hr-BA" w:eastAsia="sr-Latn-CS"/>
              </w:rPr>
              <w:t>,00 KM</w:t>
            </w:r>
          </w:p>
        </w:tc>
      </w:tr>
      <w:tr w:rsidR="00D734C9"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 struktura </w:t>
            </w:r>
            <w:proofErr w:type="spellStart"/>
            <w:r w:rsidRPr="00DA394C">
              <w:rPr>
                <w:rFonts w:asciiTheme="minorHAnsi" w:hAnsiTheme="minorHAnsi"/>
                <w:sz w:val="22"/>
                <w:szCs w:val="22"/>
                <w:lang w:val="hr-BA" w:eastAsia="sr-Latn-CS"/>
              </w:rPr>
              <w:t>finansiranja</w:t>
            </w:r>
            <w:proofErr w:type="spellEnd"/>
            <w:r w:rsidRPr="00DA394C">
              <w:rPr>
                <w:rFonts w:asciiTheme="minorHAnsi" w:hAnsiTheme="minorHAnsi"/>
                <w:sz w:val="22"/>
                <w:szCs w:val="22"/>
                <w:lang w:val="hr-BA" w:eastAsia="sr-Latn-CS"/>
              </w:rPr>
              <w:t xml:space="preserve"> od A</w:t>
            </w:r>
          </w:p>
        </w:tc>
        <w:tc>
          <w:tcPr>
            <w:tcW w:w="1209"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622" w:type="dxa"/>
          </w:tcPr>
          <w:p w:rsidR="00B74A95" w:rsidRPr="00DA394C" w:rsidRDefault="0078339F"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75,61</w:t>
            </w:r>
          </w:p>
        </w:tc>
        <w:tc>
          <w:tcPr>
            <w:tcW w:w="1710" w:type="dxa"/>
          </w:tcPr>
          <w:p w:rsidR="00B74A95" w:rsidRPr="00DA394C" w:rsidRDefault="0078339F"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24,38</w:t>
            </w:r>
          </w:p>
        </w:tc>
        <w:tc>
          <w:tcPr>
            <w:tcW w:w="1980" w:type="dxa"/>
          </w:tcPr>
          <w:p w:rsidR="00B74A95" w:rsidRPr="00DA394C" w:rsidRDefault="0078339F"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100</w:t>
            </w:r>
          </w:p>
        </w:tc>
      </w:tr>
      <w:tr w:rsidR="00D734C9"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D734C9" w:rsidRPr="00DA394C" w:rsidRDefault="00D734C9"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U REALIZACIJI</w:t>
            </w:r>
          </w:p>
        </w:tc>
        <w:tc>
          <w:tcPr>
            <w:tcW w:w="1209" w:type="dxa"/>
            <w:noWrap/>
          </w:tcPr>
          <w:p w:rsidR="00D734C9" w:rsidRPr="00DA394C" w:rsidRDefault="00D734C9"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622" w:type="dxa"/>
            <w:noWrap/>
          </w:tcPr>
          <w:p w:rsidR="00D734C9" w:rsidRPr="00DA394C" w:rsidRDefault="00D734C9"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710" w:type="dxa"/>
            <w:noWrap/>
          </w:tcPr>
          <w:p w:rsidR="00D734C9" w:rsidRPr="00DA394C" w:rsidRDefault="00D734C9"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980" w:type="dxa"/>
            <w:noWrap/>
          </w:tcPr>
          <w:p w:rsidR="00D734C9" w:rsidRPr="00DA394C" w:rsidRDefault="00D734C9"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r>
      <w:tr w:rsidR="00D734C9"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B. Ukupan broj  u cijelosti ili </w:t>
            </w:r>
            <w:proofErr w:type="spellStart"/>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realiziranih </w:t>
            </w:r>
            <w:proofErr w:type="spellStart"/>
            <w:r w:rsidRPr="00DA394C">
              <w:rPr>
                <w:rFonts w:asciiTheme="minorHAnsi" w:hAnsiTheme="minorHAnsi"/>
                <w:sz w:val="22"/>
                <w:szCs w:val="22"/>
                <w:lang w:val="hr-BA" w:eastAsia="sr-Latn-CS"/>
              </w:rPr>
              <w:t>proj</w:t>
            </w:r>
            <w:proofErr w:type="spellEnd"/>
            <w:r w:rsidRPr="00DA394C">
              <w:rPr>
                <w:rFonts w:asciiTheme="minorHAnsi" w:hAnsiTheme="minorHAnsi"/>
                <w:sz w:val="22"/>
                <w:szCs w:val="22"/>
                <w:lang w:val="hr-BA" w:eastAsia="sr-Latn-CS"/>
              </w:rPr>
              <w:t>.</w:t>
            </w:r>
          </w:p>
        </w:tc>
        <w:tc>
          <w:tcPr>
            <w:tcW w:w="1209" w:type="dxa"/>
            <w:noWrap/>
          </w:tcPr>
          <w:p w:rsidR="00B74A95" w:rsidRPr="00DA394C" w:rsidRDefault="0078339F"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w:t>
            </w:r>
            <w:r w:rsidR="006A662E">
              <w:rPr>
                <w:rFonts w:asciiTheme="minorHAnsi" w:hAnsiTheme="minorHAnsi"/>
                <w:b w:val="0"/>
                <w:bCs/>
                <w:sz w:val="22"/>
                <w:szCs w:val="22"/>
                <w:lang w:val="hr-BA" w:eastAsia="sr-Latn-CS"/>
              </w:rPr>
              <w:t>9</w:t>
            </w:r>
          </w:p>
        </w:tc>
        <w:tc>
          <w:tcPr>
            <w:tcW w:w="1622" w:type="dxa"/>
            <w:noWrap/>
          </w:tcPr>
          <w:p w:rsidR="00B74A95" w:rsidRPr="00DA394C" w:rsidRDefault="0072469E"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3.498</w:t>
            </w:r>
            <w:r w:rsidR="0078339F">
              <w:rPr>
                <w:rFonts w:asciiTheme="minorHAnsi" w:hAnsiTheme="minorHAnsi"/>
                <w:b w:val="0"/>
                <w:bCs/>
                <w:sz w:val="22"/>
                <w:szCs w:val="22"/>
                <w:lang w:val="hr-BA" w:eastAsia="sr-Latn-CS"/>
              </w:rPr>
              <w:t>.500</w:t>
            </w:r>
            <w:r w:rsidR="006A662E">
              <w:rPr>
                <w:rFonts w:asciiTheme="minorHAnsi" w:hAnsiTheme="minorHAnsi"/>
                <w:b w:val="0"/>
                <w:bCs/>
                <w:sz w:val="22"/>
                <w:szCs w:val="22"/>
                <w:lang w:val="hr-BA" w:eastAsia="sr-Latn-CS"/>
              </w:rPr>
              <w:t>,00</w:t>
            </w:r>
          </w:p>
        </w:tc>
        <w:tc>
          <w:tcPr>
            <w:tcW w:w="1710" w:type="dxa"/>
            <w:noWrap/>
          </w:tcPr>
          <w:p w:rsidR="00B74A95" w:rsidRPr="00DA394C" w:rsidRDefault="0072469E"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513</w:t>
            </w:r>
            <w:r w:rsidR="0078339F">
              <w:rPr>
                <w:rFonts w:asciiTheme="minorHAnsi" w:hAnsiTheme="minorHAnsi"/>
                <w:b w:val="0"/>
                <w:bCs/>
                <w:sz w:val="22"/>
                <w:szCs w:val="22"/>
                <w:lang w:val="hr-BA" w:eastAsia="sr-Latn-CS"/>
              </w:rPr>
              <w:t>.000</w:t>
            </w:r>
            <w:r w:rsidR="006A662E">
              <w:rPr>
                <w:rFonts w:asciiTheme="minorHAnsi" w:hAnsiTheme="minorHAnsi"/>
                <w:b w:val="0"/>
                <w:bCs/>
                <w:sz w:val="22"/>
                <w:szCs w:val="22"/>
                <w:lang w:val="hr-BA" w:eastAsia="sr-Latn-CS"/>
              </w:rPr>
              <w:t>,00</w:t>
            </w:r>
          </w:p>
        </w:tc>
        <w:tc>
          <w:tcPr>
            <w:tcW w:w="1980" w:type="dxa"/>
            <w:noWrap/>
          </w:tcPr>
          <w:p w:rsidR="00B74A95" w:rsidRPr="00DA394C" w:rsidRDefault="0072469E"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2.991</w:t>
            </w:r>
            <w:r w:rsidR="0078339F">
              <w:rPr>
                <w:rFonts w:asciiTheme="minorHAnsi" w:hAnsiTheme="minorHAnsi"/>
                <w:b w:val="0"/>
                <w:bCs/>
                <w:sz w:val="22"/>
                <w:szCs w:val="22"/>
                <w:lang w:val="hr-BA" w:eastAsia="sr-Latn-CS"/>
              </w:rPr>
              <w:t>.500</w:t>
            </w:r>
            <w:r w:rsidR="006A662E">
              <w:rPr>
                <w:rFonts w:asciiTheme="minorHAnsi" w:hAnsiTheme="minorHAnsi"/>
                <w:b w:val="0"/>
                <w:bCs/>
                <w:sz w:val="22"/>
                <w:szCs w:val="22"/>
                <w:lang w:val="hr-BA" w:eastAsia="sr-Latn-CS"/>
              </w:rPr>
              <w:t>,00</w:t>
            </w:r>
          </w:p>
        </w:tc>
      </w:tr>
      <w:tr w:rsidR="00D734C9"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 u potpunosti ili </w:t>
            </w:r>
            <w:proofErr w:type="spellStart"/>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realiziranih projekata (od A)</w:t>
            </w:r>
          </w:p>
        </w:tc>
        <w:tc>
          <w:tcPr>
            <w:tcW w:w="1209" w:type="dxa"/>
            <w:noWrap/>
          </w:tcPr>
          <w:p w:rsidR="00B74A95" w:rsidRPr="00DA394C" w:rsidRDefault="0078339F"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56,5</w:t>
            </w:r>
            <w:r w:rsidR="006A662E">
              <w:rPr>
                <w:rFonts w:asciiTheme="minorHAnsi" w:hAnsiTheme="minorHAnsi"/>
                <w:b w:val="0"/>
                <w:bCs/>
                <w:sz w:val="22"/>
                <w:szCs w:val="22"/>
                <w:lang w:val="hr-BA" w:eastAsia="sr-Latn-CS"/>
              </w:rPr>
              <w:t xml:space="preserve"> %</w:t>
            </w:r>
          </w:p>
        </w:tc>
        <w:tc>
          <w:tcPr>
            <w:tcW w:w="1622" w:type="dxa"/>
            <w:noWrap/>
          </w:tcPr>
          <w:p w:rsidR="00B74A95" w:rsidRPr="00DA394C" w:rsidRDefault="0078339F" w:rsidP="006327A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50,12</w:t>
            </w:r>
            <w:r w:rsidR="006A662E">
              <w:rPr>
                <w:rFonts w:asciiTheme="minorHAnsi" w:hAnsiTheme="minorHAnsi"/>
                <w:b w:val="0"/>
                <w:bCs/>
                <w:sz w:val="22"/>
                <w:szCs w:val="22"/>
                <w:lang w:val="hr-BA" w:eastAsia="sr-Latn-CS"/>
              </w:rPr>
              <w:t xml:space="preserve"> %</w:t>
            </w:r>
          </w:p>
        </w:tc>
        <w:tc>
          <w:tcPr>
            <w:tcW w:w="1710" w:type="dxa"/>
            <w:noWrap/>
          </w:tcPr>
          <w:p w:rsidR="00B74A95" w:rsidRPr="00DA394C" w:rsidRDefault="0078339F" w:rsidP="0078339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30,19</w:t>
            </w:r>
            <w:r w:rsidR="006A662E">
              <w:rPr>
                <w:rFonts w:asciiTheme="minorHAnsi" w:hAnsiTheme="minorHAnsi"/>
                <w:b w:val="0"/>
                <w:bCs/>
                <w:sz w:val="22"/>
                <w:szCs w:val="22"/>
                <w:lang w:val="hr-BA" w:eastAsia="sr-Latn-CS"/>
              </w:rPr>
              <w:t xml:space="preserve"> %</w:t>
            </w:r>
          </w:p>
        </w:tc>
        <w:tc>
          <w:tcPr>
            <w:tcW w:w="1980" w:type="dxa"/>
            <w:noWrap/>
          </w:tcPr>
          <w:p w:rsidR="00B74A95" w:rsidRPr="00DA394C" w:rsidRDefault="0078339F" w:rsidP="0078339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56,55</w:t>
            </w:r>
            <w:r w:rsidR="006A662E">
              <w:rPr>
                <w:rFonts w:asciiTheme="minorHAnsi" w:hAnsiTheme="minorHAnsi"/>
                <w:b w:val="0"/>
                <w:bCs/>
                <w:sz w:val="22"/>
                <w:szCs w:val="22"/>
                <w:lang w:val="hr-BA" w:eastAsia="sr-Latn-CS"/>
              </w:rPr>
              <w:t xml:space="preserve"> %</w:t>
            </w:r>
          </w:p>
        </w:tc>
      </w:tr>
      <w:tr w:rsidR="00D734C9"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struktura (od B)</w:t>
            </w:r>
          </w:p>
        </w:tc>
        <w:tc>
          <w:tcPr>
            <w:tcW w:w="1209"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622"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710"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980"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r>
      <w:tr w:rsidR="0078339F"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78339F" w:rsidRPr="00DA394C" w:rsidRDefault="0078339F"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C. Ukupan broj </w:t>
            </w:r>
            <w:proofErr w:type="spellStart"/>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realiziranih projekata</w:t>
            </w:r>
          </w:p>
        </w:tc>
        <w:tc>
          <w:tcPr>
            <w:tcW w:w="1209" w:type="dxa"/>
            <w:noWrap/>
          </w:tcPr>
          <w:p w:rsidR="0078339F" w:rsidRPr="00DA394C" w:rsidRDefault="0078339F" w:rsidP="00815A10">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39</w:t>
            </w:r>
          </w:p>
        </w:tc>
        <w:tc>
          <w:tcPr>
            <w:tcW w:w="1622" w:type="dxa"/>
            <w:noWrap/>
          </w:tcPr>
          <w:p w:rsidR="0078339F" w:rsidRPr="00DA394C" w:rsidRDefault="0072469E" w:rsidP="00815A10">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3.498</w:t>
            </w:r>
            <w:r w:rsidR="0078339F">
              <w:rPr>
                <w:rFonts w:asciiTheme="minorHAnsi" w:hAnsiTheme="minorHAnsi"/>
                <w:b w:val="0"/>
                <w:bCs/>
                <w:sz w:val="22"/>
                <w:szCs w:val="22"/>
                <w:lang w:val="hr-BA" w:eastAsia="sr-Latn-CS"/>
              </w:rPr>
              <w:t>.500,00</w:t>
            </w:r>
          </w:p>
        </w:tc>
        <w:tc>
          <w:tcPr>
            <w:tcW w:w="1710" w:type="dxa"/>
            <w:noWrap/>
          </w:tcPr>
          <w:p w:rsidR="0078339F" w:rsidRPr="00DA394C" w:rsidRDefault="0072469E" w:rsidP="00815A10">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513</w:t>
            </w:r>
            <w:r w:rsidR="0078339F">
              <w:rPr>
                <w:rFonts w:asciiTheme="minorHAnsi" w:hAnsiTheme="minorHAnsi"/>
                <w:b w:val="0"/>
                <w:bCs/>
                <w:sz w:val="22"/>
                <w:szCs w:val="22"/>
                <w:lang w:val="hr-BA" w:eastAsia="sr-Latn-CS"/>
              </w:rPr>
              <w:t>.000,00</w:t>
            </w:r>
          </w:p>
        </w:tc>
        <w:tc>
          <w:tcPr>
            <w:tcW w:w="1980" w:type="dxa"/>
            <w:noWrap/>
          </w:tcPr>
          <w:p w:rsidR="0078339F" w:rsidRPr="00DA394C" w:rsidRDefault="0072469E" w:rsidP="00815A10">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2.991</w:t>
            </w:r>
            <w:r w:rsidR="0078339F">
              <w:rPr>
                <w:rFonts w:asciiTheme="minorHAnsi" w:hAnsiTheme="minorHAnsi"/>
                <w:b w:val="0"/>
                <w:bCs/>
                <w:sz w:val="22"/>
                <w:szCs w:val="22"/>
                <w:lang w:val="hr-BA" w:eastAsia="sr-Latn-CS"/>
              </w:rPr>
              <w:t>.500,00</w:t>
            </w:r>
          </w:p>
        </w:tc>
      </w:tr>
      <w:tr w:rsidR="0078339F"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78339F" w:rsidRPr="00DA394C" w:rsidRDefault="0078339F"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 </w:t>
            </w:r>
            <w:proofErr w:type="spellStart"/>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realiziranih projekata (od A)</w:t>
            </w:r>
          </w:p>
        </w:tc>
        <w:tc>
          <w:tcPr>
            <w:tcW w:w="1209" w:type="dxa"/>
            <w:noWrap/>
          </w:tcPr>
          <w:p w:rsidR="0078339F" w:rsidRPr="00DA394C" w:rsidRDefault="0078339F" w:rsidP="00815A10">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56,5 %</w:t>
            </w:r>
          </w:p>
        </w:tc>
        <w:tc>
          <w:tcPr>
            <w:tcW w:w="1622" w:type="dxa"/>
            <w:noWrap/>
          </w:tcPr>
          <w:p w:rsidR="0078339F" w:rsidRPr="00DA394C" w:rsidRDefault="0078339F" w:rsidP="00815A10">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50,12 %</w:t>
            </w:r>
          </w:p>
        </w:tc>
        <w:tc>
          <w:tcPr>
            <w:tcW w:w="1710" w:type="dxa"/>
            <w:noWrap/>
          </w:tcPr>
          <w:p w:rsidR="0078339F" w:rsidRPr="00DA394C" w:rsidRDefault="0078339F" w:rsidP="00815A10">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30,19 %</w:t>
            </w:r>
          </w:p>
        </w:tc>
        <w:tc>
          <w:tcPr>
            <w:tcW w:w="1980" w:type="dxa"/>
            <w:noWrap/>
          </w:tcPr>
          <w:p w:rsidR="0078339F" w:rsidRPr="00DA394C" w:rsidRDefault="0078339F" w:rsidP="00815A10">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56,55 %</w:t>
            </w:r>
          </w:p>
        </w:tc>
      </w:tr>
    </w:tbl>
    <w:p w:rsidR="00D70A2E" w:rsidRPr="00DA394C" w:rsidRDefault="00D70A2E" w:rsidP="00AB504E">
      <w:pPr>
        <w:jc w:val="left"/>
        <w:rPr>
          <w:rFonts w:asciiTheme="minorHAnsi" w:hAnsiTheme="minorHAnsi"/>
          <w:b w:val="0"/>
          <w:color w:val="000000"/>
          <w:sz w:val="22"/>
          <w:szCs w:val="22"/>
          <w:lang w:val="hr-HR"/>
        </w:rPr>
      </w:pPr>
    </w:p>
    <w:p w:rsidR="00AB504E" w:rsidRPr="00DA394C" w:rsidRDefault="007C0FD3" w:rsidP="00AB504E">
      <w:pPr>
        <w:jc w:val="left"/>
        <w:rPr>
          <w:rFonts w:asciiTheme="minorHAnsi" w:hAnsiTheme="minorHAnsi"/>
          <w:b w:val="0"/>
          <w:color w:val="000000"/>
          <w:sz w:val="22"/>
          <w:szCs w:val="22"/>
          <w:lang w:val="hr-HR"/>
        </w:rPr>
      </w:pPr>
      <w:r w:rsidRPr="00DA394C">
        <w:rPr>
          <w:rFonts w:asciiTheme="minorHAnsi" w:hAnsiTheme="minorHAnsi"/>
          <w:color w:val="000000"/>
          <w:sz w:val="22"/>
          <w:szCs w:val="22"/>
          <w:lang w:val="hr-HR"/>
        </w:rPr>
        <w:t xml:space="preserve">Tabela 2. </w:t>
      </w:r>
      <w:proofErr w:type="spellStart"/>
      <w:r w:rsidRPr="00DA394C">
        <w:rPr>
          <w:rFonts w:asciiTheme="minorHAnsi" w:hAnsiTheme="minorHAnsi"/>
          <w:b w:val="0"/>
          <w:color w:val="000000"/>
          <w:sz w:val="22"/>
          <w:szCs w:val="22"/>
          <w:lang w:val="hr-HR"/>
        </w:rPr>
        <w:t>Finansijska</w:t>
      </w:r>
      <w:proofErr w:type="spellEnd"/>
      <w:r w:rsidRPr="00DA394C">
        <w:rPr>
          <w:rFonts w:asciiTheme="minorHAnsi" w:hAnsiTheme="minorHAnsi"/>
          <w:b w:val="0"/>
          <w:color w:val="000000"/>
          <w:sz w:val="22"/>
          <w:szCs w:val="22"/>
          <w:lang w:val="hr-HR"/>
        </w:rPr>
        <w:t xml:space="preserve"> projekcija planiranih </w:t>
      </w:r>
      <w:r w:rsidR="00B07225">
        <w:rPr>
          <w:rFonts w:asciiTheme="minorHAnsi" w:hAnsiTheme="minorHAnsi"/>
          <w:b w:val="0"/>
          <w:color w:val="000000"/>
          <w:sz w:val="22"/>
          <w:szCs w:val="22"/>
          <w:lang w:val="hr-HR"/>
        </w:rPr>
        <w:t xml:space="preserve">i </w:t>
      </w:r>
      <w:r w:rsidRPr="00DA394C">
        <w:rPr>
          <w:rFonts w:asciiTheme="minorHAnsi" w:hAnsiTheme="minorHAnsi"/>
          <w:b w:val="0"/>
          <w:color w:val="000000"/>
          <w:sz w:val="22"/>
          <w:szCs w:val="22"/>
          <w:lang w:val="hr-HR"/>
        </w:rPr>
        <w:t>ostvarenih projekata raspoređenih po sektorima na osnovu Plana implementacije.</w:t>
      </w:r>
    </w:p>
    <w:tbl>
      <w:tblPr>
        <w:tblStyle w:val="GridTable5DarkAccent2"/>
        <w:tblW w:w="5000" w:type="pct"/>
        <w:tblLayout w:type="fixed"/>
        <w:tblLook w:val="04A0" w:firstRow="1" w:lastRow="0" w:firstColumn="1" w:lastColumn="0" w:noHBand="0" w:noVBand="1"/>
      </w:tblPr>
      <w:tblGrid>
        <w:gridCol w:w="577"/>
        <w:gridCol w:w="3101"/>
        <w:gridCol w:w="1750"/>
        <w:gridCol w:w="1748"/>
        <w:gridCol w:w="1564"/>
        <w:gridCol w:w="1366"/>
      </w:tblGrid>
      <w:tr w:rsidR="00F86BF5" w:rsidRPr="00DA394C" w:rsidTr="00F86BF5">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85" w:type="pct"/>
            <w:vMerge w:val="restart"/>
            <w:noWrap/>
            <w:textDirection w:val="btLr"/>
            <w:hideMark/>
          </w:tcPr>
          <w:p w:rsidR="00AB504E" w:rsidRPr="00DA394C" w:rsidRDefault="00D921FF" w:rsidP="00A917E7">
            <w:pPr>
              <w:rPr>
                <w:rFonts w:asciiTheme="minorHAnsi" w:hAnsiTheme="minorHAnsi"/>
                <w:bCs w:val="0"/>
                <w:color w:val="000000"/>
                <w:sz w:val="22"/>
                <w:szCs w:val="22"/>
                <w:lang w:val="hr-HR" w:eastAsia="sr-Latn-CS"/>
              </w:rPr>
            </w:pPr>
            <w:r>
              <w:rPr>
                <w:rFonts w:asciiTheme="minorHAnsi" w:hAnsiTheme="minorHAnsi"/>
                <w:bCs w:val="0"/>
                <w:color w:val="000000"/>
                <w:sz w:val="22"/>
                <w:szCs w:val="22"/>
                <w:lang w:val="hr-HR" w:eastAsia="sr-Latn-CS"/>
              </w:rPr>
              <w:t>2017</w:t>
            </w:r>
            <w:r w:rsidR="006C3ADA">
              <w:rPr>
                <w:rFonts w:asciiTheme="minorHAnsi" w:hAnsiTheme="minorHAnsi"/>
                <w:bCs w:val="0"/>
                <w:color w:val="000000"/>
                <w:sz w:val="22"/>
                <w:szCs w:val="22"/>
                <w:lang w:val="hr-HR" w:eastAsia="sr-Latn-CS"/>
              </w:rPr>
              <w:t>.  god.</w:t>
            </w:r>
          </w:p>
        </w:tc>
        <w:tc>
          <w:tcPr>
            <w:tcW w:w="1534" w:type="pct"/>
            <w:vMerge w:val="restart"/>
            <w:hideMark/>
          </w:tcPr>
          <w:p w:rsidR="00AB504E" w:rsidRPr="00DA394C" w:rsidRDefault="00AC437F" w:rsidP="00A917E7">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val="hr-HR" w:eastAsia="sr-Latn-CS"/>
              </w:rPr>
            </w:pPr>
            <w:r w:rsidRPr="00DA394C">
              <w:rPr>
                <w:rFonts w:asciiTheme="minorHAnsi" w:hAnsiTheme="minorHAnsi"/>
                <w:bCs w:val="0"/>
                <w:sz w:val="22"/>
                <w:szCs w:val="22"/>
                <w:lang w:val="hr-HR" w:eastAsia="sr-Latn-CS"/>
              </w:rPr>
              <w:t>Oblast</w:t>
            </w:r>
          </w:p>
        </w:tc>
        <w:tc>
          <w:tcPr>
            <w:tcW w:w="1731" w:type="pct"/>
            <w:gridSpan w:val="2"/>
          </w:tcPr>
          <w:p w:rsidR="00AB504E" w:rsidRPr="00DA394C" w:rsidRDefault="007C0FD3" w:rsidP="00A917E7">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val="hr-HR"/>
              </w:rPr>
            </w:pPr>
            <w:r w:rsidRPr="00DA394C">
              <w:rPr>
                <w:rFonts w:asciiTheme="minorHAnsi" w:hAnsiTheme="minorHAnsi"/>
                <w:bCs w:val="0"/>
                <w:sz w:val="22"/>
                <w:szCs w:val="22"/>
                <w:lang w:val="hr-HR"/>
              </w:rPr>
              <w:t xml:space="preserve">Zbir </w:t>
            </w:r>
            <w:proofErr w:type="spellStart"/>
            <w:r w:rsidRPr="00DA394C">
              <w:rPr>
                <w:rFonts w:asciiTheme="minorHAnsi" w:hAnsiTheme="minorHAnsi"/>
                <w:bCs w:val="0"/>
                <w:sz w:val="22"/>
                <w:szCs w:val="22"/>
                <w:lang w:val="hr-HR"/>
              </w:rPr>
              <w:t>finansijskihvrednosti</w:t>
            </w:r>
            <w:proofErr w:type="spellEnd"/>
            <w:r w:rsidRPr="00DA394C">
              <w:rPr>
                <w:rFonts w:asciiTheme="minorHAnsi" w:hAnsiTheme="minorHAnsi"/>
                <w:bCs w:val="0"/>
                <w:sz w:val="22"/>
                <w:szCs w:val="22"/>
                <w:lang w:val="hr-HR"/>
              </w:rPr>
              <w:t xml:space="preserve"> projekata</w:t>
            </w:r>
          </w:p>
        </w:tc>
        <w:tc>
          <w:tcPr>
            <w:tcW w:w="1450" w:type="pct"/>
            <w:gridSpan w:val="2"/>
          </w:tcPr>
          <w:p w:rsidR="00AB504E" w:rsidRPr="00DA394C" w:rsidRDefault="007C0FD3" w:rsidP="00A917E7">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val="hr-HR"/>
              </w:rPr>
            </w:pPr>
            <w:r w:rsidRPr="00DA394C">
              <w:rPr>
                <w:rFonts w:asciiTheme="minorHAnsi" w:hAnsiTheme="minorHAnsi"/>
                <w:bCs w:val="0"/>
                <w:sz w:val="22"/>
                <w:szCs w:val="22"/>
                <w:lang w:val="hr-HR"/>
              </w:rPr>
              <w:t xml:space="preserve">Struktura </w:t>
            </w:r>
            <w:proofErr w:type="spellStart"/>
            <w:r w:rsidRPr="00DA394C">
              <w:rPr>
                <w:rFonts w:asciiTheme="minorHAnsi" w:hAnsiTheme="minorHAnsi"/>
                <w:bCs w:val="0"/>
                <w:sz w:val="22"/>
                <w:szCs w:val="22"/>
                <w:lang w:val="hr-HR"/>
              </w:rPr>
              <w:t>finansiranja</w:t>
            </w:r>
            <w:proofErr w:type="spellEnd"/>
            <w:r w:rsidR="00F37BB0">
              <w:rPr>
                <w:rFonts w:asciiTheme="minorHAnsi" w:hAnsiTheme="minorHAnsi"/>
                <w:bCs w:val="0"/>
                <w:sz w:val="22"/>
                <w:szCs w:val="22"/>
                <w:lang w:val="hr-HR"/>
              </w:rPr>
              <w:t xml:space="preserve"> </w:t>
            </w:r>
            <w:proofErr w:type="spellStart"/>
            <w:r w:rsidRPr="00DA394C">
              <w:rPr>
                <w:rFonts w:asciiTheme="minorHAnsi" w:hAnsiTheme="minorHAnsi"/>
                <w:bCs w:val="0"/>
                <w:sz w:val="22"/>
                <w:szCs w:val="22"/>
                <w:lang w:val="hr-HR"/>
              </w:rPr>
              <w:t>realizovanih</w:t>
            </w:r>
            <w:proofErr w:type="spellEnd"/>
            <w:r w:rsidRPr="00DA394C">
              <w:rPr>
                <w:rFonts w:asciiTheme="minorHAnsi" w:hAnsiTheme="minorHAnsi"/>
                <w:bCs w:val="0"/>
                <w:sz w:val="22"/>
                <w:szCs w:val="22"/>
                <w:lang w:val="hr-HR"/>
              </w:rPr>
              <w:t xml:space="preserve"> projekata</w:t>
            </w:r>
          </w:p>
        </w:tc>
      </w:tr>
      <w:tr w:rsidR="00F86BF5" w:rsidRPr="00DA394C" w:rsidTr="00F86BF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85" w:type="pct"/>
            <w:vMerge/>
            <w:hideMark/>
          </w:tcPr>
          <w:p w:rsidR="00AB504E" w:rsidRPr="00DA394C" w:rsidRDefault="00AB504E" w:rsidP="00A917E7">
            <w:pPr>
              <w:rPr>
                <w:rFonts w:asciiTheme="minorHAnsi" w:hAnsiTheme="minorHAnsi"/>
                <w:bCs w:val="0"/>
                <w:color w:val="000000"/>
                <w:sz w:val="22"/>
                <w:szCs w:val="22"/>
                <w:lang w:val="hr-HR" w:eastAsia="sr-Latn-CS"/>
              </w:rPr>
            </w:pPr>
          </w:p>
        </w:tc>
        <w:tc>
          <w:tcPr>
            <w:tcW w:w="1534" w:type="pct"/>
            <w:vMerge/>
            <w:hideMark/>
          </w:tcPr>
          <w:p w:rsidR="00AB504E" w:rsidRPr="00DA394C" w:rsidRDefault="00AB504E" w:rsidP="00A917E7">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eastAsia="sr-Latn-CS"/>
              </w:rPr>
            </w:pPr>
          </w:p>
        </w:tc>
        <w:tc>
          <w:tcPr>
            <w:tcW w:w="866" w:type="pct"/>
          </w:tcPr>
          <w:p w:rsidR="00AB504E" w:rsidRPr="00DA394C" w:rsidRDefault="007C0FD3" w:rsidP="007C0FD3">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sidRPr="00DA394C">
              <w:rPr>
                <w:rFonts w:asciiTheme="minorHAnsi" w:hAnsiTheme="minorHAnsi"/>
                <w:b w:val="0"/>
                <w:bCs/>
                <w:color w:val="000000"/>
                <w:sz w:val="22"/>
                <w:szCs w:val="22"/>
                <w:lang w:val="hr-HR"/>
              </w:rPr>
              <w:t>Planirano</w:t>
            </w:r>
          </w:p>
        </w:tc>
        <w:tc>
          <w:tcPr>
            <w:tcW w:w="865" w:type="pct"/>
          </w:tcPr>
          <w:p w:rsidR="00AB504E" w:rsidRPr="00DA394C" w:rsidRDefault="007C0FD3" w:rsidP="00A917E7">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proofErr w:type="spellStart"/>
            <w:r w:rsidRPr="00DA394C">
              <w:rPr>
                <w:rFonts w:asciiTheme="minorHAnsi" w:hAnsiTheme="minorHAnsi"/>
                <w:b w:val="0"/>
                <w:bCs/>
                <w:color w:val="000000"/>
                <w:sz w:val="22"/>
                <w:szCs w:val="22"/>
                <w:lang w:val="hr-HR"/>
              </w:rPr>
              <w:t>Reali</w:t>
            </w:r>
            <w:r w:rsidR="00266A3B" w:rsidRPr="00DA394C">
              <w:rPr>
                <w:rFonts w:asciiTheme="minorHAnsi" w:hAnsiTheme="minorHAnsi"/>
                <w:b w:val="0"/>
                <w:bCs/>
                <w:color w:val="000000"/>
                <w:sz w:val="22"/>
                <w:szCs w:val="22"/>
                <w:lang w:val="hr-HR"/>
              </w:rPr>
              <w:t>zovano</w:t>
            </w:r>
            <w:proofErr w:type="spellEnd"/>
          </w:p>
        </w:tc>
        <w:tc>
          <w:tcPr>
            <w:tcW w:w="774" w:type="pct"/>
          </w:tcPr>
          <w:p w:rsidR="00AB504E" w:rsidRPr="00DA394C" w:rsidRDefault="00266A3B" w:rsidP="00A917E7">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sidRPr="00DA394C">
              <w:rPr>
                <w:rFonts w:asciiTheme="minorHAnsi" w:hAnsiTheme="minorHAnsi"/>
                <w:b w:val="0"/>
                <w:bCs/>
                <w:color w:val="000000"/>
                <w:sz w:val="22"/>
                <w:szCs w:val="22"/>
                <w:lang w:val="hr-HR"/>
              </w:rPr>
              <w:t>Budžet (%)</w:t>
            </w:r>
          </w:p>
        </w:tc>
        <w:tc>
          <w:tcPr>
            <w:tcW w:w="676" w:type="pct"/>
          </w:tcPr>
          <w:p w:rsidR="00AB504E" w:rsidRPr="00DA394C" w:rsidRDefault="00266A3B" w:rsidP="00A917E7">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sidRPr="00DA394C">
              <w:rPr>
                <w:rFonts w:asciiTheme="minorHAnsi" w:hAnsiTheme="minorHAnsi"/>
                <w:b w:val="0"/>
                <w:bCs/>
                <w:color w:val="000000"/>
                <w:sz w:val="22"/>
                <w:szCs w:val="22"/>
                <w:lang w:val="hr-HR"/>
              </w:rPr>
              <w:t>Ostalo (%)</w:t>
            </w:r>
          </w:p>
        </w:tc>
      </w:tr>
      <w:tr w:rsidR="0078339F" w:rsidRPr="00DA394C" w:rsidTr="00F86BF5">
        <w:trPr>
          <w:trHeight w:val="300"/>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7C0FD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Društveni razvoj</w:t>
            </w:r>
          </w:p>
        </w:tc>
        <w:tc>
          <w:tcPr>
            <w:tcW w:w="866" w:type="pct"/>
          </w:tcPr>
          <w:p w:rsidR="0078339F" w:rsidRDefault="0078339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1.043.000,00</w:t>
            </w:r>
          </w:p>
        </w:tc>
        <w:tc>
          <w:tcPr>
            <w:tcW w:w="865" w:type="pct"/>
          </w:tcPr>
          <w:p w:rsidR="0078339F" w:rsidRDefault="0072469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697</w:t>
            </w:r>
            <w:r w:rsidR="0078339F">
              <w:rPr>
                <w:rFonts w:asciiTheme="minorHAnsi" w:hAnsiTheme="minorHAnsi"/>
                <w:sz w:val="22"/>
                <w:szCs w:val="22"/>
                <w:lang w:val="hr-HR"/>
              </w:rPr>
              <w:t>.000,00</w:t>
            </w:r>
          </w:p>
        </w:tc>
        <w:tc>
          <w:tcPr>
            <w:tcW w:w="774" w:type="pct"/>
          </w:tcPr>
          <w:p w:rsidR="0078339F" w:rsidRDefault="0078339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78,10%</w:t>
            </w:r>
          </w:p>
        </w:tc>
        <w:tc>
          <w:tcPr>
            <w:tcW w:w="676" w:type="pct"/>
          </w:tcPr>
          <w:p w:rsidR="0078339F" w:rsidRDefault="0078339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56,69%</w:t>
            </w:r>
          </w:p>
        </w:tc>
      </w:tr>
      <w:tr w:rsidR="0078339F" w:rsidRPr="00DA394C" w:rsidTr="00F86B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7C0FD3">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Ekonom</w:t>
            </w:r>
            <w:r>
              <w:rPr>
                <w:rFonts w:asciiTheme="minorHAnsi" w:hAnsiTheme="minorHAnsi"/>
                <w:b w:val="0"/>
                <w:bCs/>
                <w:color w:val="000000"/>
                <w:sz w:val="22"/>
                <w:szCs w:val="22"/>
                <w:lang w:val="hr-HR" w:eastAsia="sr-Latn-CS"/>
              </w:rPr>
              <w:t>s</w:t>
            </w:r>
            <w:r w:rsidRPr="00DA394C">
              <w:rPr>
                <w:rFonts w:asciiTheme="minorHAnsi" w:hAnsiTheme="minorHAnsi"/>
                <w:b w:val="0"/>
                <w:bCs/>
                <w:color w:val="000000"/>
                <w:sz w:val="22"/>
                <w:szCs w:val="22"/>
                <w:lang w:val="hr-HR" w:eastAsia="sr-Latn-CS"/>
              </w:rPr>
              <w:t>ki razvoj</w:t>
            </w:r>
          </w:p>
        </w:tc>
        <w:tc>
          <w:tcPr>
            <w:tcW w:w="866" w:type="pct"/>
          </w:tcPr>
          <w:p w:rsidR="0078339F" w:rsidRDefault="0078339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1.476.000,00</w:t>
            </w:r>
          </w:p>
        </w:tc>
        <w:tc>
          <w:tcPr>
            <w:tcW w:w="865" w:type="pct"/>
          </w:tcPr>
          <w:p w:rsidR="0078339F" w:rsidRDefault="0078339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579.000,00</w:t>
            </w:r>
          </w:p>
        </w:tc>
        <w:tc>
          <w:tcPr>
            <w:tcW w:w="774" w:type="pct"/>
          </w:tcPr>
          <w:p w:rsidR="0078339F" w:rsidRDefault="0078339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51,79%</w:t>
            </w:r>
          </w:p>
        </w:tc>
        <w:tc>
          <w:tcPr>
            <w:tcW w:w="676" w:type="pct"/>
          </w:tcPr>
          <w:p w:rsidR="0078339F" w:rsidRDefault="0078339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32,20%</w:t>
            </w:r>
          </w:p>
        </w:tc>
      </w:tr>
      <w:tr w:rsidR="0078339F" w:rsidRPr="00DA394C" w:rsidTr="00F86BF5">
        <w:trPr>
          <w:trHeight w:val="300"/>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7C0FD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Ekološki razvoj</w:t>
            </w:r>
          </w:p>
        </w:tc>
        <w:tc>
          <w:tcPr>
            <w:tcW w:w="866" w:type="pct"/>
          </w:tcPr>
          <w:p w:rsidR="0078339F" w:rsidRDefault="0078339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4.366.392,00</w:t>
            </w:r>
          </w:p>
        </w:tc>
        <w:tc>
          <w:tcPr>
            <w:tcW w:w="865" w:type="pct"/>
          </w:tcPr>
          <w:p w:rsidR="0078339F" w:rsidRDefault="0078339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2.222.500,00</w:t>
            </w:r>
          </w:p>
        </w:tc>
        <w:tc>
          <w:tcPr>
            <w:tcW w:w="774" w:type="pct"/>
          </w:tcPr>
          <w:p w:rsidR="0078339F" w:rsidRDefault="0078339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2,16%</w:t>
            </w:r>
          </w:p>
        </w:tc>
        <w:tc>
          <w:tcPr>
            <w:tcW w:w="676" w:type="pct"/>
          </w:tcPr>
          <w:p w:rsidR="0078339F" w:rsidRDefault="0078339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63,13%</w:t>
            </w:r>
          </w:p>
        </w:tc>
      </w:tr>
      <w:tr w:rsidR="0078339F" w:rsidRPr="00DA394C" w:rsidTr="00F86BF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7C0FD3">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Ukupno</w:t>
            </w:r>
          </w:p>
        </w:tc>
        <w:tc>
          <w:tcPr>
            <w:tcW w:w="866" w:type="pct"/>
          </w:tcPr>
          <w:p w:rsidR="0078339F" w:rsidRDefault="0078339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HR"/>
              </w:rPr>
            </w:pPr>
            <w:r>
              <w:rPr>
                <w:rFonts w:asciiTheme="minorHAnsi" w:hAnsiTheme="minorHAnsi"/>
                <w:color w:val="000000"/>
                <w:sz w:val="22"/>
                <w:szCs w:val="22"/>
                <w:lang w:val="hr-HR"/>
              </w:rPr>
              <w:t>6.885.392,00</w:t>
            </w:r>
          </w:p>
        </w:tc>
        <w:tc>
          <w:tcPr>
            <w:tcW w:w="865" w:type="pct"/>
          </w:tcPr>
          <w:p w:rsidR="0078339F" w:rsidRDefault="0072469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3.498</w:t>
            </w:r>
            <w:r w:rsidR="0078339F">
              <w:rPr>
                <w:rFonts w:asciiTheme="minorHAnsi" w:hAnsiTheme="minorHAnsi"/>
                <w:b w:val="0"/>
                <w:bCs/>
                <w:color w:val="000000"/>
                <w:sz w:val="22"/>
                <w:szCs w:val="22"/>
                <w:lang w:val="hr-HR"/>
              </w:rPr>
              <w:t>.500,00</w:t>
            </w:r>
          </w:p>
        </w:tc>
        <w:tc>
          <w:tcPr>
            <w:tcW w:w="774" w:type="pct"/>
          </w:tcPr>
          <w:p w:rsidR="0078339F" w:rsidRDefault="0078339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30,19%</w:t>
            </w:r>
          </w:p>
        </w:tc>
        <w:tc>
          <w:tcPr>
            <w:tcW w:w="676" w:type="pct"/>
          </w:tcPr>
          <w:p w:rsidR="0078339F" w:rsidRDefault="0078339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56,55%</w:t>
            </w:r>
          </w:p>
        </w:tc>
      </w:tr>
      <w:tr w:rsidR="0078339F" w:rsidRPr="00DA394C" w:rsidTr="00F86BF5">
        <w:trPr>
          <w:trHeight w:val="350"/>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F86BF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 po planu</w:t>
            </w:r>
            <w:r w:rsidR="00F37BB0">
              <w:rPr>
                <w:rFonts w:asciiTheme="minorHAnsi" w:hAnsiTheme="minorHAnsi"/>
                <w:b w:val="0"/>
                <w:bCs/>
                <w:color w:val="000000"/>
                <w:sz w:val="22"/>
                <w:szCs w:val="22"/>
                <w:lang w:val="hr-HR" w:eastAsia="sr-Latn-CS"/>
              </w:rPr>
              <w:t xml:space="preserve"> </w:t>
            </w:r>
            <w:r w:rsidRPr="00DA394C">
              <w:rPr>
                <w:rFonts w:asciiTheme="minorHAnsi" w:hAnsiTheme="minorHAnsi"/>
                <w:b w:val="0"/>
                <w:bCs/>
                <w:color w:val="000000"/>
                <w:sz w:val="22"/>
                <w:szCs w:val="22"/>
                <w:lang w:val="hr-HR" w:eastAsia="sr-Latn-CS"/>
              </w:rPr>
              <w:t>implementacije</w:t>
            </w:r>
          </w:p>
        </w:tc>
        <w:tc>
          <w:tcPr>
            <w:tcW w:w="866" w:type="pct"/>
          </w:tcPr>
          <w:p w:rsidR="0078339F" w:rsidRPr="00DA394C" w:rsidRDefault="00F37BB0" w:rsidP="00F86BF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100</w:t>
            </w:r>
          </w:p>
        </w:tc>
        <w:tc>
          <w:tcPr>
            <w:tcW w:w="865" w:type="pct"/>
          </w:tcPr>
          <w:p w:rsidR="0078339F" w:rsidRPr="00DA394C" w:rsidRDefault="00F37BB0" w:rsidP="00F86BF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50,12</w:t>
            </w:r>
          </w:p>
        </w:tc>
        <w:tc>
          <w:tcPr>
            <w:tcW w:w="774" w:type="pct"/>
          </w:tcPr>
          <w:p w:rsidR="0078339F" w:rsidRPr="00DA394C" w:rsidRDefault="00F37BB0" w:rsidP="00F86BF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14,68</w:t>
            </w:r>
          </w:p>
        </w:tc>
        <w:tc>
          <w:tcPr>
            <w:tcW w:w="676" w:type="pct"/>
          </w:tcPr>
          <w:p w:rsidR="0078339F" w:rsidRPr="00DA394C" w:rsidRDefault="00F37BB0" w:rsidP="00F86BF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85,31</w:t>
            </w:r>
          </w:p>
        </w:tc>
      </w:tr>
    </w:tbl>
    <w:p w:rsidR="00AB504E" w:rsidRPr="00DA394C" w:rsidRDefault="00AB504E" w:rsidP="00AB504E">
      <w:pPr>
        <w:jc w:val="left"/>
        <w:rPr>
          <w:rFonts w:asciiTheme="minorHAnsi" w:hAnsiTheme="minorHAnsi"/>
          <w:b w:val="0"/>
          <w:color w:val="000000"/>
          <w:sz w:val="22"/>
          <w:szCs w:val="22"/>
          <w:lang w:val="hr-HR"/>
        </w:rPr>
      </w:pPr>
    </w:p>
    <w:p w:rsidR="0020273A" w:rsidRPr="00DA394C" w:rsidRDefault="0020273A" w:rsidP="0020273A">
      <w:pPr>
        <w:jc w:val="both"/>
        <w:rPr>
          <w:rFonts w:asciiTheme="minorHAnsi" w:hAnsiTheme="minorHAnsi"/>
          <w:color w:val="000000" w:themeColor="text1"/>
          <w:sz w:val="22"/>
          <w:szCs w:val="22"/>
          <w:lang w:val="hr-HR"/>
        </w:rPr>
      </w:pPr>
      <w:r w:rsidRPr="00DA394C">
        <w:rPr>
          <w:rFonts w:asciiTheme="minorHAnsi" w:hAnsiTheme="minorHAnsi"/>
          <w:color w:val="000000" w:themeColor="text1"/>
          <w:sz w:val="22"/>
          <w:szCs w:val="22"/>
          <w:lang w:val="hr-HR"/>
        </w:rPr>
        <w:t>Sektor ekonomskog razvoja</w:t>
      </w:r>
    </w:p>
    <w:p w:rsidR="0020273A" w:rsidRPr="00DA394C" w:rsidRDefault="0020273A" w:rsidP="0020273A">
      <w:pPr>
        <w:jc w:val="both"/>
        <w:rPr>
          <w:rFonts w:asciiTheme="minorHAnsi" w:hAnsiTheme="minorHAnsi"/>
          <w:b w:val="0"/>
          <w:color w:val="000000" w:themeColor="text1"/>
          <w:sz w:val="22"/>
          <w:szCs w:val="22"/>
          <w:lang w:val="hr-HR"/>
        </w:rPr>
      </w:pPr>
    </w:p>
    <w:p w:rsidR="0020273A" w:rsidRPr="00DA394C" w:rsidRDefault="0020273A" w:rsidP="0020273A">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 xml:space="preserve">U sektoru ekonomskog razvoja za </w:t>
      </w:r>
      <w:r w:rsidR="000C7C4E" w:rsidRPr="00DA394C">
        <w:rPr>
          <w:rFonts w:asciiTheme="minorHAnsi" w:hAnsiTheme="minorHAnsi"/>
          <w:b w:val="0"/>
          <w:color w:val="000000" w:themeColor="text1"/>
          <w:sz w:val="22"/>
          <w:szCs w:val="22"/>
          <w:lang w:val="hr-HR"/>
        </w:rPr>
        <w:t>20</w:t>
      </w:r>
      <w:r w:rsidR="002F334D">
        <w:rPr>
          <w:rFonts w:asciiTheme="minorHAnsi" w:hAnsiTheme="minorHAnsi"/>
          <w:b w:val="0"/>
          <w:color w:val="000000" w:themeColor="text1"/>
          <w:sz w:val="22"/>
          <w:szCs w:val="22"/>
          <w:lang w:val="hr-HR"/>
        </w:rPr>
        <w:t>16</w:t>
      </w:r>
      <w:r w:rsidRPr="00DA394C">
        <w:rPr>
          <w:rFonts w:asciiTheme="minorHAnsi" w:hAnsiTheme="minorHAnsi"/>
          <w:b w:val="0"/>
          <w:color w:val="000000" w:themeColor="text1"/>
          <w:sz w:val="22"/>
          <w:szCs w:val="22"/>
          <w:lang w:val="hr-HR"/>
        </w:rPr>
        <w:t>. godinu planirana su</w:t>
      </w:r>
      <w:r w:rsidR="002F334D">
        <w:rPr>
          <w:rFonts w:asciiTheme="minorHAnsi" w:hAnsiTheme="minorHAnsi"/>
          <w:b w:val="0"/>
          <w:color w:val="000000" w:themeColor="text1"/>
          <w:sz w:val="22"/>
          <w:szCs w:val="22"/>
          <w:lang w:val="hr-HR"/>
        </w:rPr>
        <w:t xml:space="preserve"> 21</w:t>
      </w:r>
      <w:r w:rsidRPr="00DA394C">
        <w:rPr>
          <w:rFonts w:asciiTheme="minorHAnsi" w:hAnsiTheme="minorHAnsi"/>
          <w:b w:val="0"/>
          <w:color w:val="000000" w:themeColor="text1"/>
          <w:sz w:val="22"/>
          <w:szCs w:val="22"/>
          <w:lang w:val="hr-HR"/>
        </w:rPr>
        <w:t xml:space="preserve"> projekta. Iz prethodnih godina su </w:t>
      </w:r>
      <w:proofErr w:type="spellStart"/>
      <w:r w:rsidRPr="00DA394C">
        <w:rPr>
          <w:rFonts w:asciiTheme="minorHAnsi" w:hAnsiTheme="minorHAnsi"/>
          <w:b w:val="0"/>
          <w:color w:val="000000" w:themeColor="text1"/>
          <w:sz w:val="22"/>
          <w:szCs w:val="22"/>
          <w:lang w:val="hr-HR"/>
        </w:rPr>
        <w:t>prenešena</w:t>
      </w:r>
      <w:proofErr w:type="spellEnd"/>
      <w:r w:rsidR="002F334D">
        <w:rPr>
          <w:rFonts w:asciiTheme="minorHAnsi" w:hAnsiTheme="minorHAnsi"/>
          <w:b w:val="0"/>
          <w:color w:val="000000" w:themeColor="text1"/>
          <w:sz w:val="22"/>
          <w:szCs w:val="22"/>
          <w:lang w:val="hr-HR"/>
        </w:rPr>
        <w:t xml:space="preserve"> 21</w:t>
      </w:r>
      <w:r w:rsidRPr="00DA394C">
        <w:rPr>
          <w:rFonts w:asciiTheme="minorHAnsi" w:hAnsiTheme="minorHAnsi"/>
          <w:b w:val="0"/>
          <w:color w:val="000000" w:themeColor="text1"/>
          <w:sz w:val="22"/>
          <w:szCs w:val="22"/>
          <w:lang w:val="hr-HR"/>
        </w:rPr>
        <w:t xml:space="preserve"> projekta čija je realizacija nastavljena u prethodnoj godini a započeta </w:t>
      </w:r>
      <w:r w:rsidR="002F334D">
        <w:rPr>
          <w:rFonts w:asciiTheme="minorHAnsi" w:hAnsiTheme="minorHAnsi"/>
          <w:b w:val="0"/>
          <w:color w:val="000000" w:themeColor="text1"/>
          <w:sz w:val="22"/>
          <w:szCs w:val="22"/>
          <w:lang w:val="hr-HR"/>
        </w:rPr>
        <w:t>nije nijedan</w:t>
      </w:r>
      <w:r w:rsidRPr="00DA394C">
        <w:rPr>
          <w:rFonts w:asciiTheme="minorHAnsi" w:hAnsiTheme="minorHAnsi"/>
          <w:b w:val="0"/>
          <w:color w:val="000000" w:themeColor="text1"/>
          <w:sz w:val="22"/>
          <w:szCs w:val="22"/>
          <w:lang w:val="hr-HR"/>
        </w:rPr>
        <w:t xml:space="preserve"> </w:t>
      </w:r>
      <w:r w:rsidR="00945769">
        <w:rPr>
          <w:rFonts w:asciiTheme="minorHAnsi" w:hAnsiTheme="minorHAnsi"/>
          <w:b w:val="0"/>
          <w:color w:val="000000" w:themeColor="text1"/>
          <w:sz w:val="22"/>
          <w:szCs w:val="22"/>
          <w:lang w:val="hr-HR"/>
        </w:rPr>
        <w:t xml:space="preserve">novi </w:t>
      </w:r>
      <w:proofErr w:type="spellStart"/>
      <w:r w:rsidRPr="00DA394C">
        <w:rPr>
          <w:rFonts w:asciiTheme="minorHAnsi" w:hAnsiTheme="minorHAnsi"/>
          <w:b w:val="0"/>
          <w:color w:val="000000" w:themeColor="text1"/>
          <w:sz w:val="22"/>
          <w:szCs w:val="22"/>
          <w:lang w:val="hr-HR"/>
        </w:rPr>
        <w:t>projek</w:t>
      </w:r>
      <w:r w:rsidR="002F334D">
        <w:rPr>
          <w:rFonts w:asciiTheme="minorHAnsi" w:hAnsiTheme="minorHAnsi"/>
          <w:b w:val="0"/>
          <w:color w:val="000000" w:themeColor="text1"/>
          <w:sz w:val="22"/>
          <w:szCs w:val="22"/>
          <w:lang w:val="hr-HR"/>
        </w:rPr>
        <w:t>a</w:t>
      </w:r>
      <w:r w:rsidR="00945769">
        <w:rPr>
          <w:rFonts w:asciiTheme="minorHAnsi" w:hAnsiTheme="minorHAnsi"/>
          <w:b w:val="0"/>
          <w:color w:val="000000" w:themeColor="text1"/>
          <w:sz w:val="22"/>
          <w:szCs w:val="22"/>
          <w:lang w:val="hr-HR"/>
        </w:rPr>
        <w:t>t</w:t>
      </w:r>
      <w:proofErr w:type="spellEnd"/>
      <w:r w:rsidR="00945769">
        <w:rPr>
          <w:rFonts w:asciiTheme="minorHAnsi" w:hAnsiTheme="minorHAnsi"/>
          <w:b w:val="0"/>
          <w:color w:val="000000" w:themeColor="text1"/>
          <w:sz w:val="22"/>
          <w:szCs w:val="22"/>
          <w:lang w:val="hr-HR"/>
        </w:rPr>
        <w:t>, jer su svi projekti u ekonomskom sekt</w:t>
      </w:r>
      <w:r w:rsidR="003D368D">
        <w:rPr>
          <w:rFonts w:asciiTheme="minorHAnsi" w:hAnsiTheme="minorHAnsi"/>
          <w:b w:val="0"/>
          <w:color w:val="000000" w:themeColor="text1"/>
          <w:sz w:val="22"/>
          <w:szCs w:val="22"/>
          <w:lang w:val="hr-HR"/>
        </w:rPr>
        <w:t xml:space="preserve">oru planirani kao višegodišnji. </w:t>
      </w:r>
      <w:r w:rsidRPr="00DA394C">
        <w:rPr>
          <w:rFonts w:asciiTheme="minorHAnsi" w:hAnsiTheme="minorHAnsi"/>
          <w:b w:val="0"/>
          <w:color w:val="000000" w:themeColor="text1"/>
          <w:sz w:val="22"/>
          <w:szCs w:val="22"/>
          <w:lang w:val="hr-HR"/>
        </w:rPr>
        <w:t>Za realizaciju ovih projekata je planirano</w:t>
      </w:r>
      <w:r w:rsidR="003D368D">
        <w:rPr>
          <w:rFonts w:asciiTheme="minorHAnsi" w:hAnsiTheme="minorHAnsi"/>
          <w:b w:val="0"/>
          <w:color w:val="000000" w:themeColor="text1"/>
          <w:sz w:val="22"/>
          <w:szCs w:val="22"/>
          <w:lang w:val="hr-HR"/>
        </w:rPr>
        <w:t xml:space="preserve"> 1.476.0</w:t>
      </w:r>
      <w:r w:rsidR="002F334D">
        <w:rPr>
          <w:rFonts w:asciiTheme="minorHAnsi" w:hAnsiTheme="minorHAnsi"/>
          <w:b w:val="0"/>
          <w:color w:val="000000" w:themeColor="text1"/>
          <w:sz w:val="22"/>
          <w:szCs w:val="22"/>
          <w:lang w:val="hr-HR"/>
        </w:rPr>
        <w:t>00,00</w:t>
      </w:r>
      <w:r w:rsidRPr="00DA394C">
        <w:rPr>
          <w:rFonts w:asciiTheme="minorHAnsi" w:hAnsiTheme="minorHAnsi"/>
          <w:b w:val="0"/>
          <w:color w:val="000000" w:themeColor="text1"/>
          <w:sz w:val="22"/>
          <w:szCs w:val="22"/>
          <w:lang w:val="hr-HR"/>
        </w:rPr>
        <w:t xml:space="preserve"> KM a izdvojeno je </w:t>
      </w:r>
      <w:r w:rsidR="003D368D">
        <w:rPr>
          <w:rFonts w:asciiTheme="minorHAnsi" w:hAnsiTheme="minorHAnsi"/>
          <w:b w:val="0"/>
          <w:color w:val="000000" w:themeColor="text1"/>
          <w:sz w:val="22"/>
          <w:szCs w:val="22"/>
          <w:lang w:val="hr-HR"/>
        </w:rPr>
        <w:t>57</w:t>
      </w:r>
      <w:r w:rsidR="002F334D">
        <w:rPr>
          <w:rFonts w:asciiTheme="minorHAnsi" w:hAnsiTheme="minorHAnsi"/>
          <w:b w:val="0"/>
          <w:color w:val="000000" w:themeColor="text1"/>
          <w:sz w:val="22"/>
          <w:szCs w:val="22"/>
          <w:lang w:val="hr-HR"/>
        </w:rPr>
        <w:t>9.000,00</w:t>
      </w:r>
      <w:r w:rsidRPr="00DA394C">
        <w:rPr>
          <w:rFonts w:asciiTheme="minorHAnsi" w:hAnsiTheme="minorHAnsi"/>
          <w:b w:val="0"/>
          <w:color w:val="000000" w:themeColor="text1"/>
          <w:sz w:val="22"/>
          <w:szCs w:val="22"/>
          <w:lang w:val="hr-HR"/>
        </w:rPr>
        <w:t xml:space="preserve"> KM što je </w:t>
      </w:r>
      <w:r w:rsidR="003D368D">
        <w:rPr>
          <w:rFonts w:asciiTheme="minorHAnsi" w:hAnsiTheme="minorHAnsi"/>
          <w:b w:val="0"/>
          <w:color w:val="000000" w:themeColor="text1"/>
          <w:sz w:val="22"/>
          <w:szCs w:val="22"/>
          <w:lang w:val="hr-HR"/>
        </w:rPr>
        <w:t>39,2</w:t>
      </w:r>
      <w:r w:rsidR="002F334D">
        <w:rPr>
          <w:rFonts w:asciiTheme="minorHAnsi" w:hAnsiTheme="minorHAnsi"/>
          <w:b w:val="0"/>
          <w:color w:val="000000" w:themeColor="text1"/>
          <w:sz w:val="22"/>
          <w:szCs w:val="22"/>
          <w:lang w:val="hr-HR"/>
        </w:rPr>
        <w:t>2</w:t>
      </w:r>
      <w:r w:rsidRPr="00DA394C">
        <w:rPr>
          <w:rFonts w:asciiTheme="minorHAnsi" w:hAnsiTheme="minorHAnsi"/>
          <w:b w:val="0"/>
          <w:color w:val="000000" w:themeColor="text1"/>
          <w:sz w:val="22"/>
          <w:szCs w:val="22"/>
          <w:lang w:val="hr-HR"/>
        </w:rPr>
        <w:t xml:space="preserve"> %. U ovom sektoru sredstva koja su </w:t>
      </w:r>
      <w:proofErr w:type="spellStart"/>
      <w:r w:rsidRPr="00DA394C">
        <w:rPr>
          <w:rFonts w:asciiTheme="minorHAnsi" w:hAnsiTheme="minorHAnsi"/>
          <w:b w:val="0"/>
          <w:color w:val="000000" w:themeColor="text1"/>
          <w:sz w:val="22"/>
          <w:szCs w:val="22"/>
          <w:lang w:val="hr-HR"/>
        </w:rPr>
        <w:t>namenjena</w:t>
      </w:r>
      <w:proofErr w:type="spellEnd"/>
      <w:r w:rsidRPr="00DA394C">
        <w:rPr>
          <w:rFonts w:asciiTheme="minorHAnsi" w:hAnsiTheme="minorHAnsi"/>
          <w:b w:val="0"/>
          <w:color w:val="000000" w:themeColor="text1"/>
          <w:sz w:val="22"/>
          <w:szCs w:val="22"/>
          <w:lang w:val="hr-HR"/>
        </w:rPr>
        <w:t xml:space="preserve"> za realizaciju projekata su bila realizirana uglavnom </w:t>
      </w:r>
      <w:r w:rsidR="002F334D">
        <w:rPr>
          <w:rFonts w:asciiTheme="minorHAnsi" w:hAnsiTheme="minorHAnsi"/>
          <w:b w:val="0"/>
          <w:color w:val="000000" w:themeColor="text1"/>
          <w:sz w:val="22"/>
          <w:szCs w:val="22"/>
          <w:lang w:val="hr-HR"/>
        </w:rPr>
        <w:t>eksternih izvora</w:t>
      </w:r>
      <w:r w:rsidRPr="00DA394C">
        <w:rPr>
          <w:rFonts w:asciiTheme="minorHAnsi" w:hAnsiTheme="minorHAnsi"/>
          <w:b w:val="0"/>
          <w:color w:val="FF0000"/>
          <w:sz w:val="22"/>
          <w:szCs w:val="22"/>
          <w:lang w:val="hr-HR"/>
        </w:rPr>
        <w:t xml:space="preserve"> </w:t>
      </w:r>
      <w:r w:rsidRPr="00DA394C">
        <w:rPr>
          <w:rFonts w:asciiTheme="minorHAnsi" w:hAnsiTheme="minorHAnsi"/>
          <w:b w:val="0"/>
          <w:color w:val="000000" w:themeColor="text1"/>
          <w:sz w:val="22"/>
          <w:szCs w:val="22"/>
          <w:lang w:val="hr-HR"/>
        </w:rPr>
        <w:t xml:space="preserve">(Detaljne informacije su prikazane </w:t>
      </w:r>
      <w:r w:rsidR="003D368D">
        <w:rPr>
          <w:rFonts w:asciiTheme="minorHAnsi" w:hAnsiTheme="minorHAnsi"/>
          <w:b w:val="0"/>
          <w:color w:val="000000" w:themeColor="text1"/>
          <w:sz w:val="22"/>
          <w:szCs w:val="22"/>
          <w:lang w:val="hr-HR"/>
        </w:rPr>
        <w:t>u tabela</w:t>
      </w:r>
      <w:r w:rsidR="00945769">
        <w:rPr>
          <w:rFonts w:asciiTheme="minorHAnsi" w:hAnsiTheme="minorHAnsi"/>
          <w:b w:val="0"/>
          <w:color w:val="000000" w:themeColor="text1"/>
          <w:sz w:val="22"/>
          <w:szCs w:val="22"/>
          <w:lang w:val="hr-HR"/>
        </w:rPr>
        <w:t xml:space="preserve">ma u nastavku teksta). </w:t>
      </w:r>
    </w:p>
    <w:p w:rsidR="0020273A" w:rsidRPr="00DA394C" w:rsidRDefault="0020273A" w:rsidP="00D70520">
      <w:pPr>
        <w:jc w:val="both"/>
        <w:rPr>
          <w:rFonts w:asciiTheme="minorHAnsi" w:hAnsiTheme="minorHAnsi"/>
          <w:color w:val="000000"/>
          <w:sz w:val="22"/>
          <w:szCs w:val="22"/>
          <w:lang w:val="hr-HR"/>
        </w:rPr>
      </w:pPr>
    </w:p>
    <w:p w:rsidR="00185ED6" w:rsidRPr="00DA394C" w:rsidRDefault="00266A3B" w:rsidP="00D70520">
      <w:pPr>
        <w:jc w:val="both"/>
        <w:rPr>
          <w:rFonts w:asciiTheme="minorHAnsi" w:hAnsiTheme="minorHAnsi"/>
          <w:color w:val="000000"/>
          <w:sz w:val="22"/>
          <w:szCs w:val="22"/>
          <w:lang w:val="hr-HR"/>
        </w:rPr>
      </w:pPr>
      <w:r w:rsidRPr="00DA394C">
        <w:rPr>
          <w:rFonts w:asciiTheme="minorHAnsi" w:hAnsiTheme="minorHAnsi"/>
          <w:color w:val="000000"/>
          <w:sz w:val="22"/>
          <w:szCs w:val="22"/>
          <w:lang w:val="hr-HR"/>
        </w:rPr>
        <w:t xml:space="preserve">Tabela 3. </w:t>
      </w:r>
      <w:r w:rsidRPr="00DA394C">
        <w:rPr>
          <w:rFonts w:asciiTheme="minorHAnsi" w:hAnsiTheme="minorHAnsi"/>
          <w:b w:val="0"/>
          <w:color w:val="000000"/>
          <w:sz w:val="22"/>
          <w:szCs w:val="22"/>
          <w:lang w:val="hr-HR"/>
        </w:rPr>
        <w:t xml:space="preserve">Pregled planiranih </w:t>
      </w:r>
      <w:r w:rsidR="00B07225">
        <w:rPr>
          <w:rFonts w:asciiTheme="minorHAnsi" w:hAnsiTheme="minorHAnsi"/>
          <w:b w:val="0"/>
          <w:color w:val="000000"/>
          <w:sz w:val="22"/>
          <w:szCs w:val="22"/>
          <w:lang w:val="hr-HR"/>
        </w:rPr>
        <w:t xml:space="preserve">i </w:t>
      </w:r>
      <w:r w:rsidRPr="00DA394C">
        <w:rPr>
          <w:rFonts w:asciiTheme="minorHAnsi" w:hAnsiTheme="minorHAnsi"/>
          <w:b w:val="0"/>
          <w:color w:val="000000"/>
          <w:sz w:val="22"/>
          <w:szCs w:val="22"/>
          <w:lang w:val="hr-HR"/>
        </w:rPr>
        <w:t>ostvarenih projekata u ekonomskom sektoru u 201</w:t>
      </w:r>
      <w:r w:rsidR="0072469E">
        <w:rPr>
          <w:rFonts w:asciiTheme="minorHAnsi" w:hAnsiTheme="minorHAnsi"/>
          <w:b w:val="0"/>
          <w:color w:val="000000"/>
          <w:sz w:val="22"/>
          <w:szCs w:val="22"/>
          <w:lang w:val="hr-HR"/>
        </w:rPr>
        <w:t>7</w:t>
      </w:r>
      <w:r w:rsidRPr="00DA394C">
        <w:rPr>
          <w:rFonts w:asciiTheme="minorHAnsi" w:hAnsiTheme="minorHAnsi"/>
          <w:b w:val="0"/>
          <w:color w:val="000000"/>
          <w:sz w:val="22"/>
          <w:szCs w:val="22"/>
          <w:lang w:val="hr-HR"/>
        </w:rPr>
        <w:t>.godini</w:t>
      </w:r>
    </w:p>
    <w:tbl>
      <w:tblPr>
        <w:tblStyle w:val="GridTable4Accent1"/>
        <w:tblW w:w="9895" w:type="dxa"/>
        <w:tblLook w:val="04A0" w:firstRow="1" w:lastRow="0" w:firstColumn="1" w:lastColumn="0" w:noHBand="0" w:noVBand="1"/>
      </w:tblPr>
      <w:tblGrid>
        <w:gridCol w:w="3415"/>
        <w:gridCol w:w="1260"/>
        <w:gridCol w:w="1620"/>
        <w:gridCol w:w="1763"/>
        <w:gridCol w:w="1837"/>
      </w:tblGrid>
      <w:tr w:rsidR="00266A3B" w:rsidRPr="00DA394C" w:rsidTr="00DA39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val="restart"/>
            <w:noWrap/>
            <w:hideMark/>
          </w:tcPr>
          <w:p w:rsidR="00266A3B" w:rsidRPr="00DA394C" w:rsidRDefault="00266A3B" w:rsidP="00266A3B">
            <w:pPr>
              <w:rPr>
                <w:rFonts w:asciiTheme="minorHAnsi" w:hAnsiTheme="minorHAnsi"/>
                <w:sz w:val="22"/>
                <w:szCs w:val="22"/>
                <w:lang w:val="hr-BA"/>
              </w:rPr>
            </w:pPr>
            <w:r w:rsidRPr="00DA394C">
              <w:rPr>
                <w:rFonts w:asciiTheme="minorHAnsi" w:hAnsiTheme="minorHAnsi"/>
                <w:sz w:val="22"/>
                <w:szCs w:val="22"/>
                <w:lang w:val="hr-BA"/>
              </w:rPr>
              <w:t xml:space="preserve">PREGLED (cijeli i </w:t>
            </w:r>
            <w:proofErr w:type="spellStart"/>
            <w:r w:rsidRPr="00DA394C">
              <w:rPr>
                <w:rFonts w:asciiTheme="minorHAnsi" w:hAnsiTheme="minorHAnsi"/>
                <w:sz w:val="22"/>
                <w:szCs w:val="22"/>
                <w:lang w:val="hr-BA"/>
              </w:rPr>
              <w:t>djelimično</w:t>
            </w:r>
            <w:proofErr w:type="spellEnd"/>
            <w:r w:rsidRPr="00DA394C">
              <w:rPr>
                <w:rFonts w:asciiTheme="minorHAnsi" w:hAnsiTheme="minorHAnsi"/>
                <w:sz w:val="22"/>
                <w:szCs w:val="22"/>
                <w:lang w:val="hr-BA"/>
              </w:rPr>
              <w:t xml:space="preserve"> realizirani projekti)</w:t>
            </w:r>
          </w:p>
        </w:tc>
        <w:tc>
          <w:tcPr>
            <w:tcW w:w="1260"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Broj projekata</w:t>
            </w:r>
          </w:p>
        </w:tc>
        <w:tc>
          <w:tcPr>
            <w:tcW w:w="1620"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Ukupno</w:t>
            </w:r>
          </w:p>
        </w:tc>
        <w:tc>
          <w:tcPr>
            <w:tcW w:w="1763"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Iz budžeta</w:t>
            </w:r>
          </w:p>
        </w:tc>
        <w:tc>
          <w:tcPr>
            <w:tcW w:w="1837"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Iz eksternih izvora</w:t>
            </w:r>
          </w:p>
        </w:tc>
      </w:tr>
      <w:tr w:rsidR="00266A3B"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hideMark/>
          </w:tcPr>
          <w:p w:rsidR="00266A3B" w:rsidRPr="00DA394C" w:rsidRDefault="00266A3B" w:rsidP="00266A3B">
            <w:pPr>
              <w:rPr>
                <w:rFonts w:asciiTheme="minorHAnsi" w:hAnsiTheme="minorHAnsi"/>
                <w:color w:val="000000"/>
                <w:sz w:val="22"/>
                <w:szCs w:val="22"/>
                <w:lang w:val="hr-BA"/>
              </w:rPr>
            </w:pPr>
          </w:p>
        </w:tc>
        <w:tc>
          <w:tcPr>
            <w:tcW w:w="1260" w:type="dxa"/>
            <w:vMerge/>
            <w:hideMark/>
          </w:tcPr>
          <w:p w:rsidR="00266A3B" w:rsidRPr="00DA394C" w:rsidRDefault="00266A3B"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620" w:type="dxa"/>
            <w:vMerge/>
            <w:hideMark/>
          </w:tcPr>
          <w:p w:rsidR="00266A3B" w:rsidRPr="00DA394C" w:rsidRDefault="00266A3B"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763" w:type="dxa"/>
            <w:vMerge/>
            <w:hideMark/>
          </w:tcPr>
          <w:p w:rsidR="00266A3B" w:rsidRPr="00DA394C" w:rsidRDefault="00266A3B"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837" w:type="dxa"/>
            <w:vMerge/>
            <w:hideMark/>
          </w:tcPr>
          <w:p w:rsidR="00266A3B" w:rsidRPr="00DA394C" w:rsidRDefault="00266A3B"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r>
      <w:tr w:rsidR="00266A3B"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266A3B" w:rsidRPr="00DA394C" w:rsidRDefault="00266A3B"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PLANIRANO</w:t>
            </w:r>
          </w:p>
        </w:tc>
        <w:tc>
          <w:tcPr>
            <w:tcW w:w="1260" w:type="dxa"/>
            <w:noWrap/>
            <w:hideMark/>
          </w:tcPr>
          <w:p w:rsidR="00266A3B" w:rsidRPr="00DA394C" w:rsidRDefault="00266A3B"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620" w:type="dxa"/>
            <w:noWrap/>
            <w:hideMark/>
          </w:tcPr>
          <w:p w:rsidR="00266A3B" w:rsidRPr="00DA394C" w:rsidRDefault="00266A3B"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763" w:type="dxa"/>
            <w:noWrap/>
            <w:hideMark/>
          </w:tcPr>
          <w:p w:rsidR="00266A3B" w:rsidRPr="00DA394C" w:rsidRDefault="00266A3B"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837" w:type="dxa"/>
            <w:noWrap/>
            <w:hideMark/>
          </w:tcPr>
          <w:p w:rsidR="00266A3B" w:rsidRPr="00DA394C" w:rsidRDefault="00266A3B"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r>
      <w:tr w:rsidR="003D368D"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A. Ukupan broj planiranih projekata</w:t>
            </w:r>
          </w:p>
        </w:tc>
        <w:tc>
          <w:tcPr>
            <w:tcW w:w="1260" w:type="dxa"/>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21</w:t>
            </w:r>
          </w:p>
        </w:tc>
        <w:tc>
          <w:tcPr>
            <w:tcW w:w="1620" w:type="dxa"/>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1.476.000,00</w:t>
            </w:r>
          </w:p>
        </w:tc>
        <w:tc>
          <w:tcPr>
            <w:tcW w:w="1763" w:type="dxa"/>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529.000,00</w:t>
            </w:r>
          </w:p>
        </w:tc>
        <w:tc>
          <w:tcPr>
            <w:tcW w:w="1837" w:type="dxa"/>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947.000,00</w:t>
            </w:r>
          </w:p>
        </w:tc>
      </w:tr>
      <w:tr w:rsidR="003D368D"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struktura </w:t>
            </w:r>
            <w:proofErr w:type="spellStart"/>
            <w:r w:rsidRPr="00DA394C">
              <w:rPr>
                <w:rFonts w:asciiTheme="minorHAnsi" w:hAnsiTheme="minorHAnsi"/>
                <w:color w:val="000000"/>
                <w:sz w:val="22"/>
                <w:szCs w:val="22"/>
                <w:lang w:val="hr-BA"/>
              </w:rPr>
              <w:t>finansiranja</w:t>
            </w:r>
            <w:proofErr w:type="spellEnd"/>
            <w:r w:rsidRPr="00DA394C">
              <w:rPr>
                <w:rFonts w:asciiTheme="minorHAnsi" w:hAnsiTheme="minorHAnsi"/>
                <w:color w:val="000000"/>
                <w:sz w:val="22"/>
                <w:szCs w:val="22"/>
                <w:lang w:val="hr-BA"/>
              </w:rPr>
              <w:t xml:space="preserve"> od A</w:t>
            </w:r>
          </w:p>
        </w:tc>
        <w:tc>
          <w:tcPr>
            <w:tcW w:w="1260"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30,43%</w:t>
            </w:r>
          </w:p>
        </w:tc>
        <w:tc>
          <w:tcPr>
            <w:tcW w:w="1620"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r>
              <w:rPr>
                <w:rFonts w:asciiTheme="minorHAnsi" w:hAnsiTheme="minorHAnsi"/>
                <w:b w:val="0"/>
                <w:bCs/>
                <w:color w:val="000000"/>
                <w:sz w:val="22"/>
                <w:szCs w:val="22"/>
                <w:lang w:val="hr-BA"/>
              </w:rPr>
              <w:t>39,22%</w:t>
            </w:r>
          </w:p>
        </w:tc>
        <w:tc>
          <w:tcPr>
            <w:tcW w:w="1763"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35,84%</w:t>
            </w:r>
          </w:p>
        </w:tc>
        <w:tc>
          <w:tcPr>
            <w:tcW w:w="1837"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64,15%</w:t>
            </w:r>
          </w:p>
        </w:tc>
      </w:tr>
      <w:tr w:rsidR="003D368D"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U REALIZACIJI</w:t>
            </w:r>
          </w:p>
        </w:tc>
        <w:tc>
          <w:tcPr>
            <w:tcW w:w="1260"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620"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763"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837"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r>
      <w:tr w:rsidR="003D368D"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B. Ukupan broj  u cijelosti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w:t>
            </w:r>
            <w:proofErr w:type="spellStart"/>
            <w:r w:rsidRPr="00DA394C">
              <w:rPr>
                <w:rFonts w:asciiTheme="minorHAnsi" w:hAnsiTheme="minorHAnsi"/>
                <w:color w:val="000000"/>
                <w:sz w:val="22"/>
                <w:szCs w:val="22"/>
                <w:lang w:val="hr-BA"/>
              </w:rPr>
              <w:t>proj</w:t>
            </w:r>
            <w:proofErr w:type="spellEnd"/>
            <w:r w:rsidRPr="00DA394C">
              <w:rPr>
                <w:rFonts w:asciiTheme="minorHAnsi" w:hAnsiTheme="minorHAnsi"/>
                <w:color w:val="000000"/>
                <w:sz w:val="22"/>
                <w:szCs w:val="22"/>
                <w:lang w:val="hr-BA"/>
              </w:rPr>
              <w:t>.</w:t>
            </w:r>
          </w:p>
        </w:tc>
        <w:tc>
          <w:tcPr>
            <w:tcW w:w="1260" w:type="dxa"/>
            <w:noWrap/>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10</w:t>
            </w:r>
          </w:p>
        </w:tc>
        <w:tc>
          <w:tcPr>
            <w:tcW w:w="1620" w:type="dxa"/>
            <w:noWrap/>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r>
              <w:rPr>
                <w:rFonts w:asciiTheme="minorHAnsi" w:hAnsiTheme="minorHAnsi"/>
                <w:b w:val="0"/>
                <w:bCs/>
                <w:color w:val="000000"/>
                <w:sz w:val="22"/>
                <w:szCs w:val="22"/>
                <w:lang w:val="hr-BA"/>
              </w:rPr>
              <w:t>579.000,00</w:t>
            </w:r>
          </w:p>
        </w:tc>
        <w:tc>
          <w:tcPr>
            <w:tcW w:w="1763" w:type="dxa"/>
            <w:noWrap/>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274.000,00</w:t>
            </w:r>
          </w:p>
        </w:tc>
        <w:tc>
          <w:tcPr>
            <w:tcW w:w="1837" w:type="dxa"/>
            <w:noWrap/>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305.000,00</w:t>
            </w:r>
          </w:p>
        </w:tc>
      </w:tr>
      <w:tr w:rsidR="003D368D"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u potpunosti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47,6 %</w:t>
            </w:r>
          </w:p>
        </w:tc>
        <w:tc>
          <w:tcPr>
            <w:tcW w:w="1620"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39,22 %</w:t>
            </w:r>
          </w:p>
        </w:tc>
        <w:tc>
          <w:tcPr>
            <w:tcW w:w="1763"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35,84 %</w:t>
            </w:r>
          </w:p>
        </w:tc>
        <w:tc>
          <w:tcPr>
            <w:tcW w:w="1837"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64,15 %</w:t>
            </w:r>
          </w:p>
        </w:tc>
      </w:tr>
      <w:tr w:rsidR="003D368D"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struktura (od B)</w:t>
            </w:r>
          </w:p>
        </w:tc>
        <w:tc>
          <w:tcPr>
            <w:tcW w:w="1260"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620"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p>
        </w:tc>
        <w:tc>
          <w:tcPr>
            <w:tcW w:w="1763"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837"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r>
      <w:tr w:rsidR="003D368D"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C. Ukupan broj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w:t>
            </w:r>
          </w:p>
        </w:tc>
        <w:tc>
          <w:tcPr>
            <w:tcW w:w="1260"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10</w:t>
            </w:r>
          </w:p>
        </w:tc>
        <w:tc>
          <w:tcPr>
            <w:tcW w:w="1620"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r>
              <w:rPr>
                <w:rFonts w:asciiTheme="minorHAnsi" w:hAnsiTheme="minorHAnsi"/>
                <w:b w:val="0"/>
                <w:bCs/>
                <w:color w:val="000000"/>
                <w:sz w:val="22"/>
                <w:szCs w:val="22"/>
                <w:lang w:val="hr-BA"/>
              </w:rPr>
              <w:t>579.000,00</w:t>
            </w:r>
          </w:p>
        </w:tc>
        <w:tc>
          <w:tcPr>
            <w:tcW w:w="1763"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274.000,00</w:t>
            </w:r>
          </w:p>
        </w:tc>
        <w:tc>
          <w:tcPr>
            <w:tcW w:w="1837"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305.000,00</w:t>
            </w:r>
          </w:p>
        </w:tc>
      </w:tr>
      <w:tr w:rsidR="003D368D"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47,6 %</w:t>
            </w:r>
          </w:p>
        </w:tc>
        <w:tc>
          <w:tcPr>
            <w:tcW w:w="1620" w:type="dxa"/>
            <w:noWrap/>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39,22 %</w:t>
            </w:r>
          </w:p>
        </w:tc>
        <w:tc>
          <w:tcPr>
            <w:tcW w:w="1763" w:type="dxa"/>
            <w:noWrap/>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47,32 %</w:t>
            </w:r>
          </w:p>
        </w:tc>
        <w:tc>
          <w:tcPr>
            <w:tcW w:w="1837" w:type="dxa"/>
            <w:noWrap/>
          </w:tcPr>
          <w:p w:rsidR="003D368D" w:rsidRDefault="003D36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 xml:space="preserve">           52,67 %</w:t>
            </w:r>
          </w:p>
        </w:tc>
      </w:tr>
    </w:tbl>
    <w:p w:rsidR="00266A3B" w:rsidRPr="00DA394C" w:rsidRDefault="00266A3B" w:rsidP="00185ED6">
      <w:pPr>
        <w:jc w:val="left"/>
        <w:rPr>
          <w:rFonts w:asciiTheme="minorHAnsi" w:hAnsiTheme="minorHAnsi"/>
          <w:b w:val="0"/>
          <w:color w:val="000000"/>
          <w:sz w:val="22"/>
          <w:szCs w:val="22"/>
          <w:lang w:val="hr-HR"/>
        </w:rPr>
      </w:pPr>
    </w:p>
    <w:p w:rsidR="008742B0" w:rsidRPr="00DA394C" w:rsidRDefault="00735ED5" w:rsidP="00AB504E">
      <w:pPr>
        <w:jc w:val="left"/>
        <w:rPr>
          <w:rFonts w:asciiTheme="minorHAnsi" w:hAnsiTheme="minorHAnsi"/>
          <w:color w:val="000000"/>
          <w:sz w:val="22"/>
          <w:szCs w:val="22"/>
          <w:lang w:val="hr-HR"/>
        </w:rPr>
      </w:pPr>
      <w:r w:rsidRPr="00DA394C">
        <w:rPr>
          <w:rFonts w:asciiTheme="minorHAnsi" w:hAnsiTheme="minorHAnsi"/>
          <w:color w:val="000000"/>
          <w:sz w:val="22"/>
          <w:szCs w:val="22"/>
          <w:lang w:val="hr-HR"/>
        </w:rPr>
        <w:t>Društveni sektor</w:t>
      </w:r>
    </w:p>
    <w:p w:rsidR="00735ED5" w:rsidRPr="00DA394C" w:rsidRDefault="00735ED5" w:rsidP="00AB504E">
      <w:pPr>
        <w:jc w:val="left"/>
        <w:rPr>
          <w:rFonts w:asciiTheme="minorHAnsi" w:hAnsiTheme="minorHAnsi"/>
          <w:b w:val="0"/>
          <w:color w:val="000000"/>
          <w:sz w:val="22"/>
          <w:szCs w:val="22"/>
          <w:lang w:val="hr-HR"/>
        </w:rPr>
      </w:pPr>
    </w:p>
    <w:p w:rsidR="00735ED5" w:rsidRPr="00945769" w:rsidRDefault="00735ED5" w:rsidP="00945769">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U društvenom sektoru za 201</w:t>
      </w:r>
      <w:r w:rsidR="00D15FAA">
        <w:rPr>
          <w:rFonts w:asciiTheme="minorHAnsi" w:hAnsiTheme="minorHAnsi"/>
          <w:b w:val="0"/>
          <w:color w:val="000000" w:themeColor="text1"/>
          <w:sz w:val="22"/>
          <w:szCs w:val="22"/>
          <w:lang w:val="hr-HR"/>
        </w:rPr>
        <w:t>7. godinu planirano je 31</w:t>
      </w:r>
      <w:r w:rsidRPr="00DA394C">
        <w:rPr>
          <w:rFonts w:asciiTheme="minorHAnsi" w:hAnsiTheme="minorHAnsi"/>
          <w:b w:val="0"/>
          <w:color w:val="000000" w:themeColor="text1"/>
          <w:sz w:val="22"/>
          <w:szCs w:val="22"/>
          <w:lang w:val="hr-HR"/>
        </w:rPr>
        <w:t xml:space="preserve"> </w:t>
      </w:r>
      <w:proofErr w:type="spellStart"/>
      <w:r w:rsidRPr="00DA394C">
        <w:rPr>
          <w:rFonts w:asciiTheme="minorHAnsi" w:hAnsiTheme="minorHAnsi"/>
          <w:b w:val="0"/>
          <w:color w:val="000000" w:themeColor="text1"/>
          <w:sz w:val="22"/>
          <w:szCs w:val="22"/>
          <w:lang w:val="hr-HR"/>
        </w:rPr>
        <w:t>projek</w:t>
      </w:r>
      <w:r w:rsidR="00B13EC8">
        <w:rPr>
          <w:rFonts w:asciiTheme="minorHAnsi" w:hAnsiTheme="minorHAnsi"/>
          <w:b w:val="0"/>
          <w:color w:val="000000" w:themeColor="text1"/>
          <w:sz w:val="22"/>
          <w:szCs w:val="22"/>
          <w:lang w:val="hr-HR"/>
        </w:rPr>
        <w:t>a</w:t>
      </w:r>
      <w:r w:rsidR="00D15FAA">
        <w:rPr>
          <w:rFonts w:asciiTheme="minorHAnsi" w:hAnsiTheme="minorHAnsi"/>
          <w:b w:val="0"/>
          <w:color w:val="000000" w:themeColor="text1"/>
          <w:sz w:val="22"/>
          <w:szCs w:val="22"/>
          <w:lang w:val="hr-HR"/>
        </w:rPr>
        <w:t>t</w:t>
      </w:r>
      <w:proofErr w:type="spellEnd"/>
      <w:r w:rsidRPr="00DA394C">
        <w:rPr>
          <w:rFonts w:asciiTheme="minorHAnsi" w:hAnsiTheme="minorHAnsi"/>
          <w:b w:val="0"/>
          <w:color w:val="000000" w:themeColor="text1"/>
          <w:sz w:val="22"/>
          <w:szCs w:val="22"/>
          <w:lang w:val="hr-HR"/>
        </w:rPr>
        <w:t>. I</w:t>
      </w:r>
      <w:r w:rsidR="00B13EC8">
        <w:rPr>
          <w:rFonts w:asciiTheme="minorHAnsi" w:hAnsiTheme="minorHAnsi"/>
          <w:b w:val="0"/>
          <w:color w:val="000000" w:themeColor="text1"/>
          <w:sz w:val="22"/>
          <w:szCs w:val="22"/>
          <w:lang w:val="hr-HR"/>
        </w:rPr>
        <w:t xml:space="preserve">z prethodnih godina su </w:t>
      </w:r>
      <w:proofErr w:type="spellStart"/>
      <w:r w:rsidR="00B13EC8">
        <w:rPr>
          <w:rFonts w:asciiTheme="minorHAnsi" w:hAnsiTheme="minorHAnsi"/>
          <w:b w:val="0"/>
          <w:color w:val="000000" w:themeColor="text1"/>
          <w:sz w:val="22"/>
          <w:szCs w:val="22"/>
          <w:lang w:val="hr-HR"/>
        </w:rPr>
        <w:t>prenešeno</w:t>
      </w:r>
      <w:proofErr w:type="spellEnd"/>
      <w:r w:rsidR="00B13EC8">
        <w:rPr>
          <w:rFonts w:asciiTheme="minorHAnsi" w:hAnsiTheme="minorHAnsi"/>
          <w:b w:val="0"/>
          <w:color w:val="000000" w:themeColor="text1"/>
          <w:sz w:val="22"/>
          <w:szCs w:val="22"/>
          <w:lang w:val="hr-HR"/>
        </w:rPr>
        <w:t xml:space="preserve"> je 8</w:t>
      </w:r>
      <w:r w:rsidRPr="00DA394C">
        <w:rPr>
          <w:rFonts w:asciiTheme="minorHAnsi" w:hAnsiTheme="minorHAnsi"/>
          <w:b w:val="0"/>
          <w:color w:val="000000" w:themeColor="text1"/>
          <w:sz w:val="22"/>
          <w:szCs w:val="22"/>
          <w:lang w:val="hr-HR"/>
        </w:rPr>
        <w:t xml:space="preserve"> projek</w:t>
      </w:r>
      <w:r w:rsidR="00B13EC8">
        <w:rPr>
          <w:rFonts w:asciiTheme="minorHAnsi" w:hAnsiTheme="minorHAnsi"/>
          <w:b w:val="0"/>
          <w:color w:val="000000" w:themeColor="text1"/>
          <w:sz w:val="22"/>
          <w:szCs w:val="22"/>
          <w:lang w:val="hr-HR"/>
        </w:rPr>
        <w:t>a</w:t>
      </w:r>
      <w:r w:rsidRPr="00DA394C">
        <w:rPr>
          <w:rFonts w:asciiTheme="minorHAnsi" w:hAnsiTheme="minorHAnsi"/>
          <w:b w:val="0"/>
          <w:color w:val="000000" w:themeColor="text1"/>
          <w:sz w:val="22"/>
          <w:szCs w:val="22"/>
          <w:lang w:val="hr-HR"/>
        </w:rPr>
        <w:t xml:space="preserve">ta čija je realizacija nastavljena u </w:t>
      </w:r>
      <w:r w:rsidR="00B13EC8">
        <w:rPr>
          <w:rFonts w:asciiTheme="minorHAnsi" w:hAnsiTheme="minorHAnsi"/>
          <w:b w:val="0"/>
          <w:color w:val="000000" w:themeColor="text1"/>
          <w:sz w:val="22"/>
          <w:szCs w:val="22"/>
          <w:lang w:val="hr-HR"/>
        </w:rPr>
        <w:t>prethodnoj godini a započet je 18</w:t>
      </w:r>
      <w:r w:rsidRPr="00DA394C">
        <w:rPr>
          <w:rFonts w:asciiTheme="minorHAnsi" w:hAnsiTheme="minorHAnsi"/>
          <w:b w:val="0"/>
          <w:color w:val="000000" w:themeColor="text1"/>
          <w:sz w:val="22"/>
          <w:szCs w:val="22"/>
          <w:lang w:val="hr-HR"/>
        </w:rPr>
        <w:t xml:space="preserve"> projek</w:t>
      </w:r>
      <w:r w:rsidR="00B13EC8">
        <w:rPr>
          <w:rFonts w:asciiTheme="minorHAnsi" w:hAnsiTheme="minorHAnsi"/>
          <w:b w:val="0"/>
          <w:color w:val="000000" w:themeColor="text1"/>
          <w:sz w:val="22"/>
          <w:szCs w:val="22"/>
          <w:lang w:val="hr-HR"/>
        </w:rPr>
        <w:t>a</w:t>
      </w:r>
      <w:r w:rsidRPr="00DA394C">
        <w:rPr>
          <w:rFonts w:asciiTheme="minorHAnsi" w:hAnsiTheme="minorHAnsi"/>
          <w:b w:val="0"/>
          <w:color w:val="000000" w:themeColor="text1"/>
          <w:sz w:val="22"/>
          <w:szCs w:val="22"/>
          <w:lang w:val="hr-HR"/>
        </w:rPr>
        <w:t xml:space="preserve">ta. Od toga je tokom prethodne </w:t>
      </w:r>
      <w:r w:rsidR="00945769">
        <w:rPr>
          <w:rFonts w:asciiTheme="minorHAnsi" w:hAnsiTheme="minorHAnsi"/>
          <w:b w:val="0"/>
          <w:color w:val="000000" w:themeColor="text1"/>
          <w:sz w:val="22"/>
          <w:szCs w:val="22"/>
          <w:lang w:val="hr-HR"/>
        </w:rPr>
        <w:t>godine u potpunosti realizirano 4</w:t>
      </w:r>
      <w:r w:rsidRPr="00DA394C">
        <w:rPr>
          <w:rFonts w:asciiTheme="minorHAnsi" w:hAnsiTheme="minorHAnsi"/>
          <w:b w:val="0"/>
          <w:color w:val="000000" w:themeColor="text1"/>
          <w:sz w:val="22"/>
          <w:szCs w:val="22"/>
          <w:lang w:val="hr-HR"/>
        </w:rPr>
        <w:t xml:space="preserve"> projekata. Za realiza</w:t>
      </w:r>
      <w:r w:rsidR="00945769">
        <w:rPr>
          <w:rFonts w:asciiTheme="minorHAnsi" w:hAnsiTheme="minorHAnsi"/>
          <w:b w:val="0"/>
          <w:color w:val="000000" w:themeColor="text1"/>
          <w:sz w:val="22"/>
          <w:szCs w:val="22"/>
          <w:lang w:val="hr-HR"/>
        </w:rPr>
        <w:t>ciju o</w:t>
      </w:r>
      <w:r w:rsidR="0072469E">
        <w:rPr>
          <w:rFonts w:asciiTheme="minorHAnsi" w:hAnsiTheme="minorHAnsi"/>
          <w:b w:val="0"/>
          <w:color w:val="000000" w:themeColor="text1"/>
          <w:sz w:val="22"/>
          <w:szCs w:val="22"/>
          <w:lang w:val="hr-HR"/>
        </w:rPr>
        <w:t>vih projekata je planirano 1.043.000 KM a izdvojeno je 697.000,00 KM što je 62,32</w:t>
      </w:r>
      <w:r w:rsidRPr="00DA394C">
        <w:rPr>
          <w:rFonts w:asciiTheme="minorHAnsi" w:hAnsiTheme="minorHAnsi"/>
          <w:b w:val="0"/>
          <w:color w:val="000000" w:themeColor="text1"/>
          <w:sz w:val="22"/>
          <w:szCs w:val="22"/>
          <w:lang w:val="hr-HR"/>
        </w:rPr>
        <w:t xml:space="preserve">%. U ovom sektoru sredstva koja su </w:t>
      </w:r>
      <w:proofErr w:type="spellStart"/>
      <w:r w:rsidRPr="00DA394C">
        <w:rPr>
          <w:rFonts w:asciiTheme="minorHAnsi" w:hAnsiTheme="minorHAnsi"/>
          <w:b w:val="0"/>
          <w:color w:val="000000" w:themeColor="text1"/>
          <w:sz w:val="22"/>
          <w:szCs w:val="22"/>
          <w:lang w:val="hr-HR"/>
        </w:rPr>
        <w:t>namenjena</w:t>
      </w:r>
      <w:proofErr w:type="spellEnd"/>
      <w:r w:rsidRPr="00DA394C">
        <w:rPr>
          <w:rFonts w:asciiTheme="minorHAnsi" w:hAnsiTheme="minorHAnsi"/>
          <w:b w:val="0"/>
          <w:color w:val="000000" w:themeColor="text1"/>
          <w:sz w:val="22"/>
          <w:szCs w:val="22"/>
          <w:lang w:val="hr-HR"/>
        </w:rPr>
        <w:t xml:space="preserve"> za realizaciju projekata su bi</w:t>
      </w:r>
      <w:r w:rsidR="00945769">
        <w:rPr>
          <w:rFonts w:asciiTheme="minorHAnsi" w:hAnsiTheme="minorHAnsi"/>
          <w:b w:val="0"/>
          <w:color w:val="000000" w:themeColor="text1"/>
          <w:sz w:val="22"/>
          <w:szCs w:val="22"/>
          <w:lang w:val="hr-HR"/>
        </w:rPr>
        <w:t>la realizirana uglavnom iz ekster</w:t>
      </w:r>
      <w:r w:rsidR="0072469E">
        <w:rPr>
          <w:rFonts w:asciiTheme="minorHAnsi" w:hAnsiTheme="minorHAnsi"/>
          <w:b w:val="0"/>
          <w:color w:val="000000" w:themeColor="text1"/>
          <w:sz w:val="22"/>
          <w:szCs w:val="22"/>
          <w:lang w:val="hr-HR"/>
        </w:rPr>
        <w:t>nih izvora i to u iznosu od 67,07%, a preostalih 32,9</w:t>
      </w:r>
      <w:r w:rsidR="00945769">
        <w:rPr>
          <w:rFonts w:asciiTheme="minorHAnsi" w:hAnsiTheme="minorHAnsi"/>
          <w:b w:val="0"/>
          <w:color w:val="000000" w:themeColor="text1"/>
          <w:sz w:val="22"/>
          <w:szCs w:val="22"/>
          <w:lang w:val="hr-HR"/>
        </w:rPr>
        <w:t>% je realizirano iz općinskog budžeta.</w:t>
      </w:r>
    </w:p>
    <w:p w:rsidR="00735ED5" w:rsidRDefault="00735ED5" w:rsidP="00AB504E">
      <w:pPr>
        <w:jc w:val="left"/>
        <w:rPr>
          <w:rFonts w:asciiTheme="minorHAnsi" w:hAnsiTheme="minorHAnsi"/>
          <w:b w:val="0"/>
          <w:color w:val="000000"/>
          <w:sz w:val="22"/>
          <w:szCs w:val="22"/>
          <w:lang w:val="hr-HR"/>
        </w:rPr>
      </w:pPr>
    </w:p>
    <w:p w:rsidR="0072469E" w:rsidRPr="00DA394C" w:rsidRDefault="0072469E" w:rsidP="00AB504E">
      <w:pPr>
        <w:jc w:val="left"/>
        <w:rPr>
          <w:rFonts w:asciiTheme="minorHAnsi" w:hAnsiTheme="minorHAnsi"/>
          <w:b w:val="0"/>
          <w:color w:val="000000"/>
          <w:sz w:val="22"/>
          <w:szCs w:val="22"/>
          <w:lang w:val="hr-HR"/>
        </w:rPr>
      </w:pPr>
    </w:p>
    <w:p w:rsidR="00185ED6" w:rsidRPr="00DA394C" w:rsidRDefault="00266A3B" w:rsidP="00AB504E">
      <w:pPr>
        <w:jc w:val="left"/>
        <w:rPr>
          <w:rFonts w:asciiTheme="minorHAnsi" w:hAnsiTheme="minorHAnsi"/>
          <w:b w:val="0"/>
          <w:color w:val="000000"/>
          <w:sz w:val="22"/>
          <w:szCs w:val="22"/>
          <w:lang w:val="hr-HR"/>
        </w:rPr>
      </w:pPr>
      <w:r w:rsidRPr="00DA394C">
        <w:rPr>
          <w:rFonts w:asciiTheme="minorHAnsi" w:hAnsiTheme="minorHAnsi"/>
          <w:color w:val="000000"/>
          <w:sz w:val="22"/>
          <w:szCs w:val="22"/>
          <w:lang w:val="hr-HR"/>
        </w:rPr>
        <w:lastRenderedPageBreak/>
        <w:t>Tabela 4.</w:t>
      </w:r>
      <w:r w:rsidRPr="00DA394C">
        <w:rPr>
          <w:rFonts w:asciiTheme="minorHAnsi" w:hAnsiTheme="minorHAnsi"/>
          <w:b w:val="0"/>
          <w:color w:val="000000"/>
          <w:sz w:val="22"/>
          <w:szCs w:val="22"/>
          <w:lang w:val="hr-HR"/>
        </w:rPr>
        <w:t xml:space="preserve"> Pregled planiranih </w:t>
      </w:r>
      <w:r w:rsidR="00B07225">
        <w:rPr>
          <w:rFonts w:asciiTheme="minorHAnsi" w:hAnsiTheme="minorHAnsi"/>
          <w:b w:val="0"/>
          <w:color w:val="000000"/>
          <w:sz w:val="22"/>
          <w:szCs w:val="22"/>
          <w:lang w:val="hr-HR"/>
        </w:rPr>
        <w:t xml:space="preserve">i </w:t>
      </w:r>
      <w:r w:rsidRPr="00DA394C">
        <w:rPr>
          <w:rFonts w:asciiTheme="minorHAnsi" w:hAnsiTheme="minorHAnsi"/>
          <w:b w:val="0"/>
          <w:color w:val="000000"/>
          <w:sz w:val="22"/>
          <w:szCs w:val="22"/>
          <w:lang w:val="hr-HR"/>
        </w:rPr>
        <w:t>ostvarenih projekata u društvenom sektoru 201</w:t>
      </w:r>
      <w:r w:rsidR="0072469E">
        <w:rPr>
          <w:rFonts w:asciiTheme="minorHAnsi" w:hAnsiTheme="minorHAnsi"/>
          <w:b w:val="0"/>
          <w:color w:val="000000"/>
          <w:sz w:val="22"/>
          <w:szCs w:val="22"/>
          <w:lang w:val="hr-HR"/>
        </w:rPr>
        <w:t>7</w:t>
      </w:r>
      <w:r w:rsidRPr="00DA394C">
        <w:rPr>
          <w:rFonts w:asciiTheme="minorHAnsi" w:hAnsiTheme="minorHAnsi"/>
          <w:b w:val="0"/>
          <w:color w:val="000000"/>
          <w:sz w:val="22"/>
          <w:szCs w:val="22"/>
          <w:lang w:val="hr-HR"/>
        </w:rPr>
        <w:t>. godini.</w:t>
      </w:r>
    </w:p>
    <w:tbl>
      <w:tblPr>
        <w:tblStyle w:val="GridTable4Accent6"/>
        <w:tblW w:w="9895" w:type="dxa"/>
        <w:tblLook w:val="04A0" w:firstRow="1" w:lastRow="0" w:firstColumn="1" w:lastColumn="0" w:noHBand="0" w:noVBand="1"/>
      </w:tblPr>
      <w:tblGrid>
        <w:gridCol w:w="3325"/>
        <w:gridCol w:w="1260"/>
        <w:gridCol w:w="1638"/>
        <w:gridCol w:w="1692"/>
        <w:gridCol w:w="1980"/>
      </w:tblGrid>
      <w:tr w:rsidR="00266A3B" w:rsidRPr="00DA394C" w:rsidTr="00DA39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vMerge w:val="restart"/>
            <w:noWrap/>
            <w:hideMark/>
          </w:tcPr>
          <w:p w:rsidR="00266A3B" w:rsidRPr="00DA394C" w:rsidRDefault="00266A3B" w:rsidP="00266A3B">
            <w:pPr>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PREGLED (cijeli 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 projekti)</w:t>
            </w:r>
          </w:p>
        </w:tc>
        <w:tc>
          <w:tcPr>
            <w:tcW w:w="1260"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lang w:val="hr-BA"/>
              </w:rPr>
            </w:pPr>
            <w:r w:rsidRPr="00DA394C">
              <w:rPr>
                <w:rFonts w:asciiTheme="minorHAnsi" w:hAnsiTheme="minorHAnsi"/>
                <w:color w:val="000000"/>
                <w:sz w:val="22"/>
                <w:szCs w:val="22"/>
                <w:lang w:val="hr-BA"/>
              </w:rPr>
              <w:t>Broj projekata</w:t>
            </w:r>
          </w:p>
        </w:tc>
        <w:tc>
          <w:tcPr>
            <w:tcW w:w="1638"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lang w:val="hr-BA"/>
              </w:rPr>
            </w:pPr>
            <w:r w:rsidRPr="00DA394C">
              <w:rPr>
                <w:rFonts w:asciiTheme="minorHAnsi" w:hAnsiTheme="minorHAnsi"/>
                <w:color w:val="000000"/>
                <w:sz w:val="22"/>
                <w:szCs w:val="22"/>
                <w:lang w:val="hr-BA"/>
              </w:rPr>
              <w:t>Ukupno</w:t>
            </w:r>
          </w:p>
        </w:tc>
        <w:tc>
          <w:tcPr>
            <w:tcW w:w="1692"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lang w:val="hr-BA"/>
              </w:rPr>
            </w:pPr>
            <w:r w:rsidRPr="00DA394C">
              <w:rPr>
                <w:rFonts w:asciiTheme="minorHAnsi" w:hAnsiTheme="minorHAnsi"/>
                <w:color w:val="000000"/>
                <w:sz w:val="22"/>
                <w:szCs w:val="22"/>
                <w:lang w:val="hr-BA"/>
              </w:rPr>
              <w:t>Iz budžeta</w:t>
            </w:r>
          </w:p>
        </w:tc>
        <w:tc>
          <w:tcPr>
            <w:tcW w:w="1980"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lang w:val="hr-BA"/>
              </w:rPr>
            </w:pPr>
            <w:r w:rsidRPr="00DA394C">
              <w:rPr>
                <w:rFonts w:asciiTheme="minorHAnsi" w:hAnsiTheme="minorHAnsi"/>
                <w:color w:val="000000"/>
                <w:sz w:val="22"/>
                <w:szCs w:val="22"/>
                <w:lang w:val="hr-BA"/>
              </w:rPr>
              <w:t>Iz eksternih izvora</w:t>
            </w:r>
          </w:p>
        </w:tc>
      </w:tr>
      <w:tr w:rsidR="00266A3B"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vMerge/>
            <w:hideMark/>
          </w:tcPr>
          <w:p w:rsidR="00266A3B" w:rsidRPr="00DA394C" w:rsidRDefault="00266A3B" w:rsidP="00266A3B">
            <w:pPr>
              <w:jc w:val="left"/>
              <w:rPr>
                <w:rFonts w:asciiTheme="minorHAnsi" w:hAnsiTheme="minorHAnsi"/>
                <w:color w:val="000000"/>
                <w:sz w:val="22"/>
                <w:szCs w:val="22"/>
                <w:lang w:val="hr-BA"/>
              </w:rPr>
            </w:pPr>
          </w:p>
        </w:tc>
        <w:tc>
          <w:tcPr>
            <w:tcW w:w="1260" w:type="dxa"/>
            <w:vMerge/>
            <w:hideMark/>
          </w:tcPr>
          <w:p w:rsidR="00266A3B" w:rsidRPr="00DA394C" w:rsidRDefault="00266A3B" w:rsidP="00266A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szCs w:val="22"/>
                <w:lang w:val="hr-BA"/>
              </w:rPr>
            </w:pPr>
          </w:p>
        </w:tc>
        <w:tc>
          <w:tcPr>
            <w:tcW w:w="1638" w:type="dxa"/>
            <w:vMerge/>
            <w:hideMark/>
          </w:tcPr>
          <w:p w:rsidR="00266A3B" w:rsidRPr="00DA394C" w:rsidRDefault="00266A3B" w:rsidP="00266A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szCs w:val="22"/>
                <w:lang w:val="hr-BA"/>
              </w:rPr>
            </w:pPr>
          </w:p>
        </w:tc>
        <w:tc>
          <w:tcPr>
            <w:tcW w:w="1692" w:type="dxa"/>
            <w:vMerge/>
            <w:hideMark/>
          </w:tcPr>
          <w:p w:rsidR="00266A3B" w:rsidRPr="00DA394C" w:rsidRDefault="00266A3B" w:rsidP="00266A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szCs w:val="22"/>
                <w:lang w:val="hr-BA"/>
              </w:rPr>
            </w:pPr>
          </w:p>
        </w:tc>
        <w:tc>
          <w:tcPr>
            <w:tcW w:w="1980" w:type="dxa"/>
            <w:vMerge/>
            <w:hideMark/>
          </w:tcPr>
          <w:p w:rsidR="00266A3B" w:rsidRPr="00DA394C" w:rsidRDefault="00266A3B" w:rsidP="00266A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szCs w:val="22"/>
                <w:lang w:val="hr-BA"/>
              </w:rPr>
            </w:pPr>
          </w:p>
        </w:tc>
      </w:tr>
      <w:tr w:rsidR="00C80208"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4585" w:type="dxa"/>
            <w:gridSpan w:val="2"/>
            <w:noWrap/>
            <w:hideMark/>
          </w:tcPr>
          <w:p w:rsidR="00C80208" w:rsidRPr="00DA394C" w:rsidRDefault="00C80208"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PLANIRANO</w:t>
            </w:r>
          </w:p>
        </w:tc>
        <w:tc>
          <w:tcPr>
            <w:tcW w:w="1638" w:type="dxa"/>
            <w:noWrap/>
            <w:hideMark/>
          </w:tcPr>
          <w:p w:rsidR="00C80208" w:rsidRPr="00DA394C" w:rsidRDefault="00C80208"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692" w:type="dxa"/>
            <w:noWrap/>
            <w:hideMark/>
          </w:tcPr>
          <w:p w:rsidR="00C80208" w:rsidRPr="00DA394C" w:rsidRDefault="00C80208"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980" w:type="dxa"/>
            <w:noWrap/>
            <w:hideMark/>
          </w:tcPr>
          <w:p w:rsidR="00C80208" w:rsidRPr="00DA394C" w:rsidRDefault="00C80208"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r>
      <w:tr w:rsidR="0072469E"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A. Ukupan broj planiranih projekata</w:t>
            </w:r>
          </w:p>
        </w:tc>
        <w:tc>
          <w:tcPr>
            <w:tcW w:w="1260" w:type="dxa"/>
          </w:tcPr>
          <w:p w:rsidR="0072469E" w:rsidRPr="0072469E" w:rsidRDefault="007246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31</w:t>
            </w:r>
          </w:p>
        </w:tc>
        <w:tc>
          <w:tcPr>
            <w:tcW w:w="1638" w:type="dxa"/>
          </w:tcPr>
          <w:p w:rsidR="0072469E" w:rsidRPr="0072469E" w:rsidRDefault="007246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1.043.000,00</w:t>
            </w:r>
          </w:p>
        </w:tc>
        <w:tc>
          <w:tcPr>
            <w:tcW w:w="1692" w:type="dxa"/>
          </w:tcPr>
          <w:p w:rsidR="0072469E" w:rsidRPr="0072469E" w:rsidRDefault="007246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274.000,00</w:t>
            </w:r>
          </w:p>
        </w:tc>
        <w:tc>
          <w:tcPr>
            <w:tcW w:w="1980" w:type="dxa"/>
          </w:tcPr>
          <w:p w:rsidR="0072469E" w:rsidRPr="0072469E" w:rsidRDefault="007246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769.000,00</w:t>
            </w:r>
          </w:p>
        </w:tc>
      </w:tr>
      <w:tr w:rsidR="0072469E"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25" w:type="dxa"/>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struktura </w:t>
            </w:r>
            <w:proofErr w:type="spellStart"/>
            <w:r w:rsidRPr="00DA394C">
              <w:rPr>
                <w:rFonts w:asciiTheme="minorHAnsi" w:hAnsiTheme="minorHAnsi"/>
                <w:color w:val="000000"/>
                <w:sz w:val="22"/>
                <w:szCs w:val="22"/>
                <w:lang w:val="hr-BA"/>
              </w:rPr>
              <w:t>finansiranja</w:t>
            </w:r>
            <w:proofErr w:type="spellEnd"/>
            <w:r w:rsidRPr="00DA394C">
              <w:rPr>
                <w:rFonts w:asciiTheme="minorHAnsi" w:hAnsiTheme="minorHAnsi"/>
                <w:color w:val="000000"/>
                <w:sz w:val="22"/>
                <w:szCs w:val="22"/>
                <w:lang w:val="hr-BA"/>
              </w:rPr>
              <w:t xml:space="preserve"> od A</w:t>
            </w:r>
          </w:p>
        </w:tc>
        <w:tc>
          <w:tcPr>
            <w:tcW w:w="1260" w:type="dxa"/>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44,92%</w:t>
            </w:r>
          </w:p>
        </w:tc>
        <w:tc>
          <w:tcPr>
            <w:tcW w:w="1638" w:type="dxa"/>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2"/>
                <w:lang w:val="hr-BA"/>
              </w:rPr>
            </w:pPr>
            <w:r w:rsidRPr="0072469E">
              <w:rPr>
                <w:rFonts w:asciiTheme="minorHAnsi" w:hAnsiTheme="minorHAnsi" w:cstheme="minorHAnsi"/>
                <w:b w:val="0"/>
                <w:bCs/>
                <w:color w:val="000000"/>
                <w:sz w:val="22"/>
                <w:szCs w:val="22"/>
                <w:lang w:val="hr-BA"/>
              </w:rPr>
              <w:t>15,14 %</w:t>
            </w:r>
          </w:p>
        </w:tc>
        <w:tc>
          <w:tcPr>
            <w:tcW w:w="1692" w:type="dxa"/>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16,31 %</w:t>
            </w:r>
          </w:p>
        </w:tc>
        <w:tc>
          <w:tcPr>
            <w:tcW w:w="1980" w:type="dxa"/>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14,77%</w:t>
            </w:r>
          </w:p>
        </w:tc>
      </w:tr>
      <w:tr w:rsidR="0072469E"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5" w:type="dxa"/>
            <w:gridSpan w:val="2"/>
            <w:noWrap/>
          </w:tcPr>
          <w:p w:rsidR="0072469E" w:rsidRPr="0072469E" w:rsidRDefault="0072469E" w:rsidP="00863D69">
            <w:pPr>
              <w:jc w:val="left"/>
              <w:rPr>
                <w:rFonts w:asciiTheme="minorHAnsi" w:hAnsiTheme="minorHAnsi" w:cstheme="minorHAnsi"/>
                <w:color w:val="000000"/>
                <w:sz w:val="22"/>
                <w:szCs w:val="22"/>
                <w:lang w:val="hr-BA"/>
              </w:rPr>
            </w:pPr>
            <w:r w:rsidRPr="0072469E">
              <w:rPr>
                <w:rFonts w:asciiTheme="minorHAnsi" w:hAnsiTheme="minorHAnsi" w:cstheme="minorHAnsi"/>
                <w:color w:val="000000"/>
                <w:sz w:val="22"/>
                <w:szCs w:val="22"/>
                <w:lang w:val="hr-BA"/>
              </w:rPr>
              <w:t xml:space="preserve">                 U REALIZACIJI</w:t>
            </w:r>
          </w:p>
        </w:tc>
        <w:tc>
          <w:tcPr>
            <w:tcW w:w="1638" w:type="dxa"/>
            <w:noWrap/>
          </w:tcPr>
          <w:p w:rsidR="0072469E" w:rsidRPr="0072469E" w:rsidRDefault="0072469E"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p>
        </w:tc>
        <w:tc>
          <w:tcPr>
            <w:tcW w:w="1692" w:type="dxa"/>
            <w:noWrap/>
          </w:tcPr>
          <w:p w:rsidR="0072469E" w:rsidRPr="0072469E" w:rsidRDefault="0072469E"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p>
        </w:tc>
        <w:tc>
          <w:tcPr>
            <w:tcW w:w="1980" w:type="dxa"/>
            <w:noWrap/>
          </w:tcPr>
          <w:p w:rsidR="0072469E" w:rsidRPr="0072469E" w:rsidRDefault="0072469E"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p>
        </w:tc>
      </w:tr>
      <w:tr w:rsidR="0072469E"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B. Ukupan broj  u cijelosti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w:t>
            </w:r>
            <w:proofErr w:type="spellStart"/>
            <w:r w:rsidRPr="00DA394C">
              <w:rPr>
                <w:rFonts w:asciiTheme="minorHAnsi" w:hAnsiTheme="minorHAnsi"/>
                <w:color w:val="000000"/>
                <w:sz w:val="22"/>
                <w:szCs w:val="22"/>
                <w:lang w:val="hr-BA"/>
              </w:rPr>
              <w:t>proj</w:t>
            </w:r>
            <w:proofErr w:type="spellEnd"/>
            <w:r w:rsidRPr="00DA394C">
              <w:rPr>
                <w:rFonts w:asciiTheme="minorHAnsi" w:hAnsiTheme="minorHAnsi"/>
                <w:color w:val="000000"/>
                <w:sz w:val="22"/>
                <w:szCs w:val="22"/>
                <w:lang w:val="hr-BA"/>
              </w:rPr>
              <w:t>.</w:t>
            </w:r>
          </w:p>
        </w:tc>
        <w:tc>
          <w:tcPr>
            <w:tcW w:w="1260" w:type="dxa"/>
            <w:noWrap/>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15</w:t>
            </w:r>
          </w:p>
        </w:tc>
        <w:tc>
          <w:tcPr>
            <w:tcW w:w="1638" w:type="dxa"/>
            <w:noWrap/>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697.000,00</w:t>
            </w:r>
          </w:p>
        </w:tc>
        <w:tc>
          <w:tcPr>
            <w:tcW w:w="1692" w:type="dxa"/>
            <w:noWrap/>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220.000,00</w:t>
            </w:r>
          </w:p>
        </w:tc>
        <w:tc>
          <w:tcPr>
            <w:tcW w:w="1980" w:type="dxa"/>
            <w:noWrap/>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47</w:t>
            </w:r>
            <w:r w:rsidR="002C7218">
              <w:rPr>
                <w:rFonts w:asciiTheme="minorHAnsi" w:hAnsiTheme="minorHAnsi" w:cstheme="minorHAnsi"/>
                <w:b w:val="0"/>
                <w:color w:val="000000"/>
                <w:sz w:val="22"/>
                <w:szCs w:val="22"/>
                <w:lang w:val="hr-BA"/>
              </w:rPr>
              <w:t>7</w:t>
            </w:r>
            <w:r w:rsidRPr="0072469E">
              <w:rPr>
                <w:rFonts w:asciiTheme="minorHAnsi" w:hAnsiTheme="minorHAnsi" w:cstheme="minorHAnsi"/>
                <w:b w:val="0"/>
                <w:color w:val="000000"/>
                <w:sz w:val="22"/>
                <w:szCs w:val="22"/>
                <w:lang w:val="hr-BA"/>
              </w:rPr>
              <w:t>.000,00</w:t>
            </w:r>
          </w:p>
        </w:tc>
      </w:tr>
      <w:tr w:rsidR="0072469E"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u potpunosti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72469E" w:rsidRPr="0072469E" w:rsidRDefault="007246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48,38%</w:t>
            </w:r>
          </w:p>
        </w:tc>
        <w:tc>
          <w:tcPr>
            <w:tcW w:w="1638" w:type="dxa"/>
            <w:noWrap/>
          </w:tcPr>
          <w:p w:rsidR="0072469E" w:rsidRPr="0072469E" w:rsidRDefault="007246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63,32%</w:t>
            </w:r>
          </w:p>
        </w:tc>
        <w:tc>
          <w:tcPr>
            <w:tcW w:w="1692" w:type="dxa"/>
            <w:noWrap/>
          </w:tcPr>
          <w:p w:rsidR="0072469E" w:rsidRPr="0072469E" w:rsidRDefault="007246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78,10%</w:t>
            </w:r>
          </w:p>
        </w:tc>
        <w:tc>
          <w:tcPr>
            <w:tcW w:w="1980" w:type="dxa"/>
            <w:noWrap/>
          </w:tcPr>
          <w:p w:rsidR="0072469E" w:rsidRPr="0072469E" w:rsidRDefault="007246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56,69%</w:t>
            </w:r>
          </w:p>
        </w:tc>
      </w:tr>
      <w:tr w:rsidR="0072469E"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struktura (od B)</w:t>
            </w:r>
          </w:p>
        </w:tc>
        <w:tc>
          <w:tcPr>
            <w:tcW w:w="1260" w:type="dxa"/>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22,8%</w:t>
            </w:r>
          </w:p>
        </w:tc>
        <w:tc>
          <w:tcPr>
            <w:tcW w:w="1638" w:type="dxa"/>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2"/>
                <w:lang w:val="hr-BA"/>
              </w:rPr>
            </w:pPr>
            <w:r w:rsidRPr="0072469E">
              <w:rPr>
                <w:rFonts w:asciiTheme="minorHAnsi" w:hAnsiTheme="minorHAnsi" w:cstheme="minorHAnsi"/>
                <w:b w:val="0"/>
                <w:bCs/>
                <w:color w:val="000000"/>
                <w:sz w:val="22"/>
                <w:szCs w:val="22"/>
                <w:lang w:val="hr-BA"/>
              </w:rPr>
              <w:t>30,44%</w:t>
            </w:r>
          </w:p>
        </w:tc>
        <w:tc>
          <w:tcPr>
            <w:tcW w:w="1692" w:type="dxa"/>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32,92%</w:t>
            </w:r>
          </w:p>
        </w:tc>
        <w:tc>
          <w:tcPr>
            <w:tcW w:w="1980" w:type="dxa"/>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67,07%</w:t>
            </w:r>
          </w:p>
        </w:tc>
      </w:tr>
      <w:tr w:rsidR="0072469E"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C. Ukupan broj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w:t>
            </w:r>
          </w:p>
        </w:tc>
        <w:tc>
          <w:tcPr>
            <w:tcW w:w="1260" w:type="dxa"/>
            <w:noWrap/>
          </w:tcPr>
          <w:p w:rsidR="0072469E" w:rsidRPr="0072469E" w:rsidRDefault="007246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15</w:t>
            </w:r>
          </w:p>
        </w:tc>
        <w:tc>
          <w:tcPr>
            <w:tcW w:w="1638" w:type="dxa"/>
            <w:noWrap/>
          </w:tcPr>
          <w:p w:rsidR="0072469E" w:rsidRPr="0072469E" w:rsidRDefault="0072469E" w:rsidP="009803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sidRPr="0072469E">
              <w:rPr>
                <w:rFonts w:asciiTheme="minorHAnsi" w:hAnsiTheme="minorHAnsi" w:cstheme="minorHAnsi"/>
                <w:b w:val="0"/>
                <w:sz w:val="22"/>
                <w:szCs w:val="22"/>
              </w:rPr>
              <w:t>697.000,00</w:t>
            </w:r>
          </w:p>
        </w:tc>
        <w:tc>
          <w:tcPr>
            <w:tcW w:w="1692" w:type="dxa"/>
            <w:noWrap/>
          </w:tcPr>
          <w:p w:rsidR="0072469E" w:rsidRPr="0072469E" w:rsidRDefault="0072469E" w:rsidP="009803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sidRPr="0072469E">
              <w:rPr>
                <w:rFonts w:asciiTheme="minorHAnsi" w:hAnsiTheme="minorHAnsi" w:cstheme="minorHAnsi"/>
                <w:b w:val="0"/>
                <w:sz w:val="22"/>
                <w:szCs w:val="22"/>
              </w:rPr>
              <w:t>220.000,00</w:t>
            </w:r>
          </w:p>
        </w:tc>
        <w:tc>
          <w:tcPr>
            <w:tcW w:w="1980" w:type="dxa"/>
            <w:noWrap/>
          </w:tcPr>
          <w:p w:rsidR="0072469E" w:rsidRPr="0072469E" w:rsidRDefault="002C7218" w:rsidP="009803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Pr>
                <w:rFonts w:asciiTheme="minorHAnsi" w:hAnsiTheme="minorHAnsi" w:cstheme="minorHAnsi"/>
                <w:b w:val="0"/>
                <w:sz w:val="22"/>
                <w:szCs w:val="22"/>
              </w:rPr>
              <w:t>477</w:t>
            </w:r>
            <w:r w:rsidR="0072469E" w:rsidRPr="0072469E">
              <w:rPr>
                <w:rFonts w:asciiTheme="minorHAnsi" w:hAnsiTheme="minorHAnsi" w:cstheme="minorHAnsi"/>
                <w:b w:val="0"/>
                <w:sz w:val="22"/>
                <w:szCs w:val="22"/>
              </w:rPr>
              <w:t>.000,00</w:t>
            </w:r>
          </w:p>
        </w:tc>
      </w:tr>
      <w:tr w:rsidR="0072469E"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48,38%</w:t>
            </w:r>
          </w:p>
        </w:tc>
        <w:tc>
          <w:tcPr>
            <w:tcW w:w="1638" w:type="dxa"/>
            <w:noWrap/>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62,32 %</w:t>
            </w:r>
          </w:p>
        </w:tc>
        <w:tc>
          <w:tcPr>
            <w:tcW w:w="1692" w:type="dxa"/>
            <w:noWrap/>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78,10%</w:t>
            </w:r>
          </w:p>
        </w:tc>
        <w:tc>
          <w:tcPr>
            <w:tcW w:w="1980" w:type="dxa"/>
            <w:noWrap/>
          </w:tcPr>
          <w:p w:rsidR="0072469E" w:rsidRPr="0072469E" w:rsidRDefault="007246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sidRPr="0072469E">
              <w:rPr>
                <w:rFonts w:asciiTheme="minorHAnsi" w:hAnsiTheme="minorHAnsi" w:cstheme="minorHAnsi"/>
                <w:b w:val="0"/>
                <w:color w:val="000000"/>
                <w:sz w:val="22"/>
                <w:szCs w:val="22"/>
                <w:lang w:val="hr-BA"/>
              </w:rPr>
              <w:t>56,69%</w:t>
            </w:r>
          </w:p>
        </w:tc>
      </w:tr>
    </w:tbl>
    <w:p w:rsidR="008D73E9" w:rsidRPr="00DA394C" w:rsidRDefault="008D73E9" w:rsidP="00735ED5">
      <w:pPr>
        <w:jc w:val="left"/>
        <w:rPr>
          <w:rFonts w:asciiTheme="minorHAnsi" w:hAnsiTheme="minorHAnsi"/>
          <w:color w:val="000000"/>
          <w:sz w:val="22"/>
          <w:szCs w:val="22"/>
          <w:lang w:val="hr-HR"/>
        </w:rPr>
      </w:pPr>
    </w:p>
    <w:p w:rsidR="00735ED5" w:rsidRPr="00DA394C" w:rsidRDefault="00735ED5" w:rsidP="00735ED5">
      <w:pPr>
        <w:jc w:val="left"/>
        <w:rPr>
          <w:rFonts w:asciiTheme="minorHAnsi" w:hAnsiTheme="minorHAnsi"/>
          <w:color w:val="000000"/>
          <w:sz w:val="22"/>
          <w:szCs w:val="22"/>
          <w:lang w:val="hr-HR"/>
        </w:rPr>
      </w:pPr>
      <w:r w:rsidRPr="00DA394C">
        <w:rPr>
          <w:rFonts w:asciiTheme="minorHAnsi" w:hAnsiTheme="minorHAnsi"/>
          <w:color w:val="000000"/>
          <w:sz w:val="22"/>
          <w:szCs w:val="22"/>
          <w:lang w:val="hr-HR"/>
        </w:rPr>
        <w:t>Sektor zaštite okoliša/životne sredine</w:t>
      </w:r>
    </w:p>
    <w:p w:rsidR="00735ED5" w:rsidRPr="00DA394C" w:rsidRDefault="00735ED5" w:rsidP="00735ED5">
      <w:pPr>
        <w:jc w:val="left"/>
        <w:rPr>
          <w:rFonts w:asciiTheme="minorHAnsi" w:hAnsiTheme="minorHAnsi"/>
          <w:b w:val="0"/>
          <w:color w:val="000000"/>
          <w:sz w:val="22"/>
          <w:szCs w:val="22"/>
          <w:lang w:val="hr-HR"/>
        </w:rPr>
      </w:pPr>
    </w:p>
    <w:p w:rsidR="00735ED5" w:rsidRPr="00DA394C" w:rsidRDefault="00735ED5" w:rsidP="00735ED5">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 xml:space="preserve">U sektoru </w:t>
      </w:r>
      <w:r w:rsidRPr="00DA394C">
        <w:rPr>
          <w:rFonts w:asciiTheme="minorHAnsi" w:hAnsiTheme="minorHAnsi"/>
          <w:b w:val="0"/>
          <w:color w:val="000000"/>
          <w:sz w:val="22"/>
          <w:szCs w:val="22"/>
          <w:lang w:val="hr-HR"/>
        </w:rPr>
        <w:t xml:space="preserve">okoliša/ zaštite životne sredine </w:t>
      </w:r>
      <w:r w:rsidRPr="00DA394C">
        <w:rPr>
          <w:rFonts w:asciiTheme="minorHAnsi" w:hAnsiTheme="minorHAnsi"/>
          <w:b w:val="0"/>
          <w:color w:val="000000" w:themeColor="text1"/>
          <w:sz w:val="22"/>
          <w:szCs w:val="22"/>
          <w:lang w:val="hr-HR"/>
        </w:rPr>
        <w:t>za 201</w:t>
      </w:r>
      <w:r w:rsidR="00DD1865">
        <w:rPr>
          <w:rFonts w:asciiTheme="minorHAnsi" w:hAnsiTheme="minorHAnsi"/>
          <w:b w:val="0"/>
          <w:color w:val="000000" w:themeColor="text1"/>
          <w:sz w:val="22"/>
          <w:szCs w:val="22"/>
          <w:lang w:val="hr-HR"/>
        </w:rPr>
        <w:t>7</w:t>
      </w:r>
      <w:r w:rsidR="00B13EC8">
        <w:rPr>
          <w:rFonts w:asciiTheme="minorHAnsi" w:hAnsiTheme="minorHAnsi"/>
          <w:b w:val="0"/>
          <w:color w:val="000000" w:themeColor="text1"/>
          <w:sz w:val="22"/>
          <w:szCs w:val="22"/>
          <w:lang w:val="hr-HR"/>
        </w:rPr>
        <w:t>. godinu planirano je</w:t>
      </w:r>
      <w:r w:rsidRPr="00DA394C">
        <w:rPr>
          <w:rFonts w:asciiTheme="minorHAnsi" w:hAnsiTheme="minorHAnsi"/>
          <w:b w:val="0"/>
          <w:color w:val="000000" w:themeColor="text1"/>
          <w:sz w:val="22"/>
          <w:szCs w:val="22"/>
          <w:lang w:val="hr-HR"/>
        </w:rPr>
        <w:t xml:space="preserve"> </w:t>
      </w:r>
      <w:r w:rsidR="00DD1865">
        <w:rPr>
          <w:rFonts w:asciiTheme="minorHAnsi" w:hAnsiTheme="minorHAnsi"/>
          <w:b w:val="0"/>
          <w:color w:val="000000" w:themeColor="text1"/>
          <w:sz w:val="22"/>
          <w:szCs w:val="22"/>
          <w:lang w:val="hr-HR"/>
        </w:rPr>
        <w:t>11</w:t>
      </w:r>
      <w:r w:rsidR="00363E03">
        <w:rPr>
          <w:rFonts w:asciiTheme="minorHAnsi" w:hAnsiTheme="minorHAnsi"/>
          <w:b w:val="0"/>
          <w:color w:val="000000" w:themeColor="text1"/>
          <w:sz w:val="22"/>
          <w:szCs w:val="22"/>
          <w:lang w:val="hr-HR"/>
        </w:rPr>
        <w:t xml:space="preserve"> </w:t>
      </w:r>
      <w:r w:rsidRPr="00DA394C">
        <w:rPr>
          <w:rFonts w:asciiTheme="minorHAnsi" w:hAnsiTheme="minorHAnsi"/>
          <w:b w:val="0"/>
          <w:color w:val="000000" w:themeColor="text1"/>
          <w:sz w:val="22"/>
          <w:szCs w:val="22"/>
          <w:lang w:val="hr-HR"/>
        </w:rPr>
        <w:t>projek</w:t>
      </w:r>
      <w:r w:rsidR="00363E03">
        <w:rPr>
          <w:rFonts w:asciiTheme="minorHAnsi" w:hAnsiTheme="minorHAnsi"/>
          <w:b w:val="0"/>
          <w:color w:val="000000" w:themeColor="text1"/>
          <w:sz w:val="22"/>
          <w:szCs w:val="22"/>
          <w:lang w:val="hr-HR"/>
        </w:rPr>
        <w:t>a</w:t>
      </w:r>
      <w:r w:rsidRPr="00DA394C">
        <w:rPr>
          <w:rFonts w:asciiTheme="minorHAnsi" w:hAnsiTheme="minorHAnsi"/>
          <w:b w:val="0"/>
          <w:color w:val="000000" w:themeColor="text1"/>
          <w:sz w:val="22"/>
          <w:szCs w:val="22"/>
          <w:lang w:val="hr-HR"/>
        </w:rPr>
        <w:t xml:space="preserve">ta. Iz prethodnih godina su </w:t>
      </w:r>
      <w:proofErr w:type="spellStart"/>
      <w:r w:rsidRPr="00DA394C">
        <w:rPr>
          <w:rFonts w:asciiTheme="minorHAnsi" w:hAnsiTheme="minorHAnsi"/>
          <w:b w:val="0"/>
          <w:color w:val="000000" w:themeColor="text1"/>
          <w:sz w:val="22"/>
          <w:szCs w:val="22"/>
          <w:lang w:val="hr-HR"/>
        </w:rPr>
        <w:t>prenešena</w:t>
      </w:r>
      <w:proofErr w:type="spellEnd"/>
      <w:r w:rsidR="00363E03">
        <w:rPr>
          <w:rFonts w:asciiTheme="minorHAnsi" w:hAnsiTheme="minorHAnsi"/>
          <w:b w:val="0"/>
          <w:color w:val="000000" w:themeColor="text1"/>
          <w:sz w:val="22"/>
          <w:szCs w:val="22"/>
          <w:lang w:val="hr-HR"/>
        </w:rPr>
        <w:t xml:space="preserve"> 15</w:t>
      </w:r>
      <w:r w:rsidRPr="00DA394C">
        <w:rPr>
          <w:rFonts w:asciiTheme="minorHAnsi" w:hAnsiTheme="minorHAnsi"/>
          <w:b w:val="0"/>
          <w:color w:val="000000" w:themeColor="text1"/>
          <w:sz w:val="22"/>
          <w:szCs w:val="22"/>
          <w:lang w:val="hr-HR"/>
        </w:rPr>
        <w:t xml:space="preserve"> projek</w:t>
      </w:r>
      <w:r w:rsidR="00363E03">
        <w:rPr>
          <w:rFonts w:asciiTheme="minorHAnsi" w:hAnsiTheme="minorHAnsi"/>
          <w:b w:val="0"/>
          <w:color w:val="000000" w:themeColor="text1"/>
          <w:sz w:val="22"/>
          <w:szCs w:val="22"/>
          <w:lang w:val="hr-HR"/>
        </w:rPr>
        <w:t>a</w:t>
      </w:r>
      <w:r w:rsidRPr="00DA394C">
        <w:rPr>
          <w:rFonts w:asciiTheme="minorHAnsi" w:hAnsiTheme="minorHAnsi"/>
          <w:b w:val="0"/>
          <w:color w:val="000000" w:themeColor="text1"/>
          <w:sz w:val="22"/>
          <w:szCs w:val="22"/>
          <w:lang w:val="hr-HR"/>
        </w:rPr>
        <w:t>ta čija je real</w:t>
      </w:r>
      <w:r w:rsidR="00DD1865">
        <w:rPr>
          <w:rFonts w:asciiTheme="minorHAnsi" w:hAnsiTheme="minorHAnsi"/>
          <w:b w:val="0"/>
          <w:color w:val="000000" w:themeColor="text1"/>
          <w:sz w:val="22"/>
          <w:szCs w:val="22"/>
          <w:lang w:val="hr-HR"/>
        </w:rPr>
        <w:t>izacija nastavljena u izvještajnoj</w:t>
      </w:r>
      <w:r w:rsidRPr="00DA394C">
        <w:rPr>
          <w:rFonts w:asciiTheme="minorHAnsi" w:hAnsiTheme="minorHAnsi"/>
          <w:b w:val="0"/>
          <w:color w:val="000000" w:themeColor="text1"/>
          <w:sz w:val="22"/>
          <w:szCs w:val="22"/>
          <w:lang w:val="hr-HR"/>
        </w:rPr>
        <w:t xml:space="preserve"> godini a započeta su </w:t>
      </w:r>
      <w:r w:rsidR="00DD1865">
        <w:rPr>
          <w:rFonts w:asciiTheme="minorHAnsi" w:hAnsiTheme="minorHAnsi"/>
          <w:b w:val="0"/>
          <w:color w:val="000000" w:themeColor="text1"/>
          <w:sz w:val="22"/>
          <w:szCs w:val="22"/>
          <w:lang w:val="hr-HR"/>
        </w:rPr>
        <w:t>i 3 nova</w:t>
      </w:r>
      <w:r w:rsidRPr="00DA394C">
        <w:rPr>
          <w:rFonts w:asciiTheme="minorHAnsi" w:hAnsiTheme="minorHAnsi"/>
          <w:b w:val="0"/>
          <w:color w:val="000000" w:themeColor="text1"/>
          <w:sz w:val="22"/>
          <w:szCs w:val="22"/>
          <w:lang w:val="hr-HR"/>
        </w:rPr>
        <w:t xml:space="preserve"> projekta. Od toga je tokom prethodne godine u potpunosti realizirano </w:t>
      </w:r>
      <w:r w:rsidR="00363E03">
        <w:rPr>
          <w:rFonts w:asciiTheme="minorHAnsi" w:hAnsiTheme="minorHAnsi"/>
          <w:b w:val="0"/>
          <w:color w:val="000000" w:themeColor="text1"/>
          <w:sz w:val="22"/>
          <w:szCs w:val="22"/>
          <w:lang w:val="hr-HR"/>
        </w:rPr>
        <w:t>4</w:t>
      </w:r>
      <w:r w:rsidRPr="00DA394C">
        <w:rPr>
          <w:rFonts w:asciiTheme="minorHAnsi" w:hAnsiTheme="minorHAnsi"/>
          <w:b w:val="0"/>
          <w:color w:val="000000" w:themeColor="text1"/>
          <w:sz w:val="22"/>
          <w:szCs w:val="22"/>
          <w:lang w:val="hr-HR"/>
        </w:rPr>
        <w:t xml:space="preserve"> projekta. Za realizaciju ovih projekata je planirano</w:t>
      </w:r>
      <w:r w:rsidR="00DD1865">
        <w:rPr>
          <w:rFonts w:asciiTheme="minorHAnsi" w:hAnsiTheme="minorHAnsi"/>
          <w:b w:val="0"/>
          <w:color w:val="000000" w:themeColor="text1"/>
          <w:sz w:val="22"/>
          <w:szCs w:val="22"/>
          <w:lang w:val="hr-HR"/>
        </w:rPr>
        <w:t xml:space="preserve"> 4.366.392</w:t>
      </w:r>
      <w:r w:rsidR="002F2204">
        <w:rPr>
          <w:rFonts w:asciiTheme="minorHAnsi" w:hAnsiTheme="minorHAnsi"/>
          <w:b w:val="0"/>
          <w:color w:val="000000" w:themeColor="text1"/>
          <w:sz w:val="22"/>
          <w:szCs w:val="22"/>
          <w:lang w:val="hr-HR"/>
        </w:rPr>
        <w:t>,00</w:t>
      </w:r>
      <w:r w:rsidR="00DD1865">
        <w:rPr>
          <w:rFonts w:asciiTheme="minorHAnsi" w:hAnsiTheme="minorHAnsi"/>
          <w:b w:val="0"/>
          <w:color w:val="000000" w:themeColor="text1"/>
          <w:sz w:val="22"/>
          <w:szCs w:val="22"/>
          <w:lang w:val="hr-HR"/>
        </w:rPr>
        <w:t xml:space="preserve"> KM a realizirano</w:t>
      </w:r>
      <w:r w:rsidRPr="00DA394C">
        <w:rPr>
          <w:rFonts w:asciiTheme="minorHAnsi" w:hAnsiTheme="minorHAnsi"/>
          <w:b w:val="0"/>
          <w:color w:val="000000" w:themeColor="text1"/>
          <w:sz w:val="22"/>
          <w:szCs w:val="22"/>
          <w:lang w:val="hr-HR"/>
        </w:rPr>
        <w:t xml:space="preserve"> je </w:t>
      </w:r>
      <w:r w:rsidR="00DD1865">
        <w:rPr>
          <w:rFonts w:asciiTheme="minorHAnsi" w:hAnsiTheme="minorHAnsi"/>
          <w:b w:val="0"/>
          <w:color w:val="000000" w:themeColor="text1"/>
          <w:sz w:val="22"/>
          <w:szCs w:val="22"/>
          <w:lang w:val="hr-HR"/>
        </w:rPr>
        <w:t>2.222.500</w:t>
      </w:r>
      <w:r w:rsidR="002F2204">
        <w:rPr>
          <w:rFonts w:asciiTheme="minorHAnsi" w:hAnsiTheme="minorHAnsi"/>
          <w:b w:val="0"/>
          <w:color w:val="000000" w:themeColor="text1"/>
          <w:sz w:val="22"/>
          <w:szCs w:val="22"/>
          <w:lang w:val="hr-HR"/>
        </w:rPr>
        <w:t>,00</w:t>
      </w:r>
      <w:r w:rsidRPr="00DA394C">
        <w:rPr>
          <w:rFonts w:asciiTheme="minorHAnsi" w:hAnsiTheme="minorHAnsi"/>
          <w:b w:val="0"/>
          <w:color w:val="000000" w:themeColor="text1"/>
          <w:sz w:val="22"/>
          <w:szCs w:val="22"/>
          <w:lang w:val="hr-HR"/>
        </w:rPr>
        <w:t xml:space="preserve"> KM što je </w:t>
      </w:r>
      <w:r w:rsidR="00DD1865">
        <w:rPr>
          <w:rFonts w:asciiTheme="minorHAnsi" w:hAnsiTheme="minorHAnsi"/>
          <w:b w:val="0"/>
          <w:color w:val="000000" w:themeColor="text1"/>
          <w:sz w:val="22"/>
          <w:szCs w:val="22"/>
          <w:lang w:val="hr-HR"/>
        </w:rPr>
        <w:t>50,9</w:t>
      </w:r>
      <w:r w:rsidR="002F2204">
        <w:rPr>
          <w:rFonts w:asciiTheme="minorHAnsi" w:hAnsiTheme="minorHAnsi"/>
          <w:b w:val="0"/>
          <w:color w:val="000000" w:themeColor="text1"/>
          <w:sz w:val="22"/>
          <w:szCs w:val="22"/>
          <w:lang w:val="hr-HR"/>
        </w:rPr>
        <w:t xml:space="preserve"> </w:t>
      </w:r>
      <w:r w:rsidRPr="00DA394C">
        <w:rPr>
          <w:rFonts w:asciiTheme="minorHAnsi" w:hAnsiTheme="minorHAnsi"/>
          <w:b w:val="0"/>
          <w:color w:val="000000" w:themeColor="text1"/>
          <w:sz w:val="22"/>
          <w:szCs w:val="22"/>
          <w:lang w:val="hr-HR"/>
        </w:rPr>
        <w:t>%. U ovom sektoru sredstva koja su nam</w:t>
      </w:r>
      <w:r w:rsidR="00F072CD" w:rsidRPr="00DA394C">
        <w:rPr>
          <w:rFonts w:asciiTheme="minorHAnsi" w:hAnsiTheme="minorHAnsi"/>
          <w:b w:val="0"/>
          <w:color w:val="000000" w:themeColor="text1"/>
          <w:sz w:val="22"/>
          <w:szCs w:val="22"/>
          <w:lang w:val="hr-HR"/>
        </w:rPr>
        <w:t>ij</w:t>
      </w:r>
      <w:r w:rsidRPr="00DA394C">
        <w:rPr>
          <w:rFonts w:asciiTheme="minorHAnsi" w:hAnsiTheme="minorHAnsi"/>
          <w:b w:val="0"/>
          <w:color w:val="000000" w:themeColor="text1"/>
          <w:sz w:val="22"/>
          <w:szCs w:val="22"/>
          <w:lang w:val="hr-HR"/>
        </w:rPr>
        <w:t xml:space="preserve">enjena za realizaciju projekata su bila realizirana uglavnom </w:t>
      </w:r>
      <w:r w:rsidR="002F2204">
        <w:rPr>
          <w:rFonts w:asciiTheme="minorHAnsi" w:hAnsiTheme="minorHAnsi"/>
          <w:b w:val="0"/>
          <w:color w:val="000000" w:themeColor="text1"/>
          <w:sz w:val="22"/>
          <w:szCs w:val="22"/>
          <w:lang w:val="hr-HR"/>
        </w:rPr>
        <w:t>iz općinskog budžeta i eksternih izvora</w:t>
      </w:r>
      <w:r w:rsidRPr="00DA394C">
        <w:rPr>
          <w:rFonts w:asciiTheme="minorHAnsi" w:hAnsiTheme="minorHAnsi"/>
          <w:b w:val="0"/>
          <w:color w:val="FF0000"/>
          <w:sz w:val="22"/>
          <w:szCs w:val="22"/>
          <w:lang w:val="hr-HR"/>
        </w:rPr>
        <w:t xml:space="preserve"> </w:t>
      </w:r>
      <w:r w:rsidRPr="00DA394C">
        <w:rPr>
          <w:rFonts w:asciiTheme="minorHAnsi" w:hAnsiTheme="minorHAnsi"/>
          <w:b w:val="0"/>
          <w:color w:val="000000" w:themeColor="text1"/>
          <w:sz w:val="22"/>
          <w:szCs w:val="22"/>
          <w:lang w:val="hr-HR"/>
        </w:rPr>
        <w:t xml:space="preserve">(Detaljne informacije su prikazane u </w:t>
      </w:r>
      <w:proofErr w:type="spellStart"/>
      <w:r w:rsidRPr="00DA394C">
        <w:rPr>
          <w:rFonts w:asciiTheme="minorHAnsi" w:hAnsiTheme="minorHAnsi"/>
          <w:b w:val="0"/>
          <w:color w:val="000000" w:themeColor="text1"/>
          <w:sz w:val="22"/>
          <w:szCs w:val="22"/>
          <w:lang w:val="hr-HR"/>
        </w:rPr>
        <w:t>tabalema</w:t>
      </w:r>
      <w:proofErr w:type="spellEnd"/>
      <w:r w:rsidRPr="00DA394C">
        <w:rPr>
          <w:rFonts w:asciiTheme="minorHAnsi" w:hAnsiTheme="minorHAnsi"/>
          <w:b w:val="0"/>
          <w:color w:val="000000" w:themeColor="text1"/>
          <w:sz w:val="22"/>
          <w:szCs w:val="22"/>
          <w:lang w:val="hr-HR"/>
        </w:rPr>
        <w:t xml:space="preserve"> u nastavku teksta). </w:t>
      </w:r>
    </w:p>
    <w:p w:rsidR="00735ED5" w:rsidRPr="00DA394C" w:rsidRDefault="00735ED5" w:rsidP="00AB504E">
      <w:pPr>
        <w:jc w:val="left"/>
        <w:rPr>
          <w:rFonts w:asciiTheme="minorHAnsi" w:hAnsiTheme="minorHAnsi"/>
          <w:b w:val="0"/>
          <w:color w:val="000000"/>
          <w:sz w:val="22"/>
          <w:szCs w:val="22"/>
          <w:lang w:val="hr-HR"/>
        </w:rPr>
      </w:pPr>
    </w:p>
    <w:p w:rsidR="0022791F" w:rsidRPr="00DA394C" w:rsidRDefault="00266A3B" w:rsidP="00AB504E">
      <w:pPr>
        <w:jc w:val="left"/>
        <w:rPr>
          <w:rFonts w:asciiTheme="minorHAnsi" w:hAnsiTheme="minorHAnsi"/>
          <w:b w:val="0"/>
          <w:color w:val="000000"/>
          <w:sz w:val="22"/>
          <w:szCs w:val="22"/>
          <w:lang w:val="hr-HR"/>
        </w:rPr>
      </w:pPr>
      <w:r w:rsidRPr="00DA394C">
        <w:rPr>
          <w:rFonts w:asciiTheme="minorHAnsi" w:hAnsiTheme="minorHAnsi"/>
          <w:color w:val="000000"/>
          <w:sz w:val="22"/>
          <w:szCs w:val="22"/>
          <w:lang w:val="hr-HR"/>
        </w:rPr>
        <w:t>Tabela 5</w:t>
      </w:r>
      <w:r w:rsidRPr="00DA394C">
        <w:rPr>
          <w:rFonts w:asciiTheme="minorHAnsi" w:hAnsiTheme="minorHAnsi"/>
          <w:b w:val="0"/>
          <w:color w:val="000000"/>
          <w:sz w:val="22"/>
          <w:szCs w:val="22"/>
          <w:lang w:val="hr-HR"/>
        </w:rPr>
        <w:t xml:space="preserve">. Pregled planiranih </w:t>
      </w:r>
      <w:r w:rsidR="00B07225">
        <w:rPr>
          <w:rFonts w:asciiTheme="minorHAnsi" w:hAnsiTheme="minorHAnsi"/>
          <w:b w:val="0"/>
          <w:color w:val="000000"/>
          <w:sz w:val="22"/>
          <w:szCs w:val="22"/>
          <w:lang w:val="hr-HR"/>
        </w:rPr>
        <w:t xml:space="preserve">i </w:t>
      </w:r>
      <w:r w:rsidRPr="00DA394C">
        <w:rPr>
          <w:rFonts w:asciiTheme="minorHAnsi" w:hAnsiTheme="minorHAnsi"/>
          <w:b w:val="0"/>
          <w:color w:val="000000"/>
          <w:sz w:val="22"/>
          <w:szCs w:val="22"/>
          <w:lang w:val="hr-HR"/>
        </w:rPr>
        <w:t xml:space="preserve">ostvarenih projekata u sektoru </w:t>
      </w:r>
      <w:r w:rsidR="00735ED5" w:rsidRPr="00DA394C">
        <w:rPr>
          <w:rFonts w:asciiTheme="minorHAnsi" w:hAnsiTheme="minorHAnsi"/>
          <w:b w:val="0"/>
          <w:color w:val="000000"/>
          <w:sz w:val="22"/>
          <w:szCs w:val="22"/>
          <w:lang w:val="hr-HR"/>
        </w:rPr>
        <w:t xml:space="preserve">okoliša/ </w:t>
      </w:r>
      <w:r w:rsidRPr="00DA394C">
        <w:rPr>
          <w:rFonts w:asciiTheme="minorHAnsi" w:hAnsiTheme="minorHAnsi"/>
          <w:b w:val="0"/>
          <w:color w:val="000000"/>
          <w:sz w:val="22"/>
          <w:szCs w:val="22"/>
          <w:lang w:val="hr-HR"/>
        </w:rPr>
        <w:t>zaštite životne sredine u 201</w:t>
      </w:r>
      <w:r w:rsidR="00DD1865">
        <w:rPr>
          <w:rFonts w:asciiTheme="minorHAnsi" w:hAnsiTheme="minorHAnsi"/>
          <w:b w:val="0"/>
          <w:color w:val="000000"/>
          <w:sz w:val="22"/>
          <w:szCs w:val="22"/>
          <w:lang w:val="hr-HR"/>
        </w:rPr>
        <w:t>7</w:t>
      </w:r>
      <w:r w:rsidRPr="00DA394C">
        <w:rPr>
          <w:rFonts w:asciiTheme="minorHAnsi" w:hAnsiTheme="minorHAnsi"/>
          <w:b w:val="0"/>
          <w:color w:val="000000"/>
          <w:sz w:val="22"/>
          <w:szCs w:val="22"/>
          <w:lang w:val="hr-HR"/>
        </w:rPr>
        <w:t>.godine</w:t>
      </w:r>
    </w:p>
    <w:tbl>
      <w:tblPr>
        <w:tblStyle w:val="GridTable5DarkAccent3"/>
        <w:tblW w:w="9895" w:type="dxa"/>
        <w:tblLook w:val="04A0" w:firstRow="1" w:lastRow="0" w:firstColumn="1" w:lastColumn="0" w:noHBand="0" w:noVBand="1"/>
      </w:tblPr>
      <w:tblGrid>
        <w:gridCol w:w="3415"/>
        <w:gridCol w:w="1260"/>
        <w:gridCol w:w="1530"/>
        <w:gridCol w:w="1800"/>
        <w:gridCol w:w="1890"/>
      </w:tblGrid>
      <w:tr w:rsidR="00FC4BAF" w:rsidRPr="00DA394C" w:rsidTr="00DA39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val="restart"/>
            <w:noWrap/>
            <w:hideMark/>
          </w:tcPr>
          <w:p w:rsidR="00FC4BAF" w:rsidRPr="00DA394C" w:rsidRDefault="00FC4BAF" w:rsidP="00FC4BAF">
            <w:pPr>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PREGLED (cijeli 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 projekti)</w:t>
            </w:r>
          </w:p>
        </w:tc>
        <w:tc>
          <w:tcPr>
            <w:tcW w:w="1260" w:type="dxa"/>
            <w:vMerge w:val="restart"/>
            <w:hideMark/>
          </w:tcPr>
          <w:p w:rsidR="00FC4BAF" w:rsidRPr="00DA394C" w:rsidRDefault="00FC4BAF" w:rsidP="00FC4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Broj projekata</w:t>
            </w:r>
          </w:p>
        </w:tc>
        <w:tc>
          <w:tcPr>
            <w:tcW w:w="1530" w:type="dxa"/>
            <w:vMerge w:val="restart"/>
            <w:hideMark/>
          </w:tcPr>
          <w:p w:rsidR="00FC4BAF" w:rsidRPr="00DA394C" w:rsidRDefault="00FC4BAF" w:rsidP="00FC4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Ukupno</w:t>
            </w:r>
          </w:p>
        </w:tc>
        <w:tc>
          <w:tcPr>
            <w:tcW w:w="1800" w:type="dxa"/>
            <w:vMerge w:val="restart"/>
            <w:hideMark/>
          </w:tcPr>
          <w:p w:rsidR="00FC4BAF" w:rsidRPr="00DA394C" w:rsidRDefault="00FC4BAF" w:rsidP="00FC4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Iz budžeta</w:t>
            </w:r>
          </w:p>
        </w:tc>
        <w:tc>
          <w:tcPr>
            <w:tcW w:w="1890" w:type="dxa"/>
            <w:vMerge w:val="restart"/>
            <w:hideMark/>
          </w:tcPr>
          <w:p w:rsidR="00FC4BAF" w:rsidRPr="00DA394C" w:rsidRDefault="00FC4BAF" w:rsidP="00FC4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Iz eksternih izvora</w:t>
            </w:r>
          </w:p>
        </w:tc>
      </w:tr>
      <w:tr w:rsidR="00FC4BAF"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hideMark/>
          </w:tcPr>
          <w:p w:rsidR="00FC4BAF" w:rsidRPr="00DA394C" w:rsidRDefault="00FC4BAF" w:rsidP="00FC4BAF">
            <w:pPr>
              <w:rPr>
                <w:rFonts w:asciiTheme="minorHAnsi" w:hAnsiTheme="minorHAnsi"/>
                <w:color w:val="000000"/>
                <w:sz w:val="22"/>
                <w:szCs w:val="22"/>
                <w:lang w:val="hr-BA"/>
              </w:rPr>
            </w:pPr>
          </w:p>
        </w:tc>
        <w:tc>
          <w:tcPr>
            <w:tcW w:w="1260" w:type="dxa"/>
            <w:vMerge/>
            <w:hideMark/>
          </w:tcPr>
          <w:p w:rsidR="00FC4BAF" w:rsidRPr="00DA394C" w:rsidRDefault="00FC4BAF" w:rsidP="00FC4BA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530" w:type="dxa"/>
            <w:vMerge/>
            <w:hideMark/>
          </w:tcPr>
          <w:p w:rsidR="00FC4BAF" w:rsidRPr="00DA394C" w:rsidRDefault="00FC4BAF" w:rsidP="00FC4BA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800" w:type="dxa"/>
            <w:vMerge/>
            <w:hideMark/>
          </w:tcPr>
          <w:p w:rsidR="00FC4BAF" w:rsidRPr="00DA394C" w:rsidRDefault="00FC4BAF" w:rsidP="00FC4BA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890" w:type="dxa"/>
            <w:vMerge/>
            <w:hideMark/>
          </w:tcPr>
          <w:p w:rsidR="00FC4BAF" w:rsidRPr="00DA394C" w:rsidRDefault="00FC4BAF" w:rsidP="00FC4BA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r>
      <w:tr w:rsidR="00FC4BAF"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FC4BAF" w:rsidRPr="00DA394C" w:rsidRDefault="00FC4BAF"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PLANIRANO</w:t>
            </w:r>
          </w:p>
        </w:tc>
        <w:tc>
          <w:tcPr>
            <w:tcW w:w="1260" w:type="dxa"/>
            <w:noWrap/>
          </w:tcPr>
          <w:p w:rsidR="00FC4BAF" w:rsidRPr="00DA394C" w:rsidRDefault="00FC4BAF" w:rsidP="00FC4BAF">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530" w:type="dxa"/>
            <w:noWrap/>
          </w:tcPr>
          <w:p w:rsidR="00FC4BAF" w:rsidRPr="00DA394C" w:rsidRDefault="00FC4BAF" w:rsidP="00FC4BAF">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800" w:type="dxa"/>
            <w:noWrap/>
          </w:tcPr>
          <w:p w:rsidR="00FC4BAF" w:rsidRPr="00DA394C" w:rsidRDefault="00FC4BAF" w:rsidP="00FC4BAF">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890" w:type="dxa"/>
            <w:noWrap/>
          </w:tcPr>
          <w:p w:rsidR="00FC4BAF" w:rsidRPr="00DA394C" w:rsidRDefault="00FC4BAF" w:rsidP="00FC4BAF">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r>
      <w:tr w:rsidR="00DD1865"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A. Ukupan broj planiranih projekata</w:t>
            </w:r>
          </w:p>
        </w:tc>
        <w:tc>
          <w:tcPr>
            <w:tcW w:w="1260" w:type="dxa"/>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17</w:t>
            </w:r>
          </w:p>
        </w:tc>
        <w:tc>
          <w:tcPr>
            <w:tcW w:w="1530" w:type="dxa"/>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4.366.392,00</w:t>
            </w:r>
          </w:p>
        </w:tc>
        <w:tc>
          <w:tcPr>
            <w:tcW w:w="1800" w:type="dxa"/>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876.000,00</w:t>
            </w:r>
          </w:p>
        </w:tc>
        <w:tc>
          <w:tcPr>
            <w:tcW w:w="1890" w:type="dxa"/>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3.490.392,00</w:t>
            </w:r>
          </w:p>
        </w:tc>
      </w:tr>
      <w:tr w:rsidR="00DD1865"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struktura </w:t>
            </w:r>
            <w:proofErr w:type="spellStart"/>
            <w:r w:rsidRPr="00DA394C">
              <w:rPr>
                <w:rFonts w:asciiTheme="minorHAnsi" w:hAnsiTheme="minorHAnsi"/>
                <w:color w:val="000000"/>
                <w:sz w:val="22"/>
                <w:szCs w:val="22"/>
                <w:lang w:val="hr-BA"/>
              </w:rPr>
              <w:t>finansiranja</w:t>
            </w:r>
            <w:proofErr w:type="spellEnd"/>
            <w:r w:rsidRPr="00DA394C">
              <w:rPr>
                <w:rFonts w:asciiTheme="minorHAnsi" w:hAnsiTheme="minorHAnsi"/>
                <w:color w:val="000000"/>
                <w:sz w:val="22"/>
                <w:szCs w:val="22"/>
                <w:lang w:val="hr-BA"/>
              </w:rPr>
              <w:t xml:space="preserve"> od A</w:t>
            </w:r>
          </w:p>
        </w:tc>
        <w:tc>
          <w:tcPr>
            <w:tcW w:w="126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24,63%</w:t>
            </w:r>
          </w:p>
        </w:tc>
        <w:tc>
          <w:tcPr>
            <w:tcW w:w="153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r w:rsidRPr="00E942B1">
              <w:rPr>
                <w:rFonts w:asciiTheme="minorHAnsi" w:hAnsiTheme="minorHAnsi"/>
                <w:b w:val="0"/>
                <w:bCs/>
                <w:color w:val="000000"/>
                <w:sz w:val="22"/>
                <w:szCs w:val="22"/>
                <w:lang w:val="hr-BA"/>
              </w:rPr>
              <w:t>63,4%</w:t>
            </w:r>
          </w:p>
        </w:tc>
        <w:tc>
          <w:tcPr>
            <w:tcW w:w="180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52,17%</w:t>
            </w:r>
          </w:p>
        </w:tc>
        <w:tc>
          <w:tcPr>
            <w:tcW w:w="189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67,04 %</w:t>
            </w:r>
          </w:p>
        </w:tc>
      </w:tr>
      <w:tr w:rsidR="00DD1865"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U REALIZACIJI</w:t>
            </w:r>
          </w:p>
        </w:tc>
        <w:tc>
          <w:tcPr>
            <w:tcW w:w="126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53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80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89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r>
      <w:tr w:rsidR="00DD1865"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B. Ukupan broj  u cijelosti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w:t>
            </w:r>
            <w:proofErr w:type="spellStart"/>
            <w:r w:rsidRPr="00DA394C">
              <w:rPr>
                <w:rFonts w:asciiTheme="minorHAnsi" w:hAnsiTheme="minorHAnsi"/>
                <w:color w:val="000000"/>
                <w:sz w:val="22"/>
                <w:szCs w:val="22"/>
                <w:lang w:val="hr-BA"/>
              </w:rPr>
              <w:t>proj</w:t>
            </w:r>
            <w:proofErr w:type="spellEnd"/>
            <w:r w:rsidRPr="00DA394C">
              <w:rPr>
                <w:rFonts w:asciiTheme="minorHAnsi" w:hAnsiTheme="minorHAnsi"/>
                <w:color w:val="000000"/>
                <w:sz w:val="22"/>
                <w:szCs w:val="22"/>
                <w:lang w:val="hr-BA"/>
              </w:rPr>
              <w:t>.</w:t>
            </w:r>
          </w:p>
        </w:tc>
        <w:tc>
          <w:tcPr>
            <w:tcW w:w="1260" w:type="dxa"/>
            <w:noWrap/>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11</w:t>
            </w:r>
          </w:p>
        </w:tc>
        <w:tc>
          <w:tcPr>
            <w:tcW w:w="1530" w:type="dxa"/>
            <w:noWrap/>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r w:rsidRPr="00E942B1">
              <w:rPr>
                <w:rFonts w:asciiTheme="minorHAnsi" w:hAnsiTheme="minorHAnsi"/>
                <w:b w:val="0"/>
                <w:bCs/>
                <w:color w:val="000000"/>
                <w:sz w:val="22"/>
                <w:szCs w:val="22"/>
                <w:lang w:val="hr-BA"/>
              </w:rPr>
              <w:t>2.222.500,00</w:t>
            </w:r>
          </w:p>
        </w:tc>
        <w:tc>
          <w:tcPr>
            <w:tcW w:w="1800" w:type="dxa"/>
            <w:noWrap/>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19.000,00</w:t>
            </w:r>
          </w:p>
        </w:tc>
        <w:tc>
          <w:tcPr>
            <w:tcW w:w="1890" w:type="dxa"/>
            <w:noWrap/>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2.203.500,00</w:t>
            </w:r>
          </w:p>
        </w:tc>
      </w:tr>
      <w:tr w:rsidR="00DD1865"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u potpunosti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15,90%</w:t>
            </w:r>
          </w:p>
        </w:tc>
        <w:tc>
          <w:tcPr>
            <w:tcW w:w="153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50,90 %</w:t>
            </w:r>
          </w:p>
        </w:tc>
        <w:tc>
          <w:tcPr>
            <w:tcW w:w="180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2,16%</w:t>
            </w:r>
          </w:p>
        </w:tc>
        <w:tc>
          <w:tcPr>
            <w:tcW w:w="189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63,13%</w:t>
            </w:r>
          </w:p>
        </w:tc>
      </w:tr>
      <w:tr w:rsidR="00DD1865"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struktura (od B)</w:t>
            </w:r>
          </w:p>
        </w:tc>
        <w:tc>
          <w:tcPr>
            <w:tcW w:w="126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64,70%</w:t>
            </w:r>
          </w:p>
        </w:tc>
        <w:tc>
          <w:tcPr>
            <w:tcW w:w="153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r w:rsidRPr="00E942B1">
              <w:rPr>
                <w:rFonts w:asciiTheme="minorHAnsi" w:hAnsiTheme="minorHAnsi"/>
                <w:b w:val="0"/>
                <w:bCs/>
                <w:color w:val="000000"/>
                <w:sz w:val="22"/>
                <w:szCs w:val="22"/>
                <w:lang w:val="hr-BA"/>
              </w:rPr>
              <w:t>50,90 %</w:t>
            </w:r>
          </w:p>
        </w:tc>
        <w:tc>
          <w:tcPr>
            <w:tcW w:w="180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2,16 %</w:t>
            </w:r>
          </w:p>
        </w:tc>
        <w:tc>
          <w:tcPr>
            <w:tcW w:w="189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63,13 %</w:t>
            </w:r>
          </w:p>
        </w:tc>
      </w:tr>
      <w:tr w:rsidR="00DD1865"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C. Ukupan broj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w:t>
            </w:r>
          </w:p>
        </w:tc>
        <w:tc>
          <w:tcPr>
            <w:tcW w:w="126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11</w:t>
            </w:r>
          </w:p>
        </w:tc>
        <w:tc>
          <w:tcPr>
            <w:tcW w:w="153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r w:rsidRPr="00E942B1">
              <w:rPr>
                <w:rFonts w:asciiTheme="minorHAnsi" w:hAnsiTheme="minorHAnsi"/>
                <w:b w:val="0"/>
                <w:bCs/>
                <w:color w:val="000000"/>
                <w:sz w:val="22"/>
                <w:szCs w:val="22"/>
                <w:lang w:val="hr-BA"/>
              </w:rPr>
              <w:t>2.222.500,00</w:t>
            </w:r>
          </w:p>
        </w:tc>
        <w:tc>
          <w:tcPr>
            <w:tcW w:w="180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19.000,00</w:t>
            </w:r>
          </w:p>
        </w:tc>
        <w:tc>
          <w:tcPr>
            <w:tcW w:w="189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2.203.500,00</w:t>
            </w:r>
          </w:p>
        </w:tc>
      </w:tr>
      <w:tr w:rsidR="00DD1865"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64,70%</w:t>
            </w:r>
          </w:p>
        </w:tc>
        <w:tc>
          <w:tcPr>
            <w:tcW w:w="1530" w:type="dxa"/>
            <w:noWrap/>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50,90 %</w:t>
            </w:r>
          </w:p>
        </w:tc>
        <w:tc>
          <w:tcPr>
            <w:tcW w:w="1800" w:type="dxa"/>
            <w:noWrap/>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2,16%</w:t>
            </w:r>
          </w:p>
        </w:tc>
        <w:tc>
          <w:tcPr>
            <w:tcW w:w="1890" w:type="dxa"/>
            <w:noWrap/>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63,13 %</w:t>
            </w:r>
          </w:p>
        </w:tc>
      </w:tr>
    </w:tbl>
    <w:p w:rsidR="00945769" w:rsidRDefault="00945769" w:rsidP="00AB504E">
      <w:pPr>
        <w:jc w:val="left"/>
        <w:rPr>
          <w:rFonts w:asciiTheme="minorHAnsi" w:hAnsiTheme="minorHAnsi"/>
          <w:b w:val="0"/>
          <w:color w:val="000000"/>
          <w:lang w:val="hr-HR"/>
        </w:rPr>
      </w:pPr>
    </w:p>
    <w:p w:rsidR="00E942B1" w:rsidRDefault="00E942B1" w:rsidP="00AB504E">
      <w:pPr>
        <w:jc w:val="left"/>
        <w:rPr>
          <w:rFonts w:asciiTheme="minorHAnsi" w:hAnsiTheme="minorHAnsi"/>
          <w:b w:val="0"/>
          <w:color w:val="000000"/>
          <w:lang w:val="hr-HR"/>
        </w:rPr>
      </w:pPr>
    </w:p>
    <w:p w:rsidR="00E942B1" w:rsidRDefault="00E942B1" w:rsidP="00AB504E">
      <w:pPr>
        <w:jc w:val="left"/>
        <w:rPr>
          <w:rFonts w:asciiTheme="minorHAnsi" w:hAnsiTheme="minorHAnsi"/>
          <w:b w:val="0"/>
          <w:color w:val="000000"/>
          <w:lang w:val="hr-HR"/>
        </w:rPr>
      </w:pPr>
    </w:p>
    <w:p w:rsidR="00E942B1" w:rsidRDefault="00E942B1" w:rsidP="00AB504E">
      <w:pPr>
        <w:jc w:val="left"/>
        <w:rPr>
          <w:rFonts w:asciiTheme="minorHAnsi" w:hAnsiTheme="minorHAnsi"/>
          <w:b w:val="0"/>
          <w:color w:val="000000"/>
          <w:lang w:val="hr-HR"/>
        </w:rPr>
      </w:pPr>
    </w:p>
    <w:p w:rsidR="00E942B1" w:rsidRDefault="00E942B1" w:rsidP="00AB504E">
      <w:pPr>
        <w:jc w:val="left"/>
        <w:rPr>
          <w:rFonts w:asciiTheme="minorHAnsi" w:hAnsiTheme="minorHAnsi"/>
          <w:b w:val="0"/>
          <w:color w:val="000000"/>
          <w:lang w:val="hr-HR"/>
        </w:rPr>
      </w:pPr>
    </w:p>
    <w:p w:rsidR="00E942B1" w:rsidRPr="00DA394C" w:rsidRDefault="00E942B1" w:rsidP="00AB504E">
      <w:pPr>
        <w:jc w:val="left"/>
        <w:rPr>
          <w:rFonts w:asciiTheme="minorHAnsi" w:hAnsiTheme="minorHAnsi"/>
          <w:b w:val="0"/>
          <w:color w:val="000000"/>
          <w:lang w:val="hr-HR"/>
        </w:rPr>
      </w:pPr>
    </w:p>
    <w:p w:rsidR="00744750" w:rsidRPr="00DA394C" w:rsidRDefault="00744750" w:rsidP="00744750">
      <w:pPr>
        <w:jc w:val="both"/>
        <w:rPr>
          <w:rFonts w:asciiTheme="minorHAnsi" w:eastAsia="Lucida Sans Unicode" w:hAnsiTheme="minorHAnsi"/>
          <w:lang w:val="hr-HR"/>
        </w:rPr>
      </w:pPr>
      <w:r w:rsidRPr="00DA394C">
        <w:rPr>
          <w:rFonts w:asciiTheme="minorHAnsi" w:eastAsia="Lucida Sans Unicode" w:hAnsiTheme="minorHAnsi"/>
          <w:lang w:val="hr-HR"/>
        </w:rPr>
        <w:lastRenderedPageBreak/>
        <w:t>3.3</w:t>
      </w:r>
      <w:r w:rsidRPr="00DA394C">
        <w:rPr>
          <w:rFonts w:asciiTheme="minorHAnsi" w:eastAsia="Lucida Sans Unicode" w:hAnsiTheme="minorHAnsi"/>
          <w:lang w:val="hr-HR"/>
        </w:rPr>
        <w:tab/>
        <w:t xml:space="preserve">Ključni rezultati i ostvareni progres </w:t>
      </w:r>
    </w:p>
    <w:p w:rsidR="00744750" w:rsidRPr="00DA394C" w:rsidRDefault="00744750" w:rsidP="00744750">
      <w:pPr>
        <w:jc w:val="both"/>
        <w:rPr>
          <w:rFonts w:asciiTheme="minorHAnsi" w:eastAsia="Lucida Sans Unicode" w:hAnsiTheme="minorHAnsi"/>
          <w:b w:val="0"/>
          <w:lang w:val="hr-HR"/>
        </w:rPr>
      </w:pPr>
    </w:p>
    <w:p w:rsidR="00A24BBC" w:rsidRPr="00A24BBC" w:rsidRDefault="00A24BBC" w:rsidP="00A24BBC">
      <w:pPr>
        <w:jc w:val="both"/>
        <w:rPr>
          <w:rFonts w:ascii="Calibri" w:eastAsia="Lucida Sans Unicode" w:hAnsi="Calibri"/>
          <w:b w:val="0"/>
          <w:sz w:val="22"/>
          <w:szCs w:val="22"/>
          <w:lang w:val="hr-HR"/>
        </w:rPr>
      </w:pPr>
      <w:r w:rsidRPr="00A24BBC">
        <w:rPr>
          <w:rFonts w:ascii="Calibri" w:eastAsia="Lucida Sans Unicode" w:hAnsi="Calibri"/>
          <w:b w:val="0"/>
          <w:sz w:val="22"/>
          <w:szCs w:val="22"/>
          <w:lang w:val="hr-HR"/>
        </w:rPr>
        <w:t xml:space="preserve">Na osnovu svih prikupljenih i obrađenih podataka o implementaciji projekata u izvještajnom periodu može se zaključiti da </w:t>
      </w:r>
      <w:proofErr w:type="spellStart"/>
      <w:r w:rsidRPr="00A24BBC">
        <w:rPr>
          <w:rFonts w:ascii="Calibri" w:eastAsia="Lucida Sans Unicode" w:hAnsi="Calibri"/>
          <w:b w:val="0"/>
          <w:sz w:val="22"/>
          <w:szCs w:val="22"/>
        </w:rPr>
        <w:t>su</w:t>
      </w:r>
      <w:proofErr w:type="spellEnd"/>
      <w:r w:rsidRPr="00A24BBC">
        <w:rPr>
          <w:rFonts w:ascii="Calibri" w:eastAsia="Lucida Sans Unicode" w:hAnsi="Calibri"/>
          <w:b w:val="0"/>
          <w:sz w:val="22"/>
          <w:szCs w:val="22"/>
          <w:lang w:val="hr-HR"/>
        </w:rPr>
        <w:t xml:space="preserve"> godišnji rezultati vidljivi prije svega  kroz stepen realizacije eksternih sredstava i ukupan o</w:t>
      </w:r>
      <w:r w:rsidR="00C66772">
        <w:rPr>
          <w:rFonts w:ascii="Calibri" w:eastAsia="Lucida Sans Unicode" w:hAnsi="Calibri"/>
          <w:b w:val="0"/>
          <w:sz w:val="22"/>
          <w:szCs w:val="22"/>
          <w:lang w:val="hr-HR"/>
        </w:rPr>
        <w:t xml:space="preserve">bim implementiranih projekata uz </w:t>
      </w:r>
      <w:proofErr w:type="spellStart"/>
      <w:r w:rsidR="00C66772">
        <w:rPr>
          <w:rFonts w:ascii="Calibri" w:eastAsia="Lucida Sans Unicode" w:hAnsi="Calibri"/>
          <w:b w:val="0"/>
          <w:sz w:val="22"/>
          <w:szCs w:val="22"/>
          <w:lang w:val="hr-HR"/>
        </w:rPr>
        <w:t>sufinansiranje</w:t>
      </w:r>
      <w:proofErr w:type="spellEnd"/>
      <w:r w:rsidR="00C66772">
        <w:rPr>
          <w:rFonts w:ascii="Calibri" w:eastAsia="Lucida Sans Unicode" w:hAnsi="Calibri"/>
          <w:b w:val="0"/>
          <w:sz w:val="22"/>
          <w:szCs w:val="22"/>
          <w:lang w:val="hr-HR"/>
        </w:rPr>
        <w:t xml:space="preserve"> i </w:t>
      </w:r>
      <w:proofErr w:type="spellStart"/>
      <w:r w:rsidR="00C66772">
        <w:rPr>
          <w:rFonts w:ascii="Calibri" w:eastAsia="Lucida Sans Unicode" w:hAnsi="Calibri"/>
          <w:b w:val="0"/>
          <w:sz w:val="22"/>
          <w:szCs w:val="22"/>
          <w:lang w:val="hr-HR"/>
        </w:rPr>
        <w:t>saradnju</w:t>
      </w:r>
      <w:proofErr w:type="spellEnd"/>
      <w:r w:rsidRPr="00A24BBC">
        <w:rPr>
          <w:rFonts w:ascii="Calibri" w:eastAsia="Lucida Sans Unicode" w:hAnsi="Calibri"/>
          <w:b w:val="0"/>
          <w:sz w:val="22"/>
          <w:szCs w:val="22"/>
          <w:lang w:val="hr-HR"/>
        </w:rPr>
        <w:t xml:space="preserve"> sa međunarodnim partnerima i domaćim ins</w:t>
      </w:r>
      <w:r w:rsidR="003E1061">
        <w:rPr>
          <w:rFonts w:ascii="Calibri" w:eastAsia="Lucida Sans Unicode" w:hAnsi="Calibri"/>
          <w:b w:val="0"/>
          <w:sz w:val="22"/>
          <w:szCs w:val="22"/>
          <w:lang w:val="hr-HR"/>
        </w:rPr>
        <w:t>t</w:t>
      </w:r>
      <w:r w:rsidRPr="00A24BBC">
        <w:rPr>
          <w:rFonts w:ascii="Calibri" w:eastAsia="Lucida Sans Unicode" w:hAnsi="Calibri"/>
          <w:b w:val="0"/>
          <w:sz w:val="22"/>
          <w:szCs w:val="22"/>
          <w:lang w:val="hr-HR"/>
        </w:rPr>
        <w:t>itucijama, te subjektima viših nivoa vlasti. Poseban rezultat predstavlja unaprijeđeno institucionalno partnerstvo sa lokalnim subjektima javnog, nevladinog i privatnog sektora koji su dodatno doprinijeli prije svega uspješnom planiranju, ali i ukupnoj realizaciji postav</w:t>
      </w:r>
      <w:r w:rsidR="003E1061">
        <w:rPr>
          <w:rFonts w:ascii="Calibri" w:eastAsia="Lucida Sans Unicode" w:hAnsi="Calibri"/>
          <w:b w:val="0"/>
          <w:sz w:val="22"/>
          <w:szCs w:val="22"/>
          <w:lang w:val="hr-HR"/>
        </w:rPr>
        <w:t>ljenih mjera i ciljeva na godiš</w:t>
      </w:r>
      <w:r w:rsidRPr="00A24BBC">
        <w:rPr>
          <w:rFonts w:ascii="Calibri" w:eastAsia="Lucida Sans Unicode" w:hAnsi="Calibri"/>
          <w:b w:val="0"/>
          <w:sz w:val="22"/>
          <w:szCs w:val="22"/>
          <w:lang w:val="hr-HR"/>
        </w:rPr>
        <w:t>njem nivou.</w:t>
      </w:r>
      <w:r w:rsidR="00DD1865">
        <w:rPr>
          <w:rFonts w:ascii="Calibri" w:eastAsia="Lucida Sans Unicode" w:hAnsi="Calibri"/>
          <w:b w:val="0"/>
          <w:sz w:val="22"/>
          <w:szCs w:val="22"/>
          <w:lang w:val="hr-HR"/>
        </w:rPr>
        <w:t xml:space="preserve"> Ukupan stepen realizacije od 50,12</w:t>
      </w:r>
      <w:r>
        <w:rPr>
          <w:rFonts w:ascii="Calibri" w:eastAsia="Lucida Sans Unicode" w:hAnsi="Calibri"/>
          <w:b w:val="0"/>
          <w:sz w:val="22"/>
          <w:szCs w:val="22"/>
          <w:lang w:val="hr-HR"/>
        </w:rPr>
        <w:t>% u odnosu na plan je</w:t>
      </w:r>
      <w:r w:rsidR="00DD1865">
        <w:rPr>
          <w:rFonts w:ascii="Calibri" w:eastAsia="Lucida Sans Unicode" w:hAnsi="Calibri"/>
          <w:b w:val="0"/>
          <w:sz w:val="22"/>
          <w:szCs w:val="22"/>
          <w:lang w:val="hr-HR"/>
        </w:rPr>
        <w:t xml:space="preserve"> srednje</w:t>
      </w:r>
      <w:r>
        <w:rPr>
          <w:rFonts w:ascii="Calibri" w:eastAsia="Lucida Sans Unicode" w:hAnsi="Calibri"/>
          <w:b w:val="0"/>
          <w:sz w:val="22"/>
          <w:szCs w:val="22"/>
          <w:lang w:val="hr-HR"/>
        </w:rPr>
        <w:t xml:space="preserve"> uspješan iz razloga što je trogodišnji plan implementacije postavljen dosta široko, gdje je obuhvaćen širi spektar projekata iz razloga što Općina ne raspolaže sa podacima koji će pozivi za </w:t>
      </w:r>
      <w:proofErr w:type="spellStart"/>
      <w:r>
        <w:rPr>
          <w:rFonts w:ascii="Calibri" w:eastAsia="Lucida Sans Unicode" w:hAnsi="Calibri"/>
          <w:b w:val="0"/>
          <w:sz w:val="22"/>
          <w:szCs w:val="22"/>
          <w:lang w:val="hr-HR"/>
        </w:rPr>
        <w:t>finansiranje</w:t>
      </w:r>
      <w:proofErr w:type="spellEnd"/>
      <w:r>
        <w:rPr>
          <w:rFonts w:ascii="Calibri" w:eastAsia="Lucida Sans Unicode" w:hAnsi="Calibri"/>
          <w:b w:val="0"/>
          <w:sz w:val="22"/>
          <w:szCs w:val="22"/>
          <w:lang w:val="hr-HR"/>
        </w:rPr>
        <w:t xml:space="preserve"> biti raspisani a koji ne, a dodatnu otežavajuću okolnost za realizaciju plana predstavlja i to što se veliki broj poziva svake godine dodatno mijenja, a neki nisu bili ni raspisani (IPA sred</w:t>
      </w:r>
      <w:r w:rsidR="00C66772">
        <w:rPr>
          <w:rFonts w:ascii="Calibri" w:eastAsia="Lucida Sans Unicode" w:hAnsi="Calibri"/>
          <w:b w:val="0"/>
          <w:sz w:val="22"/>
          <w:szCs w:val="22"/>
          <w:lang w:val="hr-HR"/>
        </w:rPr>
        <w:t>stva</w:t>
      </w:r>
      <w:r>
        <w:rPr>
          <w:rFonts w:ascii="Calibri" w:eastAsia="Lucida Sans Unicode" w:hAnsi="Calibri"/>
          <w:b w:val="0"/>
          <w:sz w:val="22"/>
          <w:szCs w:val="22"/>
          <w:lang w:val="hr-HR"/>
        </w:rPr>
        <w:t xml:space="preserve"> i sl.).</w:t>
      </w:r>
      <w:r w:rsidR="00C66772">
        <w:rPr>
          <w:rFonts w:ascii="Calibri" w:eastAsia="Lucida Sans Unicode" w:hAnsi="Calibri"/>
          <w:b w:val="0"/>
          <w:sz w:val="22"/>
          <w:szCs w:val="22"/>
          <w:lang w:val="hr-HR"/>
        </w:rPr>
        <w:t xml:space="preserve"> Poseban iskorak predstavlja unaprijeđena </w:t>
      </w:r>
      <w:proofErr w:type="spellStart"/>
      <w:r w:rsidR="00C66772">
        <w:rPr>
          <w:rFonts w:ascii="Calibri" w:eastAsia="Lucida Sans Unicode" w:hAnsi="Calibri"/>
          <w:b w:val="0"/>
          <w:sz w:val="22"/>
          <w:szCs w:val="22"/>
          <w:lang w:val="hr-HR"/>
        </w:rPr>
        <w:t>saradnja</w:t>
      </w:r>
      <w:proofErr w:type="spellEnd"/>
      <w:r w:rsidR="00C66772">
        <w:rPr>
          <w:rFonts w:ascii="Calibri" w:eastAsia="Lucida Sans Unicode" w:hAnsi="Calibri"/>
          <w:b w:val="0"/>
          <w:sz w:val="22"/>
          <w:szCs w:val="22"/>
          <w:lang w:val="hr-HR"/>
        </w:rPr>
        <w:t xml:space="preserve"> sa lokalnom privredom i predstavnicima Mjesnih zajednica, koja je rezultirala uspješnom realizacijom projekata stručne dokvalifikacije i zapošljavanja, te </w:t>
      </w:r>
      <w:proofErr w:type="spellStart"/>
      <w:r w:rsidR="00C66772">
        <w:rPr>
          <w:rFonts w:ascii="Calibri" w:eastAsia="Lucida Sans Unicode" w:hAnsi="Calibri"/>
          <w:b w:val="0"/>
          <w:sz w:val="22"/>
          <w:szCs w:val="22"/>
          <w:lang w:val="hr-HR"/>
        </w:rPr>
        <w:t>unaprijeđenja</w:t>
      </w:r>
      <w:proofErr w:type="spellEnd"/>
      <w:r w:rsidR="00C66772">
        <w:rPr>
          <w:rFonts w:ascii="Calibri" w:eastAsia="Lucida Sans Unicode" w:hAnsi="Calibri"/>
          <w:b w:val="0"/>
          <w:sz w:val="22"/>
          <w:szCs w:val="22"/>
          <w:lang w:val="hr-HR"/>
        </w:rPr>
        <w:t xml:space="preserve"> kvaliteta javnih usluga u ruralnim područjima. </w:t>
      </w:r>
    </w:p>
    <w:p w:rsidR="00A24BBC" w:rsidRPr="00A24BBC" w:rsidRDefault="00A24BBC" w:rsidP="00A24BBC">
      <w:pPr>
        <w:suppressAutoHyphens/>
        <w:jc w:val="both"/>
        <w:rPr>
          <w:rFonts w:ascii="Calibri" w:eastAsia="Lucida Sans Unicode" w:hAnsi="Calibri"/>
          <w:b w:val="0"/>
          <w:sz w:val="22"/>
          <w:szCs w:val="22"/>
          <w:lang w:val="hr-HR"/>
        </w:rPr>
      </w:pPr>
    </w:p>
    <w:p w:rsidR="00A24BBC" w:rsidRPr="00A24BBC" w:rsidRDefault="00A24BBC" w:rsidP="00A24BBC">
      <w:pPr>
        <w:suppressAutoHyphens/>
        <w:jc w:val="both"/>
        <w:rPr>
          <w:rFonts w:ascii="Calibri" w:eastAsia="Lucida Sans Unicode" w:hAnsi="Calibri"/>
          <w:b w:val="0"/>
          <w:sz w:val="22"/>
          <w:szCs w:val="22"/>
          <w:lang w:val="hr-HR"/>
        </w:rPr>
      </w:pPr>
      <w:r w:rsidRPr="00A24BBC">
        <w:rPr>
          <w:rFonts w:ascii="Calibri" w:eastAsia="Lucida Sans Unicode" w:hAnsi="Calibri"/>
          <w:b w:val="0"/>
          <w:sz w:val="22"/>
          <w:szCs w:val="22"/>
          <w:lang w:val="hr-HR"/>
        </w:rPr>
        <w:t xml:space="preserve">Kako sektor ekonomskog razvoja i podrške privatnim subjektima obuhvata jedan širi spektar sistemskih mjera i mehanizama koji moraju biti usklađeni sa politikama viših nivoa , uz njihovo aktivno uključivanje i podršku, smatramo da je kroz razvoj infrastrukturnih kapaciteta i kroz prve projekte jačanja kvaliteta radne snage učinjeni prvi koraci ka stvaranju preduvjeta za implementaciju velikih projekata podrške privredi koji bi </w:t>
      </w:r>
      <w:proofErr w:type="spellStart"/>
      <w:r w:rsidRPr="00A24BBC">
        <w:rPr>
          <w:rFonts w:ascii="Calibri" w:eastAsia="Lucida Sans Unicode" w:hAnsi="Calibri"/>
          <w:b w:val="0"/>
          <w:sz w:val="22"/>
          <w:szCs w:val="22"/>
          <w:lang w:val="hr-HR"/>
        </w:rPr>
        <w:t>obuhvatali</w:t>
      </w:r>
      <w:proofErr w:type="spellEnd"/>
      <w:r w:rsidRPr="00A24BBC">
        <w:rPr>
          <w:rFonts w:ascii="Calibri" w:eastAsia="Lucida Sans Unicode" w:hAnsi="Calibri"/>
          <w:b w:val="0"/>
          <w:sz w:val="22"/>
          <w:szCs w:val="22"/>
          <w:lang w:val="hr-HR"/>
        </w:rPr>
        <w:t xml:space="preserve"> jačanje tehničkih kapaciteta i uvođenje novih tehnologija, izmjenu postojećeg sistema strukovnog obrazovanja, te podršku pristupu tržištu i razvoj marketinga kod lokalnih </w:t>
      </w:r>
      <w:proofErr w:type="spellStart"/>
      <w:r w:rsidRPr="00A24BBC">
        <w:rPr>
          <w:rFonts w:ascii="Calibri" w:eastAsia="Lucida Sans Unicode" w:hAnsi="Calibri"/>
          <w:b w:val="0"/>
          <w:sz w:val="22"/>
          <w:szCs w:val="22"/>
          <w:lang w:val="hr-HR"/>
        </w:rPr>
        <w:t>preduzeća</w:t>
      </w:r>
      <w:proofErr w:type="spellEnd"/>
      <w:r w:rsidRPr="00A24BBC">
        <w:rPr>
          <w:rFonts w:ascii="Calibri" w:eastAsia="Lucida Sans Unicode" w:hAnsi="Calibri"/>
          <w:b w:val="0"/>
          <w:sz w:val="22"/>
          <w:szCs w:val="22"/>
          <w:lang w:val="hr-HR"/>
        </w:rPr>
        <w:t xml:space="preserve">. Implementacijom navedenih mjera </w:t>
      </w:r>
      <w:proofErr w:type="spellStart"/>
      <w:r w:rsidRPr="00A24BBC">
        <w:rPr>
          <w:rFonts w:ascii="Calibri" w:eastAsia="Lucida Sans Unicode" w:hAnsi="Calibri"/>
          <w:b w:val="0"/>
          <w:sz w:val="22"/>
          <w:szCs w:val="22"/>
          <w:lang w:val="hr-HR"/>
        </w:rPr>
        <w:t>stvoriće</w:t>
      </w:r>
      <w:proofErr w:type="spellEnd"/>
      <w:r w:rsidRPr="00A24BBC">
        <w:rPr>
          <w:rFonts w:ascii="Calibri" w:eastAsia="Lucida Sans Unicode" w:hAnsi="Calibri"/>
          <w:b w:val="0"/>
          <w:sz w:val="22"/>
          <w:szCs w:val="22"/>
          <w:lang w:val="hr-HR"/>
        </w:rPr>
        <w:t xml:space="preserve"> se i </w:t>
      </w:r>
      <w:proofErr w:type="spellStart"/>
      <w:r w:rsidRPr="00A24BBC">
        <w:rPr>
          <w:rFonts w:ascii="Calibri" w:eastAsia="Lucida Sans Unicode" w:hAnsi="Calibri"/>
          <w:b w:val="0"/>
          <w:sz w:val="22"/>
          <w:szCs w:val="22"/>
          <w:lang w:val="hr-HR"/>
        </w:rPr>
        <w:t>preduslovi</w:t>
      </w:r>
      <w:proofErr w:type="spellEnd"/>
      <w:r w:rsidRPr="00A24BBC">
        <w:rPr>
          <w:rFonts w:ascii="Calibri" w:eastAsia="Lucida Sans Unicode" w:hAnsi="Calibri"/>
          <w:b w:val="0"/>
          <w:sz w:val="22"/>
          <w:szCs w:val="22"/>
          <w:lang w:val="hr-HR"/>
        </w:rPr>
        <w:t xml:space="preserve"> za realizaciju novih investicija čime bi se u potpunosti zaokružio proces uspostave povoljnog poslovnog ambijenta.</w:t>
      </w:r>
      <w:r w:rsidR="00C66772">
        <w:rPr>
          <w:rFonts w:ascii="Calibri" w:eastAsia="Lucida Sans Unicode" w:hAnsi="Calibri"/>
          <w:b w:val="0"/>
          <w:sz w:val="22"/>
          <w:szCs w:val="22"/>
          <w:lang w:val="hr-HR"/>
        </w:rPr>
        <w:t xml:space="preserve"> Dostupna sredstva UNDP-a kroz projekte MEG i Dijaspora za razvoj u narednom periodu će se maksimalno iskoristiti za unaprjeđenje poslovnog ambijenta kroz izgradnju nove poslovne infrastrukture te kroz sistemski pristup </w:t>
      </w:r>
      <w:proofErr w:type="spellStart"/>
      <w:r w:rsidR="00C66772">
        <w:rPr>
          <w:rFonts w:ascii="Calibri" w:eastAsia="Lucida Sans Unicode" w:hAnsi="Calibri"/>
          <w:b w:val="0"/>
          <w:sz w:val="22"/>
          <w:szCs w:val="22"/>
          <w:lang w:val="hr-HR"/>
        </w:rPr>
        <w:t>unaprijeđenju</w:t>
      </w:r>
      <w:proofErr w:type="spellEnd"/>
      <w:r w:rsidR="00C66772">
        <w:rPr>
          <w:rFonts w:ascii="Calibri" w:eastAsia="Lucida Sans Unicode" w:hAnsi="Calibri"/>
          <w:b w:val="0"/>
          <w:sz w:val="22"/>
          <w:szCs w:val="22"/>
          <w:lang w:val="hr-HR"/>
        </w:rPr>
        <w:t xml:space="preserve"> kvaliteta radne snage</w:t>
      </w:r>
      <w:r w:rsidR="00456C25">
        <w:rPr>
          <w:rFonts w:ascii="Calibri" w:eastAsia="Lucida Sans Unicode" w:hAnsi="Calibri"/>
          <w:b w:val="0"/>
          <w:sz w:val="22"/>
          <w:szCs w:val="22"/>
          <w:lang w:val="hr-HR"/>
        </w:rPr>
        <w:t xml:space="preserve"> u </w:t>
      </w:r>
      <w:proofErr w:type="spellStart"/>
      <w:r w:rsidR="00456C25">
        <w:rPr>
          <w:rFonts w:ascii="Calibri" w:eastAsia="Lucida Sans Unicode" w:hAnsi="Calibri"/>
          <w:b w:val="0"/>
          <w:sz w:val="22"/>
          <w:szCs w:val="22"/>
          <w:lang w:val="hr-HR"/>
        </w:rPr>
        <w:t>saradnji</w:t>
      </w:r>
      <w:proofErr w:type="spellEnd"/>
      <w:r w:rsidR="00456C25">
        <w:rPr>
          <w:rFonts w:ascii="Calibri" w:eastAsia="Lucida Sans Unicode" w:hAnsi="Calibri"/>
          <w:b w:val="0"/>
          <w:sz w:val="22"/>
          <w:szCs w:val="22"/>
          <w:lang w:val="hr-HR"/>
        </w:rPr>
        <w:t xml:space="preserve"> sa strukovnim obrazo</w:t>
      </w:r>
      <w:r w:rsidR="00C66772">
        <w:rPr>
          <w:rFonts w:ascii="Calibri" w:eastAsia="Lucida Sans Unicode" w:hAnsi="Calibri"/>
          <w:b w:val="0"/>
          <w:sz w:val="22"/>
          <w:szCs w:val="22"/>
          <w:lang w:val="hr-HR"/>
        </w:rPr>
        <w:t>vnim ustanovama na lokalnom nivou.</w:t>
      </w:r>
    </w:p>
    <w:p w:rsidR="00A24BBC" w:rsidRPr="00A24BBC" w:rsidRDefault="00A24BBC" w:rsidP="00A24BBC">
      <w:pPr>
        <w:suppressAutoHyphens/>
        <w:jc w:val="both"/>
        <w:rPr>
          <w:rFonts w:ascii="Calibri" w:eastAsia="Lucida Sans Unicode" w:hAnsi="Calibri"/>
          <w:b w:val="0"/>
          <w:sz w:val="22"/>
          <w:szCs w:val="22"/>
          <w:lang w:val="hr-HR"/>
        </w:rPr>
      </w:pPr>
    </w:p>
    <w:p w:rsidR="00A24BBC" w:rsidRDefault="00A24BBC" w:rsidP="00A24BBC">
      <w:pPr>
        <w:suppressAutoHyphens/>
        <w:jc w:val="both"/>
        <w:rPr>
          <w:rFonts w:ascii="Calibri" w:eastAsia="Lucida Sans Unicode" w:hAnsi="Calibri"/>
          <w:b w:val="0"/>
          <w:sz w:val="22"/>
          <w:szCs w:val="22"/>
          <w:lang w:val="hr-HR"/>
        </w:rPr>
      </w:pPr>
      <w:r w:rsidRPr="00A24BBC">
        <w:rPr>
          <w:rFonts w:ascii="Calibri" w:eastAsia="Lucida Sans Unicode" w:hAnsi="Calibri"/>
          <w:b w:val="0"/>
          <w:sz w:val="22"/>
          <w:szCs w:val="22"/>
          <w:lang w:val="hr-HR"/>
        </w:rPr>
        <w:t xml:space="preserve">U domenu društvenog sektora najveći iskorak je ostvaren kroz </w:t>
      </w:r>
      <w:proofErr w:type="spellStart"/>
      <w:r w:rsidRPr="00A24BBC">
        <w:rPr>
          <w:rFonts w:ascii="Calibri" w:eastAsia="Lucida Sans Unicode" w:hAnsi="Calibri"/>
          <w:b w:val="0"/>
          <w:sz w:val="22"/>
          <w:szCs w:val="22"/>
          <w:lang w:val="hr-HR"/>
        </w:rPr>
        <w:t>unaprijeđenje</w:t>
      </w:r>
      <w:proofErr w:type="spellEnd"/>
      <w:r w:rsidRPr="00A24BBC">
        <w:rPr>
          <w:rFonts w:ascii="Calibri" w:eastAsia="Lucida Sans Unicode" w:hAnsi="Calibri"/>
          <w:b w:val="0"/>
          <w:sz w:val="22"/>
          <w:szCs w:val="22"/>
          <w:lang w:val="hr-HR"/>
        </w:rPr>
        <w:t xml:space="preserve"> kvaliteta usluga lokalne uprave, prije svega kroz jačanje kapaciteta Mjesnih zajednica za samostalnu pripremu i realizaciju razvojnih projekata iz domena njihovog rada, te sa obrazovnim sektorom u dijelu </w:t>
      </w:r>
      <w:proofErr w:type="spellStart"/>
      <w:r w:rsidRPr="00A24BBC">
        <w:rPr>
          <w:rFonts w:ascii="Calibri" w:eastAsia="Lucida Sans Unicode" w:hAnsi="Calibri"/>
          <w:b w:val="0"/>
          <w:sz w:val="22"/>
          <w:szCs w:val="22"/>
          <w:lang w:val="hr-HR"/>
        </w:rPr>
        <w:t>unaprijeđenja</w:t>
      </w:r>
      <w:proofErr w:type="spellEnd"/>
      <w:r w:rsidRPr="00A24BBC">
        <w:rPr>
          <w:rFonts w:ascii="Calibri" w:eastAsia="Lucida Sans Unicode" w:hAnsi="Calibri"/>
          <w:b w:val="0"/>
          <w:sz w:val="22"/>
          <w:szCs w:val="22"/>
          <w:lang w:val="hr-HR"/>
        </w:rPr>
        <w:t xml:space="preserve"> kapaciteta za </w:t>
      </w:r>
      <w:proofErr w:type="spellStart"/>
      <w:r w:rsidRPr="00A24BBC">
        <w:rPr>
          <w:rFonts w:ascii="Calibri" w:eastAsia="Lucida Sans Unicode" w:hAnsi="Calibri"/>
          <w:b w:val="0"/>
          <w:sz w:val="22"/>
          <w:szCs w:val="22"/>
          <w:lang w:val="hr-HR"/>
        </w:rPr>
        <w:t>sprovedbu</w:t>
      </w:r>
      <w:proofErr w:type="spellEnd"/>
      <w:r w:rsidRPr="00A24BBC">
        <w:rPr>
          <w:rFonts w:ascii="Calibri" w:eastAsia="Lucida Sans Unicode" w:hAnsi="Calibri"/>
          <w:b w:val="0"/>
          <w:sz w:val="22"/>
          <w:szCs w:val="22"/>
          <w:lang w:val="hr-HR"/>
        </w:rPr>
        <w:t xml:space="preserve"> mjera stručne dokvalifikacije i obrazovanja odraslih i kroz jačanje infrastrukture i tehničk</w:t>
      </w:r>
      <w:r w:rsidR="00C66772">
        <w:rPr>
          <w:rFonts w:ascii="Calibri" w:eastAsia="Lucida Sans Unicode" w:hAnsi="Calibri"/>
          <w:b w:val="0"/>
          <w:sz w:val="22"/>
          <w:szCs w:val="22"/>
          <w:lang w:val="hr-HR"/>
        </w:rPr>
        <w:t xml:space="preserve">ih kapaciteta za </w:t>
      </w:r>
      <w:proofErr w:type="spellStart"/>
      <w:r w:rsidR="00C66772">
        <w:rPr>
          <w:rFonts w:ascii="Calibri" w:eastAsia="Lucida Sans Unicode" w:hAnsi="Calibri"/>
          <w:b w:val="0"/>
          <w:sz w:val="22"/>
          <w:szCs w:val="22"/>
          <w:lang w:val="hr-HR"/>
        </w:rPr>
        <w:t>mesmetan</w:t>
      </w:r>
      <w:proofErr w:type="spellEnd"/>
      <w:r w:rsidR="00C66772">
        <w:rPr>
          <w:rFonts w:ascii="Calibri" w:eastAsia="Lucida Sans Unicode" w:hAnsi="Calibri"/>
          <w:b w:val="0"/>
          <w:sz w:val="22"/>
          <w:szCs w:val="22"/>
          <w:lang w:val="hr-HR"/>
        </w:rPr>
        <w:t xml:space="preserve"> rad. Kao i proteklih godina, n</w:t>
      </w:r>
      <w:r w:rsidRPr="00A24BBC">
        <w:rPr>
          <w:rFonts w:ascii="Calibri" w:eastAsia="Lucida Sans Unicode" w:hAnsi="Calibri"/>
          <w:b w:val="0"/>
          <w:sz w:val="22"/>
          <w:szCs w:val="22"/>
          <w:lang w:val="hr-HR"/>
        </w:rPr>
        <w:t>ešto sla</w:t>
      </w:r>
      <w:r w:rsidR="00C66772">
        <w:rPr>
          <w:rFonts w:ascii="Calibri" w:eastAsia="Lucida Sans Unicode" w:hAnsi="Calibri"/>
          <w:b w:val="0"/>
          <w:sz w:val="22"/>
          <w:szCs w:val="22"/>
          <w:lang w:val="hr-HR"/>
        </w:rPr>
        <w:t>biji rezultat</w:t>
      </w:r>
      <w:r w:rsidRPr="00A24BBC">
        <w:rPr>
          <w:rFonts w:ascii="Calibri" w:eastAsia="Lucida Sans Unicode" w:hAnsi="Calibri"/>
          <w:b w:val="0"/>
          <w:sz w:val="22"/>
          <w:szCs w:val="22"/>
          <w:lang w:val="hr-HR"/>
        </w:rPr>
        <w:t xml:space="preserve">, je ostvaren i kroz </w:t>
      </w:r>
      <w:proofErr w:type="spellStart"/>
      <w:r w:rsidRPr="00A24BBC">
        <w:rPr>
          <w:rFonts w:ascii="Calibri" w:eastAsia="Lucida Sans Unicode" w:hAnsi="Calibri"/>
          <w:b w:val="0"/>
          <w:sz w:val="22"/>
          <w:szCs w:val="22"/>
          <w:lang w:val="hr-HR"/>
        </w:rPr>
        <w:t>insitucionalnu</w:t>
      </w:r>
      <w:proofErr w:type="spellEnd"/>
      <w:r w:rsidRPr="00A24BBC">
        <w:rPr>
          <w:rFonts w:ascii="Calibri" w:eastAsia="Lucida Sans Unicode" w:hAnsi="Calibri"/>
          <w:b w:val="0"/>
          <w:sz w:val="22"/>
          <w:szCs w:val="22"/>
          <w:lang w:val="hr-HR"/>
        </w:rPr>
        <w:t xml:space="preserve"> </w:t>
      </w:r>
      <w:proofErr w:type="spellStart"/>
      <w:r w:rsidRPr="00A24BBC">
        <w:rPr>
          <w:rFonts w:ascii="Calibri" w:eastAsia="Lucida Sans Unicode" w:hAnsi="Calibri"/>
          <w:b w:val="0"/>
          <w:sz w:val="22"/>
          <w:szCs w:val="22"/>
          <w:lang w:val="hr-HR"/>
        </w:rPr>
        <w:t>saradnju</w:t>
      </w:r>
      <w:proofErr w:type="spellEnd"/>
      <w:r w:rsidRPr="00A24BBC">
        <w:rPr>
          <w:rFonts w:ascii="Calibri" w:eastAsia="Lucida Sans Unicode" w:hAnsi="Calibri"/>
          <w:b w:val="0"/>
          <w:sz w:val="22"/>
          <w:szCs w:val="22"/>
          <w:lang w:val="hr-HR"/>
        </w:rPr>
        <w:t xml:space="preserve"> sa subjektima iz domena sporta i kulture gdje je</w:t>
      </w:r>
      <w:r w:rsidR="00C66772">
        <w:rPr>
          <w:rFonts w:ascii="Calibri" w:eastAsia="Lucida Sans Unicode" w:hAnsi="Calibri"/>
          <w:b w:val="0"/>
          <w:sz w:val="22"/>
          <w:szCs w:val="22"/>
          <w:lang w:val="hr-HR"/>
        </w:rPr>
        <w:t xml:space="preserve"> lokalna uprava najviše aktivno</w:t>
      </w:r>
      <w:r w:rsidRPr="00A24BBC">
        <w:rPr>
          <w:rFonts w:ascii="Calibri" w:eastAsia="Lucida Sans Unicode" w:hAnsi="Calibri"/>
          <w:b w:val="0"/>
          <w:sz w:val="22"/>
          <w:szCs w:val="22"/>
          <w:lang w:val="hr-HR"/>
        </w:rPr>
        <w:t xml:space="preserve">sti </w:t>
      </w:r>
      <w:proofErr w:type="spellStart"/>
      <w:r w:rsidRPr="00A24BBC">
        <w:rPr>
          <w:rFonts w:ascii="Calibri" w:eastAsia="Lucida Sans Unicode" w:hAnsi="Calibri"/>
          <w:b w:val="0"/>
          <w:sz w:val="22"/>
          <w:szCs w:val="22"/>
          <w:lang w:val="hr-HR"/>
        </w:rPr>
        <w:t>relaizirala</w:t>
      </w:r>
      <w:proofErr w:type="spellEnd"/>
      <w:r w:rsidRPr="00A24BBC">
        <w:rPr>
          <w:rFonts w:ascii="Calibri" w:eastAsia="Lucida Sans Unicode" w:hAnsi="Calibri"/>
          <w:b w:val="0"/>
          <w:sz w:val="22"/>
          <w:szCs w:val="22"/>
          <w:lang w:val="hr-HR"/>
        </w:rPr>
        <w:t xml:space="preserve"> u smjeru poboljšanja infrastrukturnih kapaciteta i uvjeta za rad.</w:t>
      </w:r>
      <w:r>
        <w:rPr>
          <w:rFonts w:ascii="Calibri" w:eastAsia="Lucida Sans Unicode" w:hAnsi="Calibri"/>
          <w:b w:val="0"/>
          <w:sz w:val="22"/>
          <w:szCs w:val="22"/>
          <w:lang w:val="hr-HR"/>
        </w:rPr>
        <w:t xml:space="preserve"> </w:t>
      </w:r>
      <w:r w:rsidR="00C66772">
        <w:rPr>
          <w:rFonts w:ascii="Calibri" w:eastAsia="Lucida Sans Unicode" w:hAnsi="Calibri"/>
          <w:b w:val="0"/>
          <w:sz w:val="22"/>
          <w:szCs w:val="22"/>
          <w:lang w:val="hr-HR"/>
        </w:rPr>
        <w:t>Kulturna i sportska infrastruktura je dodatno unaprijeđena, najviše kroz realizaciju projekta rekonstrukcije DTV Partizan, ali</w:t>
      </w:r>
      <w:r w:rsidR="00421540">
        <w:rPr>
          <w:rFonts w:ascii="Calibri" w:eastAsia="Lucida Sans Unicode" w:hAnsi="Calibri"/>
          <w:b w:val="0"/>
          <w:sz w:val="22"/>
          <w:szCs w:val="22"/>
          <w:lang w:val="hr-HR"/>
        </w:rPr>
        <w:t xml:space="preserve"> </w:t>
      </w:r>
      <w:r w:rsidR="00C66772">
        <w:rPr>
          <w:rFonts w:ascii="Calibri" w:eastAsia="Lucida Sans Unicode" w:hAnsi="Calibri"/>
          <w:b w:val="0"/>
          <w:sz w:val="22"/>
          <w:szCs w:val="22"/>
          <w:lang w:val="hr-HR"/>
        </w:rPr>
        <w:t>i dalje ostaje problem kapaciteta nadležnih za kvalitetno održavanje infrastrukture. Tokom 2017.</w:t>
      </w:r>
      <w:r w:rsidR="00421540">
        <w:rPr>
          <w:rFonts w:ascii="Calibri" w:eastAsia="Lucida Sans Unicode" w:hAnsi="Calibri"/>
          <w:b w:val="0"/>
          <w:sz w:val="22"/>
          <w:szCs w:val="22"/>
          <w:lang w:val="hr-HR"/>
        </w:rPr>
        <w:t xml:space="preserve"> kroz projekt</w:t>
      </w:r>
      <w:r w:rsidR="003E1061">
        <w:rPr>
          <w:rFonts w:ascii="Calibri" w:eastAsia="Lucida Sans Unicode" w:hAnsi="Calibri"/>
          <w:b w:val="0"/>
          <w:sz w:val="22"/>
          <w:szCs w:val="22"/>
          <w:lang w:val="hr-HR"/>
        </w:rPr>
        <w:t xml:space="preserve"> ''Jačanje uloge Mjesnih zajedn</w:t>
      </w:r>
      <w:r w:rsidR="00421540">
        <w:rPr>
          <w:rFonts w:ascii="Calibri" w:eastAsia="Lucida Sans Unicode" w:hAnsi="Calibri"/>
          <w:b w:val="0"/>
          <w:sz w:val="22"/>
          <w:szCs w:val="22"/>
          <w:lang w:val="hr-HR"/>
        </w:rPr>
        <w:t xml:space="preserve">ica u Bosni i Hercegovini'' kojeg </w:t>
      </w:r>
      <w:proofErr w:type="spellStart"/>
      <w:r w:rsidR="00421540">
        <w:rPr>
          <w:rFonts w:ascii="Calibri" w:eastAsia="Lucida Sans Unicode" w:hAnsi="Calibri"/>
          <w:b w:val="0"/>
          <w:sz w:val="22"/>
          <w:szCs w:val="22"/>
          <w:lang w:val="hr-HR"/>
        </w:rPr>
        <w:t>finansiraju</w:t>
      </w:r>
      <w:proofErr w:type="spellEnd"/>
      <w:r w:rsidR="00421540">
        <w:rPr>
          <w:rFonts w:ascii="Calibri" w:eastAsia="Lucida Sans Unicode" w:hAnsi="Calibri"/>
          <w:b w:val="0"/>
          <w:sz w:val="22"/>
          <w:szCs w:val="22"/>
          <w:lang w:val="hr-HR"/>
        </w:rPr>
        <w:t xml:space="preserve"> Vlada Švicarske i UNDP, Općina je u </w:t>
      </w:r>
      <w:proofErr w:type="spellStart"/>
      <w:r w:rsidR="00421540">
        <w:rPr>
          <w:rFonts w:ascii="Calibri" w:eastAsia="Lucida Sans Unicode" w:hAnsi="Calibri"/>
          <w:b w:val="0"/>
          <w:sz w:val="22"/>
          <w:szCs w:val="22"/>
          <w:lang w:val="hr-HR"/>
        </w:rPr>
        <w:t>saradnji</w:t>
      </w:r>
      <w:proofErr w:type="spellEnd"/>
      <w:r w:rsidR="00421540">
        <w:rPr>
          <w:rFonts w:ascii="Calibri" w:eastAsia="Lucida Sans Unicode" w:hAnsi="Calibri"/>
          <w:b w:val="0"/>
          <w:sz w:val="22"/>
          <w:szCs w:val="22"/>
          <w:lang w:val="hr-HR"/>
        </w:rPr>
        <w:t xml:space="preserve"> sa 6 Mjesnih zajednica implementirala 12 projekata usmjerenih ka </w:t>
      </w:r>
      <w:proofErr w:type="spellStart"/>
      <w:r w:rsidR="00421540">
        <w:rPr>
          <w:rFonts w:ascii="Calibri" w:eastAsia="Lucida Sans Unicode" w:hAnsi="Calibri"/>
          <w:b w:val="0"/>
          <w:sz w:val="22"/>
          <w:szCs w:val="22"/>
          <w:lang w:val="hr-HR"/>
        </w:rPr>
        <w:t>unaprijeđenju</w:t>
      </w:r>
      <w:proofErr w:type="spellEnd"/>
      <w:r w:rsidR="00421540">
        <w:rPr>
          <w:rFonts w:ascii="Calibri" w:eastAsia="Lucida Sans Unicode" w:hAnsi="Calibri"/>
          <w:b w:val="0"/>
          <w:sz w:val="22"/>
          <w:szCs w:val="22"/>
          <w:lang w:val="hr-HR"/>
        </w:rPr>
        <w:t xml:space="preserve"> kvaliteta života i javne infrastrukture u ruralnim područjima, na način da su predstavnici MZ i lokalnih udruženja obučeni za samostalnu pripremu i realizaciju razvojnih projekata na osnovu njihovih vlastitih potreba.</w:t>
      </w:r>
      <w:r w:rsidR="00ED1DFE">
        <w:rPr>
          <w:rFonts w:ascii="Calibri" w:eastAsia="Lucida Sans Unicode" w:hAnsi="Calibri"/>
          <w:b w:val="0"/>
          <w:sz w:val="22"/>
          <w:szCs w:val="22"/>
          <w:lang w:val="hr-HR"/>
        </w:rPr>
        <w:t xml:space="preserve"> Značajni rezultati su ostvareni i sa predstavnicima lokalnih nevladinih organizacija kroz uvođenje LOD metodologije odnosno projektnog </w:t>
      </w:r>
      <w:proofErr w:type="spellStart"/>
      <w:r w:rsidR="00ED1DFE">
        <w:rPr>
          <w:rFonts w:ascii="Calibri" w:eastAsia="Lucida Sans Unicode" w:hAnsi="Calibri"/>
          <w:b w:val="0"/>
          <w:sz w:val="22"/>
          <w:szCs w:val="22"/>
          <w:lang w:val="hr-HR"/>
        </w:rPr>
        <w:t>finansiranja</w:t>
      </w:r>
      <w:proofErr w:type="spellEnd"/>
      <w:r w:rsidR="00ED1DFE">
        <w:rPr>
          <w:rFonts w:ascii="Calibri" w:eastAsia="Lucida Sans Unicode" w:hAnsi="Calibri"/>
          <w:b w:val="0"/>
          <w:sz w:val="22"/>
          <w:szCs w:val="22"/>
          <w:lang w:val="hr-HR"/>
        </w:rPr>
        <w:t xml:space="preserve">, a ostvareni napredak se ogleda u činjenici da su znatno unaprijeđeni kapaciteti udruženja za samostalnu pripremu i realizaciju projekata čime su uz </w:t>
      </w:r>
      <w:proofErr w:type="spellStart"/>
      <w:r w:rsidR="00ED1DFE">
        <w:rPr>
          <w:rFonts w:ascii="Calibri" w:eastAsia="Lucida Sans Unicode" w:hAnsi="Calibri"/>
          <w:b w:val="0"/>
          <w:sz w:val="22"/>
          <w:szCs w:val="22"/>
          <w:lang w:val="hr-HR"/>
        </w:rPr>
        <w:t>pomenute</w:t>
      </w:r>
      <w:proofErr w:type="spellEnd"/>
      <w:r w:rsidR="00ED1DFE">
        <w:rPr>
          <w:rFonts w:ascii="Calibri" w:eastAsia="Lucida Sans Unicode" w:hAnsi="Calibri"/>
          <w:b w:val="0"/>
          <w:sz w:val="22"/>
          <w:szCs w:val="22"/>
          <w:lang w:val="hr-HR"/>
        </w:rPr>
        <w:t xml:space="preserve"> organe MZ postali glavni partneri lokalne uprave u implementaciji lokalnih razvojnih politika.</w:t>
      </w:r>
    </w:p>
    <w:p w:rsidR="00421540" w:rsidRPr="00A24BBC" w:rsidRDefault="00421540" w:rsidP="00A24BBC">
      <w:pPr>
        <w:suppressAutoHyphens/>
        <w:jc w:val="both"/>
        <w:rPr>
          <w:rFonts w:ascii="Calibri" w:eastAsia="Lucida Sans Unicode" w:hAnsi="Calibri"/>
          <w:b w:val="0"/>
          <w:sz w:val="22"/>
          <w:szCs w:val="22"/>
          <w:lang w:val="hr-HR"/>
        </w:rPr>
      </w:pPr>
    </w:p>
    <w:p w:rsidR="00C26FFC" w:rsidRPr="00ED1DFE" w:rsidRDefault="00A24BBC" w:rsidP="00ED1DFE">
      <w:pPr>
        <w:suppressAutoHyphens/>
        <w:jc w:val="both"/>
        <w:rPr>
          <w:rFonts w:ascii="Calibri" w:eastAsia="Lucida Sans Unicode" w:hAnsi="Calibri"/>
          <w:b w:val="0"/>
          <w:sz w:val="22"/>
          <w:szCs w:val="22"/>
          <w:lang w:val="hr-HR"/>
        </w:rPr>
      </w:pPr>
      <w:r w:rsidRPr="00A24BBC">
        <w:rPr>
          <w:rFonts w:ascii="Calibri" w:eastAsia="Lucida Sans Unicode" w:hAnsi="Calibri"/>
          <w:b w:val="0"/>
          <w:sz w:val="22"/>
          <w:szCs w:val="22"/>
          <w:lang w:val="hr-HR"/>
        </w:rPr>
        <w:t xml:space="preserve">U oblasti okoliša najznačajniji rezultati su ostvareni kroz </w:t>
      </w:r>
      <w:proofErr w:type="spellStart"/>
      <w:r w:rsidRPr="00A24BBC">
        <w:rPr>
          <w:rFonts w:ascii="Calibri" w:eastAsia="Lucida Sans Unicode" w:hAnsi="Calibri"/>
          <w:b w:val="0"/>
          <w:sz w:val="22"/>
          <w:szCs w:val="22"/>
          <w:lang w:val="hr-HR"/>
        </w:rPr>
        <w:t>unaprijeđenje</w:t>
      </w:r>
      <w:proofErr w:type="spellEnd"/>
      <w:r w:rsidRPr="00A24BBC">
        <w:rPr>
          <w:rFonts w:ascii="Calibri" w:eastAsia="Lucida Sans Unicode" w:hAnsi="Calibri"/>
          <w:b w:val="0"/>
          <w:sz w:val="22"/>
          <w:szCs w:val="22"/>
          <w:lang w:val="hr-HR"/>
        </w:rPr>
        <w:t xml:space="preserve"> komunalne infrastrukture, energetske efikasnosti na javnim objektima, te kroz održavanje i </w:t>
      </w:r>
      <w:proofErr w:type="spellStart"/>
      <w:r w:rsidRPr="00A24BBC">
        <w:rPr>
          <w:rFonts w:ascii="Calibri" w:eastAsia="Lucida Sans Unicode" w:hAnsi="Calibri"/>
          <w:b w:val="0"/>
          <w:sz w:val="22"/>
          <w:szCs w:val="22"/>
          <w:lang w:val="hr-HR"/>
        </w:rPr>
        <w:t>unaprijeđenje</w:t>
      </w:r>
      <w:proofErr w:type="spellEnd"/>
      <w:r w:rsidRPr="00A24BBC">
        <w:rPr>
          <w:rFonts w:ascii="Calibri" w:eastAsia="Lucida Sans Unicode" w:hAnsi="Calibri"/>
          <w:b w:val="0"/>
          <w:sz w:val="22"/>
          <w:szCs w:val="22"/>
          <w:lang w:val="hr-HR"/>
        </w:rPr>
        <w:t xml:space="preserve"> lokalne saobraćajne infrastrukture. </w:t>
      </w:r>
      <w:r w:rsidR="00ED1DFE">
        <w:rPr>
          <w:rFonts w:ascii="Calibri" w:eastAsia="Lucida Sans Unicode" w:hAnsi="Calibri"/>
          <w:b w:val="0"/>
          <w:sz w:val="22"/>
          <w:szCs w:val="22"/>
          <w:lang w:val="hr-HR"/>
        </w:rPr>
        <w:t xml:space="preserve">Kroz program oporavka od poplava (FERP) kojeg je </w:t>
      </w:r>
      <w:proofErr w:type="spellStart"/>
      <w:r w:rsidR="00ED1DFE">
        <w:rPr>
          <w:rFonts w:ascii="Calibri" w:eastAsia="Lucida Sans Unicode" w:hAnsi="Calibri"/>
          <w:b w:val="0"/>
          <w:sz w:val="22"/>
          <w:szCs w:val="22"/>
          <w:lang w:val="hr-HR"/>
        </w:rPr>
        <w:t>finansiralo</w:t>
      </w:r>
      <w:proofErr w:type="spellEnd"/>
      <w:r w:rsidR="00ED1DFE">
        <w:rPr>
          <w:rFonts w:ascii="Calibri" w:eastAsia="Lucida Sans Unicode" w:hAnsi="Calibri"/>
          <w:b w:val="0"/>
          <w:sz w:val="22"/>
          <w:szCs w:val="22"/>
          <w:lang w:val="hr-HR"/>
        </w:rPr>
        <w:t xml:space="preserve"> FMPVŠ realizirana je većina projekata iz ovog sektora, a radi se o projektima sanacije i rekonstrukcije saobraćajnica u užem gradskom jezgru. </w:t>
      </w:r>
      <w:r w:rsidRPr="00A24BBC">
        <w:rPr>
          <w:rFonts w:ascii="Calibri" w:eastAsia="Lucida Sans Unicode" w:hAnsi="Calibri"/>
          <w:b w:val="0"/>
          <w:sz w:val="22"/>
          <w:szCs w:val="22"/>
          <w:lang w:val="hr-HR"/>
        </w:rPr>
        <w:t>U ovoj obla</w:t>
      </w:r>
      <w:r w:rsidR="00ED1DFE">
        <w:rPr>
          <w:rFonts w:ascii="Calibri" w:eastAsia="Lucida Sans Unicode" w:hAnsi="Calibri"/>
          <w:b w:val="0"/>
          <w:sz w:val="22"/>
          <w:szCs w:val="22"/>
          <w:lang w:val="hr-HR"/>
        </w:rPr>
        <w:t xml:space="preserve">sti je dodatno unaprijeđena i </w:t>
      </w:r>
      <w:r w:rsidRPr="00A24BBC">
        <w:rPr>
          <w:rFonts w:ascii="Calibri" w:eastAsia="Lucida Sans Unicode" w:hAnsi="Calibri"/>
          <w:b w:val="0"/>
          <w:sz w:val="22"/>
          <w:szCs w:val="22"/>
          <w:lang w:val="hr-HR"/>
        </w:rPr>
        <w:t xml:space="preserve"> </w:t>
      </w:r>
      <w:proofErr w:type="spellStart"/>
      <w:r w:rsidRPr="00A24BBC">
        <w:rPr>
          <w:rFonts w:ascii="Calibri" w:eastAsia="Lucida Sans Unicode" w:hAnsi="Calibri"/>
          <w:b w:val="0"/>
          <w:sz w:val="22"/>
          <w:szCs w:val="22"/>
          <w:lang w:val="hr-HR"/>
        </w:rPr>
        <w:t>insitucionalna</w:t>
      </w:r>
      <w:proofErr w:type="spellEnd"/>
      <w:r w:rsidRPr="00A24BBC">
        <w:rPr>
          <w:rFonts w:ascii="Calibri" w:eastAsia="Lucida Sans Unicode" w:hAnsi="Calibri"/>
          <w:b w:val="0"/>
          <w:sz w:val="22"/>
          <w:szCs w:val="22"/>
          <w:lang w:val="hr-HR"/>
        </w:rPr>
        <w:t xml:space="preserve"> </w:t>
      </w:r>
      <w:proofErr w:type="spellStart"/>
      <w:r w:rsidRPr="00A24BBC">
        <w:rPr>
          <w:rFonts w:ascii="Calibri" w:eastAsia="Lucida Sans Unicode" w:hAnsi="Calibri"/>
          <w:b w:val="0"/>
          <w:sz w:val="22"/>
          <w:szCs w:val="22"/>
          <w:lang w:val="hr-HR"/>
        </w:rPr>
        <w:t>saradnja</w:t>
      </w:r>
      <w:proofErr w:type="spellEnd"/>
      <w:r w:rsidRPr="00A24BBC">
        <w:rPr>
          <w:rFonts w:ascii="Calibri" w:eastAsia="Lucida Sans Unicode" w:hAnsi="Calibri"/>
          <w:b w:val="0"/>
          <w:sz w:val="22"/>
          <w:szCs w:val="22"/>
          <w:lang w:val="hr-HR"/>
        </w:rPr>
        <w:t xml:space="preserve"> sa ostalim subjektima javnog sektora, prije svega sa </w:t>
      </w:r>
      <w:r w:rsidRPr="00A24BBC">
        <w:rPr>
          <w:rFonts w:ascii="Calibri" w:eastAsia="Lucida Sans Unicode" w:hAnsi="Calibri"/>
          <w:b w:val="0"/>
          <w:sz w:val="22"/>
          <w:szCs w:val="22"/>
          <w:lang w:val="hr-HR"/>
        </w:rPr>
        <w:lastRenderedPageBreak/>
        <w:t xml:space="preserve">komunalnim </w:t>
      </w:r>
      <w:proofErr w:type="spellStart"/>
      <w:r w:rsidRPr="00A24BBC">
        <w:rPr>
          <w:rFonts w:ascii="Calibri" w:eastAsia="Lucida Sans Unicode" w:hAnsi="Calibri"/>
          <w:b w:val="0"/>
          <w:sz w:val="22"/>
          <w:szCs w:val="22"/>
          <w:lang w:val="hr-HR"/>
        </w:rPr>
        <w:t>preduzećima</w:t>
      </w:r>
      <w:proofErr w:type="spellEnd"/>
      <w:r w:rsidRPr="00A24BBC">
        <w:rPr>
          <w:rFonts w:ascii="Calibri" w:eastAsia="Lucida Sans Unicode" w:hAnsi="Calibri"/>
          <w:b w:val="0"/>
          <w:sz w:val="22"/>
          <w:szCs w:val="22"/>
          <w:lang w:val="hr-HR"/>
        </w:rPr>
        <w:t xml:space="preserve"> i ustanovama, gdje je i realizirano najviše eksternih sredstava i gdje su njihovi godišnji planovi rada harmonizirani i usklađeni sa lokalnim razvojnim dokumentom kao polaznom osnovom.</w:t>
      </w:r>
      <w:r w:rsidR="003E1061">
        <w:rPr>
          <w:rFonts w:ascii="Calibri" w:eastAsia="Lucida Sans Unicode" w:hAnsi="Calibri"/>
          <w:b w:val="0"/>
          <w:sz w:val="22"/>
          <w:szCs w:val="22"/>
          <w:lang w:val="hr-HR"/>
        </w:rPr>
        <w:t xml:space="preserve"> </w:t>
      </w:r>
      <w:r w:rsidR="00ED1DFE">
        <w:rPr>
          <w:rFonts w:ascii="Calibri" w:eastAsia="Lucida Sans Unicode" w:hAnsi="Calibri"/>
          <w:b w:val="0"/>
          <w:sz w:val="22"/>
          <w:szCs w:val="22"/>
          <w:lang w:val="hr-HR"/>
        </w:rPr>
        <w:t xml:space="preserve">U narednom periodu okosnicu razvoja okolišnog sektora predstavljat će Projekt MEG kojeg </w:t>
      </w:r>
      <w:proofErr w:type="spellStart"/>
      <w:r w:rsidR="00ED1DFE">
        <w:rPr>
          <w:rFonts w:ascii="Calibri" w:eastAsia="Lucida Sans Unicode" w:hAnsi="Calibri"/>
          <w:b w:val="0"/>
          <w:sz w:val="22"/>
          <w:szCs w:val="22"/>
          <w:lang w:val="hr-HR"/>
        </w:rPr>
        <w:t>finansira</w:t>
      </w:r>
      <w:proofErr w:type="spellEnd"/>
      <w:r w:rsidR="00ED1DFE">
        <w:rPr>
          <w:rFonts w:ascii="Calibri" w:eastAsia="Lucida Sans Unicode" w:hAnsi="Calibri"/>
          <w:b w:val="0"/>
          <w:sz w:val="22"/>
          <w:szCs w:val="22"/>
          <w:lang w:val="hr-HR"/>
        </w:rPr>
        <w:t xml:space="preserve"> Vlada Švicarske u </w:t>
      </w:r>
      <w:proofErr w:type="spellStart"/>
      <w:r w:rsidR="00ED1DFE">
        <w:rPr>
          <w:rFonts w:ascii="Calibri" w:eastAsia="Lucida Sans Unicode" w:hAnsi="Calibri"/>
          <w:b w:val="0"/>
          <w:sz w:val="22"/>
          <w:szCs w:val="22"/>
          <w:lang w:val="hr-HR"/>
        </w:rPr>
        <w:t>saradnji</w:t>
      </w:r>
      <w:proofErr w:type="spellEnd"/>
      <w:r w:rsidR="00ED1DFE">
        <w:rPr>
          <w:rFonts w:ascii="Calibri" w:eastAsia="Lucida Sans Unicode" w:hAnsi="Calibri"/>
          <w:b w:val="0"/>
          <w:sz w:val="22"/>
          <w:szCs w:val="22"/>
          <w:lang w:val="hr-HR"/>
        </w:rPr>
        <w:t xml:space="preserve"> sa UNDP, a u sklopu kojeg će se realizirati projekti </w:t>
      </w:r>
      <w:proofErr w:type="spellStart"/>
      <w:r w:rsidR="00ED1DFE">
        <w:rPr>
          <w:rFonts w:ascii="Calibri" w:eastAsia="Lucida Sans Unicode" w:hAnsi="Calibri"/>
          <w:b w:val="0"/>
          <w:sz w:val="22"/>
          <w:szCs w:val="22"/>
          <w:lang w:val="hr-HR"/>
        </w:rPr>
        <w:t>vodosnabdjevanja</w:t>
      </w:r>
      <w:proofErr w:type="spellEnd"/>
      <w:r w:rsidR="00ED1DFE">
        <w:rPr>
          <w:rFonts w:ascii="Calibri" w:eastAsia="Lucida Sans Unicode" w:hAnsi="Calibri"/>
          <w:b w:val="0"/>
          <w:sz w:val="22"/>
          <w:szCs w:val="22"/>
          <w:lang w:val="hr-HR"/>
        </w:rPr>
        <w:t xml:space="preserve"> i zaštite okoliša. Po pitanju projekata energetske efikasnosti, realizirane su određene mjere na objektima u javnom vlasništvu, a otežavajući faktor predstavlja nedostatak </w:t>
      </w:r>
      <w:proofErr w:type="spellStart"/>
      <w:r w:rsidR="00ED1DFE">
        <w:rPr>
          <w:rFonts w:ascii="Calibri" w:eastAsia="Lucida Sans Unicode" w:hAnsi="Calibri"/>
          <w:b w:val="0"/>
          <w:sz w:val="22"/>
          <w:szCs w:val="22"/>
          <w:lang w:val="hr-HR"/>
        </w:rPr>
        <w:t>saradnje</w:t>
      </w:r>
      <w:proofErr w:type="spellEnd"/>
      <w:r w:rsidR="00ED1DFE">
        <w:rPr>
          <w:rFonts w:ascii="Calibri" w:eastAsia="Lucida Sans Unicode" w:hAnsi="Calibri"/>
          <w:b w:val="0"/>
          <w:sz w:val="22"/>
          <w:szCs w:val="22"/>
          <w:lang w:val="hr-HR"/>
        </w:rPr>
        <w:t xml:space="preserve"> sa institucijama viših nivoa vlasti koje ne ispunjavaju svoje ugovorne obaveze, tako da energetski zahvati na obrazovnim institucijama nisu realizirani tokom 2017. godine.</w:t>
      </w:r>
    </w:p>
    <w:p w:rsidR="001373DF" w:rsidRDefault="001373DF" w:rsidP="00744750">
      <w:pPr>
        <w:jc w:val="both"/>
        <w:rPr>
          <w:rFonts w:asciiTheme="minorHAnsi" w:eastAsia="Lucida Sans Unicode" w:hAnsiTheme="minorHAnsi"/>
          <w:i/>
          <w:sz w:val="22"/>
          <w:szCs w:val="22"/>
          <w:lang w:val="hr-HR"/>
        </w:rPr>
      </w:pPr>
    </w:p>
    <w:p w:rsidR="00744750" w:rsidRPr="00DA394C" w:rsidRDefault="00744750" w:rsidP="00744750">
      <w:pPr>
        <w:jc w:val="both"/>
        <w:rPr>
          <w:rFonts w:asciiTheme="minorHAnsi" w:eastAsia="Lucida Sans Unicode" w:hAnsiTheme="minorHAnsi"/>
          <w:lang w:val="hr-HR"/>
        </w:rPr>
      </w:pPr>
      <w:r w:rsidRPr="00DA394C">
        <w:rPr>
          <w:rFonts w:asciiTheme="minorHAnsi" w:eastAsia="Lucida Sans Unicode" w:hAnsiTheme="minorHAnsi"/>
          <w:lang w:val="hr-HR"/>
        </w:rPr>
        <w:t xml:space="preserve">3.4. Vertikalna i horizontalna usklađenost i nivo </w:t>
      </w:r>
      <w:proofErr w:type="spellStart"/>
      <w:r w:rsidRPr="00DA394C">
        <w:rPr>
          <w:rFonts w:asciiTheme="minorHAnsi" w:eastAsia="Lucida Sans Unicode" w:hAnsiTheme="minorHAnsi"/>
          <w:lang w:val="hr-HR"/>
        </w:rPr>
        <w:t>integrisanosti</w:t>
      </w:r>
      <w:proofErr w:type="spellEnd"/>
    </w:p>
    <w:p w:rsidR="002F6448" w:rsidRDefault="002F6448" w:rsidP="00D45AE7">
      <w:pPr>
        <w:suppressAutoHyphens/>
        <w:jc w:val="both"/>
        <w:rPr>
          <w:rFonts w:asciiTheme="minorHAnsi" w:eastAsia="Lucida Sans Unicode" w:hAnsiTheme="minorHAnsi"/>
          <w:lang w:val="hr-HR"/>
        </w:rPr>
      </w:pPr>
    </w:p>
    <w:p w:rsidR="00A627BF" w:rsidRDefault="00D45AE7" w:rsidP="00D45AE7">
      <w:pPr>
        <w:suppressAutoHyphens/>
        <w:jc w:val="both"/>
        <w:rPr>
          <w:rFonts w:ascii="Calibri" w:eastAsia="Lucida Sans Unicode" w:hAnsi="Calibri"/>
          <w:b w:val="0"/>
          <w:sz w:val="22"/>
          <w:szCs w:val="22"/>
          <w:lang w:val="hr-HR"/>
        </w:rPr>
      </w:pPr>
      <w:r w:rsidRPr="00D45AE7">
        <w:rPr>
          <w:rFonts w:ascii="Calibri" w:eastAsia="Lucida Sans Unicode" w:hAnsi="Calibri"/>
          <w:b w:val="0"/>
          <w:sz w:val="22"/>
          <w:szCs w:val="22"/>
          <w:lang w:val="hr-HR"/>
        </w:rPr>
        <w:t xml:space="preserve">U skladu sa planiranim razvojnim prioritetima koji su vertikalno usklađeni sa strateškim i planskim dokumentima viših nivoa vlasti, općina je u izvještajnom periodu realizirala i nekoliko projekata koji su definirani kao prioritetni i kod institucija viših nivoa, najviše iz oblasti u kojima općina nije direktno nadležna, te u oblasti javne infrastrukture i zaštite okoliša. </w:t>
      </w:r>
      <w:r w:rsidR="00A627BF">
        <w:rPr>
          <w:rFonts w:ascii="Calibri" w:eastAsia="Lucida Sans Unicode" w:hAnsi="Calibri"/>
          <w:b w:val="0"/>
          <w:sz w:val="22"/>
          <w:szCs w:val="22"/>
          <w:lang w:val="hr-HR"/>
        </w:rPr>
        <w:t xml:space="preserve">Za razliku od prethodne 2 godine, rezultati su zadovoljavajući jer je došlo do realizacije znatnih </w:t>
      </w:r>
      <w:proofErr w:type="spellStart"/>
      <w:r w:rsidR="00A627BF">
        <w:rPr>
          <w:rFonts w:ascii="Calibri" w:eastAsia="Lucida Sans Unicode" w:hAnsi="Calibri"/>
          <w:b w:val="0"/>
          <w:sz w:val="22"/>
          <w:szCs w:val="22"/>
          <w:lang w:val="hr-HR"/>
        </w:rPr>
        <w:t>fi</w:t>
      </w:r>
      <w:r w:rsidR="00E942B1">
        <w:rPr>
          <w:rFonts w:ascii="Calibri" w:eastAsia="Lucida Sans Unicode" w:hAnsi="Calibri"/>
          <w:b w:val="0"/>
          <w:sz w:val="22"/>
          <w:szCs w:val="22"/>
          <w:lang w:val="hr-HR"/>
        </w:rPr>
        <w:t>nansijskih</w:t>
      </w:r>
      <w:proofErr w:type="spellEnd"/>
      <w:r w:rsidR="00E942B1">
        <w:rPr>
          <w:rFonts w:ascii="Calibri" w:eastAsia="Lucida Sans Unicode" w:hAnsi="Calibri"/>
          <w:b w:val="0"/>
          <w:sz w:val="22"/>
          <w:szCs w:val="22"/>
          <w:lang w:val="hr-HR"/>
        </w:rPr>
        <w:t xml:space="preserve"> sredstava (</w:t>
      </w:r>
      <w:proofErr w:type="spellStart"/>
      <w:r w:rsidR="00E942B1">
        <w:rPr>
          <w:rFonts w:ascii="Calibri" w:eastAsia="Lucida Sans Unicode" w:hAnsi="Calibri"/>
          <w:b w:val="0"/>
          <w:sz w:val="22"/>
          <w:szCs w:val="22"/>
          <w:lang w:val="hr-HR"/>
        </w:rPr>
        <w:t>cca</w:t>
      </w:r>
      <w:proofErr w:type="spellEnd"/>
      <w:r w:rsidR="00E942B1">
        <w:rPr>
          <w:rFonts w:ascii="Calibri" w:eastAsia="Lucida Sans Unicode" w:hAnsi="Calibri"/>
          <w:b w:val="0"/>
          <w:sz w:val="22"/>
          <w:szCs w:val="22"/>
          <w:lang w:val="hr-HR"/>
        </w:rPr>
        <w:t>. 1.322</w:t>
      </w:r>
      <w:r w:rsidR="00A627BF">
        <w:rPr>
          <w:rFonts w:ascii="Calibri" w:eastAsia="Lucida Sans Unicode" w:hAnsi="Calibri"/>
          <w:b w:val="0"/>
          <w:sz w:val="22"/>
          <w:szCs w:val="22"/>
          <w:lang w:val="hr-HR"/>
        </w:rPr>
        <w:t>.00</w:t>
      </w:r>
      <w:r w:rsidR="005F618D">
        <w:rPr>
          <w:rFonts w:ascii="Calibri" w:eastAsia="Lucida Sans Unicode" w:hAnsi="Calibri"/>
          <w:b w:val="0"/>
          <w:sz w:val="22"/>
          <w:szCs w:val="22"/>
          <w:lang w:val="hr-HR"/>
        </w:rPr>
        <w:t>0</w:t>
      </w:r>
      <w:r w:rsidR="00A627BF">
        <w:rPr>
          <w:rFonts w:ascii="Calibri" w:eastAsia="Lucida Sans Unicode" w:hAnsi="Calibri"/>
          <w:b w:val="0"/>
          <w:sz w:val="22"/>
          <w:szCs w:val="22"/>
          <w:lang w:val="hr-HR"/>
        </w:rPr>
        <w:t xml:space="preserve"> KM) bez opterećenja po budžet Općine.</w:t>
      </w:r>
      <w:r w:rsidR="00456C25">
        <w:rPr>
          <w:rFonts w:ascii="Calibri" w:eastAsia="Lucida Sans Unicode" w:hAnsi="Calibri"/>
          <w:b w:val="0"/>
          <w:sz w:val="22"/>
          <w:szCs w:val="22"/>
          <w:lang w:val="hr-HR"/>
        </w:rPr>
        <w:t xml:space="preserve"> Od ostalih projekata podržanih od strane viših nivoa vlasti ističu se ''</w:t>
      </w:r>
      <w:proofErr w:type="spellStart"/>
      <w:r w:rsidR="006D1D10">
        <w:rPr>
          <w:rFonts w:ascii="Calibri" w:eastAsia="Lucida Sans Unicode" w:hAnsi="Calibri"/>
          <w:b w:val="0"/>
          <w:sz w:val="22"/>
          <w:szCs w:val="22"/>
          <w:lang w:val="hr-HR"/>
        </w:rPr>
        <w:t>U</w:t>
      </w:r>
      <w:r w:rsidR="00456C25">
        <w:rPr>
          <w:rFonts w:ascii="Calibri" w:eastAsia="Lucida Sans Unicode" w:hAnsi="Calibri"/>
          <w:b w:val="0"/>
          <w:sz w:val="22"/>
          <w:szCs w:val="22"/>
          <w:lang w:val="hr-HR"/>
        </w:rPr>
        <w:t>napr</w:t>
      </w:r>
      <w:r w:rsidR="006D1D10">
        <w:rPr>
          <w:rFonts w:ascii="Calibri" w:eastAsia="Lucida Sans Unicode" w:hAnsi="Calibri"/>
          <w:b w:val="0"/>
          <w:sz w:val="22"/>
          <w:szCs w:val="22"/>
          <w:lang w:val="hr-HR"/>
        </w:rPr>
        <w:t>i</w:t>
      </w:r>
      <w:r w:rsidR="00456C25">
        <w:rPr>
          <w:rFonts w:ascii="Calibri" w:eastAsia="Lucida Sans Unicode" w:hAnsi="Calibri"/>
          <w:b w:val="0"/>
          <w:sz w:val="22"/>
          <w:szCs w:val="22"/>
          <w:lang w:val="hr-HR"/>
        </w:rPr>
        <w:t>jeđenje</w:t>
      </w:r>
      <w:proofErr w:type="spellEnd"/>
      <w:r w:rsidR="00456C25">
        <w:rPr>
          <w:rFonts w:ascii="Calibri" w:eastAsia="Lucida Sans Unicode" w:hAnsi="Calibri"/>
          <w:b w:val="0"/>
          <w:sz w:val="22"/>
          <w:szCs w:val="22"/>
          <w:lang w:val="hr-HR"/>
        </w:rPr>
        <w:t xml:space="preserve"> infrastrukture u Poslovnoj zoni </w:t>
      </w:r>
      <w:proofErr w:type="spellStart"/>
      <w:r w:rsidR="00456C25">
        <w:rPr>
          <w:rFonts w:ascii="Calibri" w:eastAsia="Lucida Sans Unicode" w:hAnsi="Calibri"/>
          <w:b w:val="0"/>
          <w:sz w:val="22"/>
          <w:szCs w:val="22"/>
          <w:lang w:val="hr-HR"/>
        </w:rPr>
        <w:t>Šejkovača</w:t>
      </w:r>
      <w:proofErr w:type="spellEnd"/>
      <w:r w:rsidR="00456C25">
        <w:rPr>
          <w:rFonts w:ascii="Calibri" w:eastAsia="Lucida Sans Unicode" w:hAnsi="Calibri"/>
          <w:b w:val="0"/>
          <w:sz w:val="22"/>
          <w:szCs w:val="22"/>
          <w:lang w:val="hr-HR"/>
        </w:rPr>
        <w:t>''</w:t>
      </w:r>
      <w:r w:rsidR="006409D3">
        <w:rPr>
          <w:rFonts w:ascii="Calibri" w:eastAsia="Lucida Sans Unicode" w:hAnsi="Calibri"/>
          <w:b w:val="0"/>
          <w:sz w:val="22"/>
          <w:szCs w:val="22"/>
          <w:lang w:val="hr-HR"/>
        </w:rPr>
        <w:t xml:space="preserve"> </w:t>
      </w:r>
      <w:r w:rsidR="006D1D10">
        <w:rPr>
          <w:rFonts w:ascii="Calibri" w:eastAsia="Lucida Sans Unicode" w:hAnsi="Calibri"/>
          <w:b w:val="0"/>
          <w:sz w:val="22"/>
          <w:szCs w:val="22"/>
          <w:lang w:val="hr-HR"/>
        </w:rPr>
        <w:t>koji je od strane Vijeća ministara BiH i Vlade USK podržan sa ukupno 250</w:t>
      </w:r>
      <w:r w:rsidR="00456C25">
        <w:rPr>
          <w:rFonts w:ascii="Calibri" w:eastAsia="Lucida Sans Unicode" w:hAnsi="Calibri"/>
          <w:b w:val="0"/>
          <w:sz w:val="22"/>
          <w:szCs w:val="22"/>
          <w:lang w:val="hr-HR"/>
        </w:rPr>
        <w:t>.000 KM,</w:t>
      </w:r>
      <w:r w:rsidR="006D1D10">
        <w:rPr>
          <w:rFonts w:ascii="Calibri" w:eastAsia="Lucida Sans Unicode" w:hAnsi="Calibri"/>
          <w:b w:val="0"/>
          <w:sz w:val="22"/>
          <w:szCs w:val="22"/>
          <w:lang w:val="hr-HR"/>
        </w:rPr>
        <w:t xml:space="preserve"> te ''Izgradnja vodovodnog sistema </w:t>
      </w:r>
      <w:proofErr w:type="spellStart"/>
      <w:r w:rsidR="006D1D10">
        <w:rPr>
          <w:rFonts w:ascii="Calibri" w:eastAsia="Lucida Sans Unicode" w:hAnsi="Calibri"/>
          <w:b w:val="0"/>
          <w:sz w:val="22"/>
          <w:szCs w:val="22"/>
          <w:lang w:val="hr-HR"/>
        </w:rPr>
        <w:t>Zdena</w:t>
      </w:r>
      <w:proofErr w:type="spellEnd"/>
      <w:r w:rsidR="006D1D10">
        <w:rPr>
          <w:rFonts w:ascii="Calibri" w:eastAsia="Lucida Sans Unicode" w:hAnsi="Calibri"/>
          <w:b w:val="0"/>
          <w:sz w:val="22"/>
          <w:szCs w:val="22"/>
          <w:lang w:val="hr-HR"/>
        </w:rPr>
        <w:t xml:space="preserve"> - </w:t>
      </w:r>
      <w:proofErr w:type="spellStart"/>
      <w:r w:rsidR="006D1D10">
        <w:rPr>
          <w:rFonts w:ascii="Calibri" w:eastAsia="Lucida Sans Unicode" w:hAnsi="Calibri"/>
          <w:b w:val="0"/>
          <w:sz w:val="22"/>
          <w:szCs w:val="22"/>
          <w:lang w:val="hr-HR"/>
        </w:rPr>
        <w:t>Kamengrad</w:t>
      </w:r>
      <w:proofErr w:type="spellEnd"/>
      <w:r w:rsidR="00456C25">
        <w:rPr>
          <w:rFonts w:ascii="Calibri" w:eastAsia="Lucida Sans Unicode" w:hAnsi="Calibri"/>
          <w:b w:val="0"/>
          <w:sz w:val="22"/>
          <w:szCs w:val="22"/>
          <w:lang w:val="hr-HR"/>
        </w:rPr>
        <w:t xml:space="preserve"> </w:t>
      </w:r>
      <w:r w:rsidR="006D1D10">
        <w:rPr>
          <w:rFonts w:ascii="Calibri" w:eastAsia="Lucida Sans Unicode" w:hAnsi="Calibri"/>
          <w:b w:val="0"/>
          <w:sz w:val="22"/>
          <w:szCs w:val="22"/>
          <w:lang w:val="hr-HR"/>
        </w:rPr>
        <w:t>I f</w:t>
      </w:r>
      <w:r w:rsidR="00A34446">
        <w:rPr>
          <w:rFonts w:ascii="Calibri" w:eastAsia="Lucida Sans Unicode" w:hAnsi="Calibri"/>
          <w:b w:val="0"/>
          <w:sz w:val="22"/>
          <w:szCs w:val="22"/>
          <w:lang w:val="hr-HR"/>
        </w:rPr>
        <w:t>aza'' koji je podržalo Federalno ministarstvo raseljenih osoba i izbjeglica sa 100.000</w:t>
      </w:r>
      <w:r w:rsidR="006D1D10">
        <w:rPr>
          <w:rFonts w:ascii="Calibri" w:eastAsia="Lucida Sans Unicode" w:hAnsi="Calibri"/>
          <w:b w:val="0"/>
          <w:sz w:val="22"/>
          <w:szCs w:val="22"/>
          <w:lang w:val="hr-HR"/>
        </w:rPr>
        <w:t xml:space="preserve"> KM.</w:t>
      </w:r>
      <w:r w:rsidR="00A627BF">
        <w:rPr>
          <w:rFonts w:ascii="Calibri" w:eastAsia="Lucida Sans Unicode" w:hAnsi="Calibri"/>
          <w:b w:val="0"/>
          <w:sz w:val="22"/>
          <w:szCs w:val="22"/>
          <w:lang w:val="hr-HR"/>
        </w:rPr>
        <w:t xml:space="preserve"> </w:t>
      </w:r>
      <w:r w:rsidR="005F618D">
        <w:rPr>
          <w:rFonts w:ascii="Calibri" w:eastAsia="Lucida Sans Unicode" w:hAnsi="Calibri"/>
          <w:b w:val="0"/>
          <w:sz w:val="22"/>
          <w:szCs w:val="22"/>
          <w:lang w:val="hr-HR"/>
        </w:rPr>
        <w:t xml:space="preserve">Po pitanju izrade projektno – tehničke dokumentacije, Fond za zaštitu okoliša Federacije BiH je sa 52.000 KM podržao izradu glavnog projekta ''Izgradnja </w:t>
      </w:r>
      <w:proofErr w:type="spellStart"/>
      <w:r w:rsidR="005F618D">
        <w:rPr>
          <w:rFonts w:ascii="Calibri" w:eastAsia="Lucida Sans Unicode" w:hAnsi="Calibri"/>
          <w:b w:val="0"/>
          <w:sz w:val="22"/>
          <w:szCs w:val="22"/>
          <w:lang w:val="hr-HR"/>
        </w:rPr>
        <w:t>kanalizacionog</w:t>
      </w:r>
      <w:proofErr w:type="spellEnd"/>
      <w:r w:rsidR="005F618D">
        <w:rPr>
          <w:rFonts w:ascii="Calibri" w:eastAsia="Lucida Sans Unicode" w:hAnsi="Calibri"/>
          <w:b w:val="0"/>
          <w:sz w:val="22"/>
          <w:szCs w:val="22"/>
          <w:lang w:val="hr-HR"/>
        </w:rPr>
        <w:t xml:space="preserve"> sistema Prvomajska ulica''. </w:t>
      </w:r>
      <w:r w:rsidR="00B8171A">
        <w:rPr>
          <w:rFonts w:ascii="Calibri" w:eastAsia="Lucida Sans Unicode" w:hAnsi="Calibri"/>
          <w:b w:val="0"/>
          <w:sz w:val="22"/>
          <w:szCs w:val="22"/>
          <w:lang w:val="hr-HR"/>
        </w:rPr>
        <w:t xml:space="preserve">U skladu sa razvojnim planovima Federacije BiH, za 2018. je planiran početak realizacije kapitalnog projekta izgradnje sistema za navodnjavanje poljoprivrednih površina u dolini rijeke Sane na području MZ Čaplje i Trnova, ukupne površine oko 25 ha. </w:t>
      </w:r>
    </w:p>
    <w:p w:rsidR="00A627BF" w:rsidRDefault="00A627BF" w:rsidP="00D45AE7">
      <w:pPr>
        <w:suppressAutoHyphens/>
        <w:jc w:val="both"/>
        <w:rPr>
          <w:rFonts w:ascii="Calibri" w:eastAsia="Lucida Sans Unicode" w:hAnsi="Calibri"/>
          <w:b w:val="0"/>
          <w:sz w:val="22"/>
          <w:szCs w:val="22"/>
          <w:lang w:val="hr-HR"/>
        </w:rPr>
      </w:pPr>
    </w:p>
    <w:p w:rsidR="005A3612" w:rsidRDefault="00B8171A" w:rsidP="00D45AE7">
      <w:pPr>
        <w:jc w:val="both"/>
        <w:rPr>
          <w:rFonts w:asciiTheme="minorHAnsi" w:hAnsiTheme="minorHAnsi" w:cstheme="minorHAnsi"/>
          <w:b w:val="0"/>
          <w:sz w:val="22"/>
          <w:szCs w:val="22"/>
        </w:rPr>
      </w:pPr>
      <w:r>
        <w:rPr>
          <w:rFonts w:asciiTheme="minorHAnsi" w:eastAsia="Lucida Sans Unicode" w:hAnsiTheme="minorHAnsi" w:cstheme="minorHAnsi"/>
          <w:b w:val="0"/>
          <w:sz w:val="22"/>
          <w:szCs w:val="22"/>
          <w:lang w:val="hr-HR"/>
        </w:rPr>
        <w:t>O</w:t>
      </w:r>
      <w:r w:rsidR="002F5DED" w:rsidRPr="002F5DED">
        <w:rPr>
          <w:rFonts w:asciiTheme="minorHAnsi" w:eastAsia="Lucida Sans Unicode" w:hAnsiTheme="minorHAnsi" w:cstheme="minorHAnsi"/>
          <w:b w:val="0"/>
          <w:sz w:val="22"/>
          <w:szCs w:val="22"/>
          <w:lang w:val="hr-HR"/>
        </w:rPr>
        <w:t xml:space="preserve">pćinsko </w:t>
      </w:r>
      <w:r>
        <w:rPr>
          <w:rFonts w:asciiTheme="minorHAnsi" w:eastAsia="Lucida Sans Unicode" w:hAnsiTheme="minorHAnsi" w:cstheme="minorHAnsi"/>
          <w:b w:val="0"/>
          <w:sz w:val="22"/>
          <w:szCs w:val="22"/>
          <w:lang w:val="hr-HR"/>
        </w:rPr>
        <w:t>vijeće Sanski Most je u januaru 2017</w:t>
      </w:r>
      <w:r w:rsidR="002F5DED" w:rsidRPr="002F5DED">
        <w:rPr>
          <w:rFonts w:asciiTheme="minorHAnsi" w:eastAsia="Lucida Sans Unicode" w:hAnsiTheme="minorHAnsi" w:cstheme="minorHAnsi"/>
          <w:b w:val="0"/>
          <w:sz w:val="22"/>
          <w:szCs w:val="22"/>
          <w:lang w:val="hr-HR"/>
        </w:rPr>
        <w:t xml:space="preserve">. godine usvojilo i </w:t>
      </w:r>
      <w:r>
        <w:rPr>
          <w:rFonts w:asciiTheme="minorHAnsi" w:eastAsia="Lucida Sans Unicode" w:hAnsiTheme="minorHAnsi" w:cstheme="minorHAnsi"/>
          <w:b w:val="0"/>
          <w:sz w:val="22"/>
          <w:szCs w:val="22"/>
          <w:lang w:val="hr-HR"/>
        </w:rPr>
        <w:t xml:space="preserve">ažurirani </w:t>
      </w:r>
      <w:r w:rsidR="002F5DED" w:rsidRPr="002F5DED">
        <w:rPr>
          <w:rFonts w:asciiTheme="minorHAnsi" w:eastAsia="Lucida Sans Unicode" w:hAnsiTheme="minorHAnsi" w:cstheme="minorHAnsi"/>
          <w:b w:val="0"/>
          <w:sz w:val="22"/>
          <w:szCs w:val="22"/>
          <w:lang w:val="hr-HR"/>
        </w:rPr>
        <w:t>Plan kapitalnih investicija za period 2</w:t>
      </w:r>
      <w:r>
        <w:rPr>
          <w:rFonts w:asciiTheme="minorHAnsi" w:eastAsia="Lucida Sans Unicode" w:hAnsiTheme="minorHAnsi" w:cstheme="minorHAnsi"/>
          <w:b w:val="0"/>
          <w:sz w:val="22"/>
          <w:szCs w:val="22"/>
          <w:lang w:val="hr-HR"/>
        </w:rPr>
        <w:t>017. – 2022</w:t>
      </w:r>
      <w:r w:rsidR="002F5DED" w:rsidRPr="002F5DED">
        <w:rPr>
          <w:rFonts w:asciiTheme="minorHAnsi" w:eastAsia="Lucida Sans Unicode" w:hAnsiTheme="minorHAnsi" w:cstheme="minorHAnsi"/>
          <w:b w:val="0"/>
          <w:sz w:val="22"/>
          <w:szCs w:val="22"/>
          <w:lang w:val="hr-HR"/>
        </w:rPr>
        <w:t>. Kao integrirani dokument</w:t>
      </w:r>
      <w:r w:rsidR="002F5DED">
        <w:rPr>
          <w:rFonts w:asciiTheme="minorHAnsi" w:hAnsiTheme="minorHAnsi" w:cstheme="minorHAnsi"/>
          <w:b w:val="0"/>
          <w:sz w:val="22"/>
          <w:szCs w:val="22"/>
        </w:rPr>
        <w:t xml:space="preserve">, </w:t>
      </w:r>
      <w:r w:rsidR="002F5DED" w:rsidRPr="002F5DED">
        <w:rPr>
          <w:rFonts w:asciiTheme="minorHAnsi" w:hAnsiTheme="minorHAnsi" w:cstheme="minorHAnsi"/>
          <w:b w:val="0"/>
          <w:sz w:val="22"/>
          <w:szCs w:val="22"/>
        </w:rPr>
        <w:t xml:space="preserve">Program </w:t>
      </w:r>
      <w:proofErr w:type="spellStart"/>
      <w:r w:rsidR="002F5DED" w:rsidRPr="002F5DED">
        <w:rPr>
          <w:rFonts w:asciiTheme="minorHAnsi" w:hAnsiTheme="minorHAnsi" w:cstheme="minorHAnsi"/>
          <w:b w:val="0"/>
          <w:sz w:val="22"/>
          <w:szCs w:val="22"/>
        </w:rPr>
        <w:t>kapitalnih</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investicija</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infrastrukturnog</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razvoja</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općine</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podrazumijeva</w:t>
      </w:r>
      <w:proofErr w:type="spellEnd"/>
      <w:r w:rsidR="002F5DED" w:rsidRPr="002F5DED">
        <w:rPr>
          <w:rFonts w:asciiTheme="minorHAnsi" w:hAnsiTheme="minorHAnsi" w:cstheme="minorHAnsi"/>
          <w:b w:val="0"/>
          <w:sz w:val="22"/>
          <w:szCs w:val="22"/>
        </w:rPr>
        <w:t xml:space="preserve"> plan </w:t>
      </w:r>
      <w:proofErr w:type="spellStart"/>
      <w:r w:rsidR="002F5DED" w:rsidRPr="002F5DED">
        <w:rPr>
          <w:rFonts w:asciiTheme="minorHAnsi" w:hAnsiTheme="minorHAnsi" w:cstheme="minorHAnsi"/>
          <w:b w:val="0"/>
          <w:sz w:val="22"/>
          <w:szCs w:val="22"/>
        </w:rPr>
        <w:t>investiranja</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iz</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općinskog</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budžeta</w:t>
      </w:r>
      <w:proofErr w:type="spellEnd"/>
      <w:r w:rsidR="002F5DED" w:rsidRPr="002F5DED">
        <w:rPr>
          <w:rFonts w:asciiTheme="minorHAnsi" w:hAnsiTheme="minorHAnsi" w:cstheme="minorHAnsi"/>
          <w:b w:val="0"/>
          <w:sz w:val="22"/>
          <w:szCs w:val="22"/>
        </w:rPr>
        <w:t xml:space="preserve"> u </w:t>
      </w:r>
      <w:proofErr w:type="spellStart"/>
      <w:r w:rsidR="002F5DED" w:rsidRPr="002F5DED">
        <w:rPr>
          <w:rFonts w:asciiTheme="minorHAnsi" w:hAnsiTheme="minorHAnsi" w:cstheme="minorHAnsi"/>
          <w:b w:val="0"/>
          <w:sz w:val="22"/>
          <w:szCs w:val="22"/>
        </w:rPr>
        <w:t>infrastrukturu</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javne</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objekte</w:t>
      </w:r>
      <w:proofErr w:type="spellEnd"/>
      <w:r w:rsidR="002F5DED" w:rsidRPr="002F5DED">
        <w:rPr>
          <w:rFonts w:asciiTheme="minorHAnsi" w:hAnsiTheme="minorHAnsi" w:cstheme="minorHAnsi"/>
          <w:b w:val="0"/>
          <w:sz w:val="22"/>
          <w:szCs w:val="22"/>
        </w:rPr>
        <w:t xml:space="preserve"> i </w:t>
      </w:r>
      <w:proofErr w:type="spellStart"/>
      <w:r w:rsidR="002F5DED" w:rsidRPr="002F5DED">
        <w:rPr>
          <w:rFonts w:asciiTheme="minorHAnsi" w:hAnsiTheme="minorHAnsi" w:cstheme="minorHAnsi"/>
          <w:b w:val="0"/>
          <w:sz w:val="22"/>
          <w:szCs w:val="22"/>
        </w:rPr>
        <w:t>opremu,te</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kao</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takav</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predstavlja</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integralni</w:t>
      </w:r>
      <w:proofErr w:type="spellEnd"/>
      <w:r w:rsidR="002F5DED" w:rsidRPr="002F5DED">
        <w:rPr>
          <w:rFonts w:asciiTheme="minorHAnsi" w:hAnsiTheme="minorHAnsi" w:cstheme="minorHAnsi"/>
          <w:b w:val="0"/>
          <w:sz w:val="22"/>
          <w:szCs w:val="22"/>
        </w:rPr>
        <w:t xml:space="preserve"> plan </w:t>
      </w:r>
      <w:proofErr w:type="spellStart"/>
      <w:r w:rsidR="002F5DED" w:rsidRPr="002F5DED">
        <w:rPr>
          <w:rFonts w:asciiTheme="minorHAnsi" w:hAnsiTheme="minorHAnsi" w:cstheme="minorHAnsi"/>
          <w:b w:val="0"/>
          <w:sz w:val="22"/>
          <w:szCs w:val="22"/>
        </w:rPr>
        <w:t>svih</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lokalnih</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javnih</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ustanova</w:t>
      </w:r>
      <w:proofErr w:type="spellEnd"/>
      <w:r w:rsidR="002F5DED" w:rsidRPr="002F5DED">
        <w:rPr>
          <w:rFonts w:asciiTheme="minorHAnsi" w:hAnsiTheme="minorHAnsi" w:cstheme="minorHAnsi"/>
          <w:b w:val="0"/>
          <w:sz w:val="22"/>
          <w:szCs w:val="22"/>
        </w:rPr>
        <w:t xml:space="preserve"> i </w:t>
      </w:r>
      <w:proofErr w:type="spellStart"/>
      <w:r w:rsidR="002F5DED" w:rsidRPr="002F5DED">
        <w:rPr>
          <w:rFonts w:asciiTheme="minorHAnsi" w:hAnsiTheme="minorHAnsi" w:cstheme="minorHAnsi"/>
          <w:b w:val="0"/>
          <w:sz w:val="22"/>
          <w:szCs w:val="22"/>
        </w:rPr>
        <w:t>preduzeća</w:t>
      </w:r>
      <w:proofErr w:type="spellEnd"/>
      <w:r w:rsidR="002F5DED" w:rsidRP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koji</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obuhvata</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zajedničke</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planove</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infrastrukturnog</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ulaganja</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javnog</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sektora</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na</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području</w:t>
      </w:r>
      <w:proofErr w:type="spellEnd"/>
      <w:r w:rsidR="002F5DED" w:rsidRPr="002F5DED">
        <w:rPr>
          <w:rFonts w:asciiTheme="minorHAnsi" w:hAnsiTheme="minorHAnsi" w:cstheme="minorHAnsi"/>
          <w:b w:val="0"/>
          <w:sz w:val="22"/>
          <w:szCs w:val="22"/>
        </w:rPr>
        <w:t xml:space="preserve"> </w:t>
      </w:r>
      <w:proofErr w:type="spellStart"/>
      <w:r w:rsidR="002F5DED" w:rsidRPr="002F5DED">
        <w:rPr>
          <w:rFonts w:asciiTheme="minorHAnsi" w:hAnsiTheme="minorHAnsi" w:cstheme="minorHAnsi"/>
          <w:b w:val="0"/>
          <w:sz w:val="22"/>
          <w:szCs w:val="22"/>
        </w:rPr>
        <w:t>općine</w:t>
      </w:r>
      <w:proofErr w:type="spellEnd"/>
      <w:r w:rsidR="002F5DED" w:rsidRPr="002F5DED">
        <w:rPr>
          <w:rFonts w:asciiTheme="minorHAnsi" w:hAnsiTheme="minorHAnsi" w:cstheme="minorHAnsi"/>
          <w:b w:val="0"/>
          <w:sz w:val="22"/>
          <w:szCs w:val="22"/>
        </w:rPr>
        <w:t>.</w:t>
      </w:r>
      <w:r w:rsidR="002F5DED">
        <w:rPr>
          <w:rFonts w:asciiTheme="minorHAnsi" w:hAnsiTheme="minorHAnsi" w:cstheme="minorHAnsi"/>
          <w:b w:val="0"/>
          <w:sz w:val="22"/>
          <w:szCs w:val="22"/>
        </w:rPr>
        <w:t xml:space="preserve"> Sam Plan </w:t>
      </w:r>
      <w:proofErr w:type="spellStart"/>
      <w:r w:rsidR="002F5DED">
        <w:rPr>
          <w:rFonts w:asciiTheme="minorHAnsi" w:hAnsiTheme="minorHAnsi" w:cstheme="minorHAnsi"/>
          <w:b w:val="0"/>
          <w:sz w:val="22"/>
          <w:szCs w:val="22"/>
        </w:rPr>
        <w:t>kapitalnih</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investicija</w:t>
      </w:r>
      <w:proofErr w:type="spellEnd"/>
      <w:r w:rsidR="002F5DED">
        <w:rPr>
          <w:rFonts w:asciiTheme="minorHAnsi" w:hAnsiTheme="minorHAnsi" w:cstheme="minorHAnsi"/>
          <w:b w:val="0"/>
          <w:sz w:val="22"/>
          <w:szCs w:val="22"/>
        </w:rPr>
        <w:t xml:space="preserve"> je </w:t>
      </w:r>
      <w:proofErr w:type="spellStart"/>
      <w:r w:rsidR="002F5DED">
        <w:rPr>
          <w:rFonts w:asciiTheme="minorHAnsi" w:hAnsiTheme="minorHAnsi" w:cstheme="minorHAnsi"/>
          <w:b w:val="0"/>
          <w:sz w:val="22"/>
          <w:szCs w:val="22"/>
        </w:rPr>
        <w:t>prije</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sveg</w:t>
      </w:r>
      <w:r>
        <w:rPr>
          <w:rFonts w:asciiTheme="minorHAnsi" w:hAnsiTheme="minorHAnsi" w:cstheme="minorHAnsi"/>
          <w:b w:val="0"/>
          <w:sz w:val="22"/>
          <w:szCs w:val="22"/>
        </w:rPr>
        <w:t>a</w:t>
      </w:r>
      <w:proofErr w:type="spellEnd"/>
      <w:r>
        <w:rPr>
          <w:rFonts w:asciiTheme="minorHAnsi" w:hAnsiTheme="minorHAnsi" w:cstheme="minorHAnsi"/>
          <w:b w:val="0"/>
          <w:sz w:val="22"/>
          <w:szCs w:val="22"/>
        </w:rPr>
        <w:t xml:space="preserve"> u </w:t>
      </w:r>
      <w:proofErr w:type="spellStart"/>
      <w:r>
        <w:rPr>
          <w:rFonts w:asciiTheme="minorHAnsi" w:hAnsiTheme="minorHAnsi" w:cstheme="minorHAnsi"/>
          <w:b w:val="0"/>
          <w:sz w:val="22"/>
          <w:szCs w:val="22"/>
        </w:rPr>
        <w:t>potpunosti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usklađen</w:t>
      </w:r>
      <w:proofErr w:type="spellEnd"/>
      <w:r>
        <w:rPr>
          <w:rFonts w:asciiTheme="minorHAnsi" w:hAnsiTheme="minorHAnsi" w:cstheme="minorHAnsi"/>
          <w:b w:val="0"/>
          <w:sz w:val="22"/>
          <w:szCs w:val="22"/>
        </w:rPr>
        <w:t xml:space="preserve"> </w:t>
      </w:r>
      <w:proofErr w:type="spellStart"/>
      <w:proofErr w:type="gramStart"/>
      <w:r>
        <w:rPr>
          <w:rFonts w:asciiTheme="minorHAnsi" w:hAnsiTheme="minorHAnsi" w:cstheme="minorHAnsi"/>
          <w:b w:val="0"/>
          <w:sz w:val="22"/>
          <w:szCs w:val="22"/>
        </w:rPr>
        <w:t>sa</w:t>
      </w:r>
      <w:proofErr w:type="spellEnd"/>
      <w:proofErr w:type="gram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Stra</w:t>
      </w:r>
      <w:r w:rsidR="002F5DED">
        <w:rPr>
          <w:rFonts w:asciiTheme="minorHAnsi" w:hAnsiTheme="minorHAnsi" w:cstheme="minorHAnsi"/>
          <w:b w:val="0"/>
          <w:sz w:val="22"/>
          <w:szCs w:val="22"/>
        </w:rPr>
        <w:t>t</w:t>
      </w:r>
      <w:r>
        <w:rPr>
          <w:rFonts w:asciiTheme="minorHAnsi" w:hAnsiTheme="minorHAnsi" w:cstheme="minorHAnsi"/>
          <w:b w:val="0"/>
          <w:sz w:val="22"/>
          <w:szCs w:val="22"/>
        </w:rPr>
        <w:t>e</w:t>
      </w:r>
      <w:r w:rsidR="002F5DED">
        <w:rPr>
          <w:rFonts w:asciiTheme="minorHAnsi" w:hAnsiTheme="minorHAnsi" w:cstheme="minorHAnsi"/>
          <w:b w:val="0"/>
          <w:sz w:val="22"/>
          <w:szCs w:val="22"/>
        </w:rPr>
        <w:t>gijom</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lokalnog</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razvoja</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uz</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dopunu</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projekata</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koji</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nisu</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obuhvaćeni</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strateškim</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dokumentom</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odnosno</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nisu</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od</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strateškog</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značaja</w:t>
      </w:r>
      <w:proofErr w:type="spellEnd"/>
      <w:r w:rsidR="002F5DED">
        <w:rPr>
          <w:rFonts w:asciiTheme="minorHAnsi" w:hAnsiTheme="minorHAnsi" w:cstheme="minorHAnsi"/>
          <w:b w:val="0"/>
          <w:sz w:val="22"/>
          <w:szCs w:val="22"/>
        </w:rPr>
        <w:t xml:space="preserve"> </w:t>
      </w:r>
      <w:proofErr w:type="spellStart"/>
      <w:r w:rsidR="002F5DED">
        <w:rPr>
          <w:rFonts w:asciiTheme="minorHAnsi" w:hAnsiTheme="minorHAnsi" w:cstheme="minorHAnsi"/>
          <w:b w:val="0"/>
          <w:sz w:val="22"/>
          <w:szCs w:val="22"/>
        </w:rPr>
        <w:t>po</w:t>
      </w:r>
      <w:proofErr w:type="spellEnd"/>
      <w:r w:rsidR="002F5DED">
        <w:rPr>
          <w:rFonts w:asciiTheme="minorHAnsi" w:hAnsiTheme="minorHAnsi" w:cstheme="minorHAnsi"/>
          <w:b w:val="0"/>
          <w:sz w:val="22"/>
          <w:szCs w:val="22"/>
        </w:rPr>
        <w:t xml:space="preserve"> MIPRO </w:t>
      </w:r>
      <w:proofErr w:type="spellStart"/>
      <w:r w:rsidR="002F5DED">
        <w:rPr>
          <w:rFonts w:asciiTheme="minorHAnsi" w:hAnsiTheme="minorHAnsi" w:cstheme="minorHAnsi"/>
          <w:b w:val="0"/>
          <w:sz w:val="22"/>
          <w:szCs w:val="22"/>
        </w:rPr>
        <w:t>metodologiji</w:t>
      </w:r>
      <w:proofErr w:type="spellEnd"/>
      <w:r w:rsidR="002F5DED">
        <w:rPr>
          <w:rFonts w:asciiTheme="minorHAnsi" w:hAnsiTheme="minorHAnsi" w:cstheme="minorHAnsi"/>
          <w:b w:val="0"/>
          <w:sz w:val="22"/>
          <w:szCs w:val="22"/>
        </w:rPr>
        <w:t>.</w:t>
      </w:r>
    </w:p>
    <w:p w:rsidR="005F618D" w:rsidRDefault="005F618D" w:rsidP="00D45AE7">
      <w:pPr>
        <w:jc w:val="both"/>
        <w:rPr>
          <w:rFonts w:asciiTheme="minorHAnsi" w:hAnsiTheme="minorHAnsi" w:cstheme="minorHAnsi"/>
          <w:b w:val="0"/>
          <w:sz w:val="22"/>
          <w:szCs w:val="22"/>
        </w:rPr>
      </w:pPr>
    </w:p>
    <w:p w:rsidR="002F6448" w:rsidRPr="002F5DED" w:rsidRDefault="002F6448" w:rsidP="00D45AE7">
      <w:pPr>
        <w:jc w:val="both"/>
        <w:rPr>
          <w:rFonts w:asciiTheme="minorHAnsi" w:hAnsiTheme="minorHAnsi" w:cstheme="minorHAnsi"/>
          <w:b w:val="0"/>
          <w:color w:val="00B050"/>
          <w:sz w:val="22"/>
          <w:szCs w:val="22"/>
          <w:lang w:val="hr-HR"/>
        </w:rPr>
      </w:pPr>
      <w:proofErr w:type="spellStart"/>
      <w:r>
        <w:rPr>
          <w:rFonts w:asciiTheme="minorHAnsi" w:hAnsiTheme="minorHAnsi" w:cstheme="minorHAnsi"/>
          <w:b w:val="0"/>
          <w:sz w:val="22"/>
          <w:szCs w:val="22"/>
        </w:rPr>
        <w:t>Horizontalnu</w:t>
      </w:r>
      <w:proofErr w:type="spellEnd"/>
      <w:r>
        <w:rPr>
          <w:rFonts w:asciiTheme="minorHAnsi" w:hAnsiTheme="minorHAnsi" w:cstheme="minorHAnsi"/>
          <w:b w:val="0"/>
          <w:sz w:val="22"/>
          <w:szCs w:val="22"/>
        </w:rPr>
        <w:t xml:space="preserve"> i </w:t>
      </w:r>
      <w:proofErr w:type="spellStart"/>
      <w:r>
        <w:rPr>
          <w:rFonts w:asciiTheme="minorHAnsi" w:hAnsiTheme="minorHAnsi" w:cstheme="minorHAnsi"/>
          <w:b w:val="0"/>
          <w:sz w:val="22"/>
          <w:szCs w:val="22"/>
        </w:rPr>
        <w:t>vertikalnu</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usklađenost</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lokalne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strategije</w:t>
      </w:r>
      <w:proofErr w:type="spellEnd"/>
      <w:r>
        <w:rPr>
          <w:rFonts w:asciiTheme="minorHAnsi" w:hAnsiTheme="minorHAnsi" w:cstheme="minorHAnsi"/>
          <w:b w:val="0"/>
          <w:sz w:val="22"/>
          <w:szCs w:val="22"/>
        </w:rPr>
        <w:t xml:space="preserve"> </w:t>
      </w:r>
      <w:proofErr w:type="spellStart"/>
      <w:proofErr w:type="gramStart"/>
      <w:r>
        <w:rPr>
          <w:rFonts w:asciiTheme="minorHAnsi" w:hAnsiTheme="minorHAnsi" w:cstheme="minorHAnsi"/>
          <w:b w:val="0"/>
          <w:sz w:val="22"/>
          <w:szCs w:val="22"/>
        </w:rPr>
        <w:t>sa</w:t>
      </w:r>
      <w:proofErr w:type="spellEnd"/>
      <w:proofErr w:type="gram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dokumentima</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viših</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nivoa</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vlasti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danas</w:t>
      </w:r>
      <w:proofErr w:type="spellEnd"/>
      <w:r>
        <w:rPr>
          <w:rFonts w:asciiTheme="minorHAnsi" w:hAnsiTheme="minorHAnsi" w:cstheme="minorHAnsi"/>
          <w:b w:val="0"/>
          <w:sz w:val="22"/>
          <w:szCs w:val="22"/>
        </w:rPr>
        <w:t xml:space="preserve"> je </w:t>
      </w:r>
      <w:proofErr w:type="spellStart"/>
      <w:r>
        <w:rPr>
          <w:rFonts w:asciiTheme="minorHAnsi" w:hAnsiTheme="minorHAnsi" w:cstheme="minorHAnsi"/>
          <w:b w:val="0"/>
          <w:sz w:val="22"/>
          <w:szCs w:val="22"/>
        </w:rPr>
        <w:t>jako</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teško</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održati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najviše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iz</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razloga</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što</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su</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mnogi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strateški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dokumenti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na</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nivou</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države</w:t>
      </w:r>
      <w:proofErr w:type="spellEnd"/>
      <w:r>
        <w:rPr>
          <w:rFonts w:asciiTheme="minorHAnsi" w:hAnsiTheme="minorHAnsi" w:cstheme="minorHAnsi"/>
          <w:b w:val="0"/>
          <w:sz w:val="22"/>
          <w:szCs w:val="22"/>
        </w:rPr>
        <w:t xml:space="preserve"> i </w:t>
      </w:r>
      <w:proofErr w:type="spellStart"/>
      <w:r>
        <w:rPr>
          <w:rFonts w:asciiTheme="minorHAnsi" w:hAnsiTheme="minorHAnsi" w:cstheme="minorHAnsi"/>
          <w:b w:val="0"/>
          <w:sz w:val="22"/>
          <w:szCs w:val="22"/>
        </w:rPr>
        <w:t>entiteta</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trenutno</w:t>
      </w:r>
      <w:proofErr w:type="spellEnd"/>
      <w:r>
        <w:rPr>
          <w:rFonts w:asciiTheme="minorHAnsi" w:hAnsiTheme="minorHAnsi" w:cstheme="minorHAnsi"/>
          <w:b w:val="0"/>
          <w:sz w:val="22"/>
          <w:szCs w:val="22"/>
        </w:rPr>
        <w:t xml:space="preserve"> u </w:t>
      </w:r>
      <w:proofErr w:type="spellStart"/>
      <w:r>
        <w:rPr>
          <w:rFonts w:asciiTheme="minorHAnsi" w:hAnsiTheme="minorHAnsi" w:cstheme="minorHAnsi"/>
          <w:b w:val="0"/>
          <w:sz w:val="22"/>
          <w:szCs w:val="22"/>
        </w:rPr>
        <w:t>fazi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ažuriranja</w:t>
      </w:r>
      <w:proofErr w:type="spellEnd"/>
      <w:r>
        <w:rPr>
          <w:rFonts w:asciiTheme="minorHAnsi" w:hAnsiTheme="minorHAnsi" w:cstheme="minorHAnsi"/>
          <w:b w:val="0"/>
          <w:sz w:val="22"/>
          <w:szCs w:val="22"/>
        </w:rPr>
        <w:t xml:space="preserve"> i u </w:t>
      </w:r>
      <w:proofErr w:type="spellStart"/>
      <w:r>
        <w:rPr>
          <w:rFonts w:asciiTheme="minorHAnsi" w:hAnsiTheme="minorHAnsi" w:cstheme="minorHAnsi"/>
          <w:b w:val="0"/>
          <w:sz w:val="22"/>
          <w:szCs w:val="22"/>
        </w:rPr>
        <w:t>ovom</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procesu</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općine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uopće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ne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budu</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konsultirane</w:t>
      </w:r>
      <w:proofErr w:type="spellEnd"/>
      <w:r>
        <w:rPr>
          <w:rFonts w:asciiTheme="minorHAnsi" w:hAnsiTheme="minorHAnsi" w:cstheme="minorHAnsi"/>
          <w:b w:val="0"/>
          <w:sz w:val="22"/>
          <w:szCs w:val="22"/>
        </w:rPr>
        <w:t xml:space="preserve"> i </w:t>
      </w:r>
      <w:proofErr w:type="spellStart"/>
      <w:r>
        <w:rPr>
          <w:rFonts w:asciiTheme="minorHAnsi" w:hAnsiTheme="minorHAnsi" w:cstheme="minorHAnsi"/>
          <w:b w:val="0"/>
          <w:sz w:val="22"/>
          <w:szCs w:val="22"/>
        </w:rPr>
        <w:t>nemaju</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mogućnost</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učestvovanja</w:t>
      </w:r>
      <w:proofErr w:type="spellEnd"/>
      <w:r>
        <w:rPr>
          <w:rFonts w:asciiTheme="minorHAnsi" w:hAnsiTheme="minorHAnsi" w:cstheme="minorHAnsi"/>
          <w:b w:val="0"/>
          <w:sz w:val="22"/>
          <w:szCs w:val="22"/>
        </w:rPr>
        <w:t xml:space="preserve"> u </w:t>
      </w:r>
      <w:proofErr w:type="spellStart"/>
      <w:r>
        <w:rPr>
          <w:rFonts w:asciiTheme="minorHAnsi" w:hAnsiTheme="minorHAnsi" w:cstheme="minorHAnsi"/>
          <w:b w:val="0"/>
          <w:sz w:val="22"/>
          <w:szCs w:val="22"/>
        </w:rPr>
        <w:t>izradi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navedenih</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dokumenata</w:t>
      </w:r>
      <w:proofErr w:type="spellEnd"/>
      <w:r>
        <w:rPr>
          <w:rFonts w:asciiTheme="minorHAnsi" w:hAnsiTheme="minorHAnsi" w:cstheme="minorHAnsi"/>
          <w:b w:val="0"/>
          <w:sz w:val="22"/>
          <w:szCs w:val="22"/>
        </w:rPr>
        <w:t xml:space="preserve">, a s </w:t>
      </w:r>
      <w:proofErr w:type="spellStart"/>
      <w:r>
        <w:rPr>
          <w:rFonts w:asciiTheme="minorHAnsi" w:hAnsiTheme="minorHAnsi" w:cstheme="minorHAnsi"/>
          <w:b w:val="0"/>
          <w:sz w:val="22"/>
          <w:szCs w:val="22"/>
        </w:rPr>
        <w:t>druge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strane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Skupština</w:t>
      </w:r>
      <w:proofErr w:type="spellEnd"/>
      <w:r>
        <w:rPr>
          <w:rFonts w:asciiTheme="minorHAnsi" w:hAnsiTheme="minorHAnsi" w:cstheme="minorHAnsi"/>
          <w:b w:val="0"/>
          <w:sz w:val="22"/>
          <w:szCs w:val="22"/>
        </w:rPr>
        <w:t xml:space="preserve"> USK je 2014. </w:t>
      </w:r>
      <w:proofErr w:type="spellStart"/>
      <w:proofErr w:type="gramStart"/>
      <w:r>
        <w:rPr>
          <w:rFonts w:asciiTheme="minorHAnsi" w:hAnsiTheme="minorHAnsi" w:cstheme="minorHAnsi"/>
          <w:b w:val="0"/>
          <w:sz w:val="22"/>
          <w:szCs w:val="22"/>
        </w:rPr>
        <w:t>paralelno</w:t>
      </w:r>
      <w:proofErr w:type="spellEnd"/>
      <w:proofErr w:type="gram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sa</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općinama</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pristupila</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izradi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Strategije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razvoja</w:t>
      </w:r>
      <w:proofErr w:type="spellEnd"/>
      <w:r>
        <w:rPr>
          <w:rFonts w:asciiTheme="minorHAnsi" w:hAnsiTheme="minorHAnsi" w:cstheme="minorHAnsi"/>
          <w:b w:val="0"/>
          <w:sz w:val="22"/>
          <w:szCs w:val="22"/>
        </w:rPr>
        <w:t xml:space="preserve"> USK </w:t>
      </w:r>
      <w:proofErr w:type="spellStart"/>
      <w:r>
        <w:rPr>
          <w:rFonts w:asciiTheme="minorHAnsi" w:hAnsiTheme="minorHAnsi" w:cstheme="minorHAnsi"/>
          <w:b w:val="0"/>
          <w:sz w:val="22"/>
          <w:szCs w:val="22"/>
        </w:rPr>
        <w:t>koja</w:t>
      </w:r>
      <w:proofErr w:type="spellEnd"/>
      <w:r>
        <w:rPr>
          <w:rFonts w:asciiTheme="minorHAnsi" w:hAnsiTheme="minorHAnsi" w:cstheme="minorHAnsi"/>
          <w:b w:val="0"/>
          <w:sz w:val="22"/>
          <w:szCs w:val="22"/>
        </w:rPr>
        <w:t xml:space="preserve"> je </w:t>
      </w:r>
      <w:proofErr w:type="spellStart"/>
      <w:r>
        <w:rPr>
          <w:rFonts w:asciiTheme="minorHAnsi" w:hAnsiTheme="minorHAnsi" w:cstheme="minorHAnsi"/>
          <w:b w:val="0"/>
          <w:sz w:val="22"/>
          <w:szCs w:val="22"/>
        </w:rPr>
        <w:t>završena</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ali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nikad</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nije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usvojen</w:t>
      </w:r>
      <w:proofErr w:type="spellEnd"/>
      <w:r>
        <w:rPr>
          <w:rFonts w:asciiTheme="minorHAnsi" w:hAnsiTheme="minorHAnsi" w:cstheme="minorHAnsi"/>
          <w:b w:val="0"/>
          <w:sz w:val="22"/>
          <w:szCs w:val="22"/>
        </w:rPr>
        <w:t xml:space="preserve"> Plan </w:t>
      </w:r>
      <w:proofErr w:type="spellStart"/>
      <w:r>
        <w:rPr>
          <w:rFonts w:asciiTheme="minorHAnsi" w:hAnsiTheme="minorHAnsi" w:cstheme="minorHAnsi"/>
          <w:b w:val="0"/>
          <w:sz w:val="22"/>
          <w:szCs w:val="22"/>
        </w:rPr>
        <w:t>implementacije</w:t>
      </w:r>
      <w:proofErr w:type="spellEnd"/>
      <w:r>
        <w:rPr>
          <w:rFonts w:asciiTheme="minorHAnsi" w:hAnsiTheme="minorHAnsi" w:cstheme="minorHAnsi"/>
          <w:b w:val="0"/>
          <w:sz w:val="22"/>
          <w:szCs w:val="22"/>
        </w:rPr>
        <w:t xml:space="preserve"> i </w:t>
      </w:r>
      <w:proofErr w:type="spellStart"/>
      <w:r>
        <w:rPr>
          <w:rFonts w:asciiTheme="minorHAnsi" w:hAnsiTheme="minorHAnsi" w:cstheme="minorHAnsi"/>
          <w:b w:val="0"/>
          <w:sz w:val="22"/>
          <w:szCs w:val="22"/>
        </w:rPr>
        <w:t>samim</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tim</w:t>
      </w:r>
      <w:proofErr w:type="spellEnd"/>
      <w:r>
        <w:rPr>
          <w:rFonts w:asciiTheme="minorHAnsi" w:hAnsiTheme="minorHAnsi" w:cstheme="minorHAnsi"/>
          <w:b w:val="0"/>
          <w:sz w:val="22"/>
          <w:szCs w:val="22"/>
        </w:rPr>
        <w:t xml:space="preserve"> ne </w:t>
      </w:r>
      <w:proofErr w:type="spellStart"/>
      <w:r>
        <w:rPr>
          <w:rFonts w:asciiTheme="minorHAnsi" w:hAnsiTheme="minorHAnsi" w:cstheme="minorHAnsi"/>
          <w:b w:val="0"/>
          <w:sz w:val="22"/>
          <w:szCs w:val="22"/>
        </w:rPr>
        <w:t>postoje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izvještaji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kao</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povratne</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informacije</w:t>
      </w:r>
      <w:proofErr w:type="spellEnd"/>
      <w:r>
        <w:rPr>
          <w:rFonts w:asciiTheme="minorHAnsi" w:hAnsiTheme="minorHAnsi" w:cstheme="minorHAnsi"/>
          <w:b w:val="0"/>
          <w:sz w:val="22"/>
          <w:szCs w:val="22"/>
        </w:rPr>
        <w:t xml:space="preserve"> o </w:t>
      </w:r>
      <w:proofErr w:type="spellStart"/>
      <w:r>
        <w:rPr>
          <w:rFonts w:asciiTheme="minorHAnsi" w:hAnsiTheme="minorHAnsi" w:cstheme="minorHAnsi"/>
          <w:b w:val="0"/>
          <w:sz w:val="22"/>
          <w:szCs w:val="22"/>
        </w:rPr>
        <w:t>stepenu</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realizacije</w:t>
      </w:r>
      <w:proofErr w:type="spellEnd"/>
      <w:r>
        <w:rPr>
          <w:rFonts w:asciiTheme="minorHAnsi" w:hAnsiTheme="minorHAnsi" w:cstheme="minorHAnsi"/>
          <w:b w:val="0"/>
          <w:sz w:val="22"/>
          <w:szCs w:val="22"/>
        </w:rPr>
        <w:t xml:space="preserve">. </w:t>
      </w:r>
    </w:p>
    <w:p w:rsidR="00744750" w:rsidRPr="00DA394C" w:rsidRDefault="00744750" w:rsidP="00B016FA">
      <w:pPr>
        <w:jc w:val="left"/>
        <w:rPr>
          <w:rFonts w:asciiTheme="minorHAnsi" w:hAnsiTheme="minorHAnsi"/>
          <w:color w:val="000000"/>
          <w:lang w:val="hr-HR"/>
        </w:rPr>
      </w:pPr>
    </w:p>
    <w:p w:rsidR="00FC3E42" w:rsidRDefault="002761D3" w:rsidP="006A7F67">
      <w:pPr>
        <w:pStyle w:val="Odlomakpopisa"/>
        <w:numPr>
          <w:ilvl w:val="1"/>
          <w:numId w:val="32"/>
        </w:numPr>
        <w:jc w:val="left"/>
        <w:rPr>
          <w:rFonts w:asciiTheme="minorHAnsi" w:hAnsiTheme="minorHAnsi"/>
          <w:lang w:val="hr-HR"/>
        </w:rPr>
      </w:pPr>
      <w:r w:rsidRPr="006A7F67">
        <w:rPr>
          <w:rFonts w:asciiTheme="minorHAnsi" w:hAnsiTheme="minorHAnsi"/>
          <w:lang w:val="hr-HR"/>
        </w:rPr>
        <w:t xml:space="preserve"> Institucionalni kapaciteti </w:t>
      </w:r>
      <w:r w:rsidR="00A6143F">
        <w:rPr>
          <w:rFonts w:asciiTheme="minorHAnsi" w:hAnsiTheme="minorHAnsi"/>
          <w:lang w:val="hr-HR"/>
        </w:rPr>
        <w:t>općinske</w:t>
      </w:r>
      <w:bookmarkStart w:id="0" w:name="_GoBack"/>
      <w:bookmarkEnd w:id="0"/>
      <w:r w:rsidRPr="006A7F67">
        <w:rPr>
          <w:rFonts w:asciiTheme="minorHAnsi" w:hAnsiTheme="minorHAnsi"/>
          <w:lang w:val="hr-HR"/>
        </w:rPr>
        <w:t xml:space="preserve"> uprave i </w:t>
      </w:r>
      <w:proofErr w:type="spellStart"/>
      <w:r w:rsidRPr="006A7F67">
        <w:rPr>
          <w:rFonts w:asciiTheme="minorHAnsi" w:hAnsiTheme="minorHAnsi"/>
          <w:lang w:val="hr-HR"/>
        </w:rPr>
        <w:t>saradnj</w:t>
      </w:r>
      <w:r w:rsidR="00782C4D" w:rsidRPr="006A7F67">
        <w:rPr>
          <w:rFonts w:asciiTheme="minorHAnsi" w:hAnsiTheme="minorHAnsi"/>
          <w:lang w:val="hr-HR"/>
        </w:rPr>
        <w:t>a</w:t>
      </w:r>
      <w:proofErr w:type="spellEnd"/>
      <w:r w:rsidRPr="006A7F67">
        <w:rPr>
          <w:rFonts w:asciiTheme="minorHAnsi" w:hAnsiTheme="minorHAnsi"/>
          <w:lang w:val="hr-HR"/>
        </w:rPr>
        <w:t xml:space="preserve"> sa bitnim akterima</w:t>
      </w:r>
    </w:p>
    <w:p w:rsidR="006A7F67" w:rsidRDefault="006A7F67" w:rsidP="006A7F67">
      <w:pPr>
        <w:jc w:val="left"/>
        <w:rPr>
          <w:rFonts w:asciiTheme="minorHAnsi" w:hAnsiTheme="minorHAnsi"/>
          <w:lang w:val="hr-HR"/>
        </w:rPr>
      </w:pPr>
    </w:p>
    <w:p w:rsidR="006A7F67" w:rsidRPr="006A7F67" w:rsidRDefault="006A7F67" w:rsidP="006A7F67">
      <w:pPr>
        <w:suppressAutoHyphens/>
        <w:jc w:val="both"/>
        <w:rPr>
          <w:rFonts w:ascii="Calibri" w:hAnsi="Calibri"/>
          <w:b w:val="0"/>
          <w:sz w:val="22"/>
          <w:szCs w:val="22"/>
          <w:lang w:val="hr-HR"/>
        </w:rPr>
      </w:pPr>
      <w:r w:rsidRPr="006A7F67">
        <w:rPr>
          <w:rFonts w:ascii="Calibri" w:hAnsi="Calibri"/>
          <w:b w:val="0"/>
          <w:sz w:val="22"/>
          <w:szCs w:val="22"/>
          <w:lang w:val="hr-HR"/>
        </w:rPr>
        <w:t>Poslove centralne koordinacione jedinice za upravljanje razvojnim aktivnostima u općini Sanski Most</w:t>
      </w:r>
      <w:r w:rsidRPr="006A7F67">
        <w:rPr>
          <w:rFonts w:ascii="Calibri" w:hAnsi="Calibri"/>
          <w:b w:val="0"/>
          <w:color w:val="FF0000"/>
          <w:sz w:val="22"/>
          <w:szCs w:val="22"/>
          <w:lang w:val="hr-HR"/>
        </w:rPr>
        <w:t xml:space="preserve"> </w:t>
      </w:r>
      <w:r w:rsidRPr="006A7F67">
        <w:rPr>
          <w:rFonts w:ascii="Calibri" w:hAnsi="Calibri"/>
          <w:b w:val="0"/>
          <w:sz w:val="22"/>
          <w:szCs w:val="22"/>
          <w:lang w:val="hr-HR"/>
        </w:rPr>
        <w:t xml:space="preserve">provodi JURA – Jedinica za upravljanje razvojem koja je utvrđena Odlukom o izmjeni i dopuni odluke o organizaciji i djelokrugu rada općinskog organa uprave općine Sanski Most koju je Općinsko vijeće Sanski Most usvojilo na 23. sjednici održanoj 19.03.2015. godine. JURA kao posebna organizaciona jedinica, između ostalog, zadužena je za poslove koordinacije upravljanja razvojem, strateškog planiranja, implementacije strategije razvoja, te praćenju i vrednovanju realizacije strateških mjera i projekata. Pravilnikom o unutrašnjoj organizaciji Jedinstvenog općinskog organa uprave JURA uključuje 7 uposlenika i kadrovski je popunjena u skladu sa Pravilnikom. Vezano za potrebe za daljim poboljšanjem kapaciteta ove jedinice neophodno je u narednom periodu izvršiti dodatne obuke iz oblasti upravljanja projektnim ciklusom i dio redovnih poslova ovih </w:t>
      </w:r>
      <w:r w:rsidRPr="006A7F67">
        <w:rPr>
          <w:rFonts w:ascii="Calibri" w:hAnsi="Calibri"/>
          <w:b w:val="0"/>
          <w:sz w:val="22"/>
          <w:szCs w:val="22"/>
          <w:lang w:val="hr-HR"/>
        </w:rPr>
        <w:lastRenderedPageBreak/>
        <w:t xml:space="preserve">uposlenika dijelom preraspodijeliti na druge uposlene kako bi primarni zadatak JURA-e bio koordinacija i upravljanje aktivnostima iz domena lokalnog razvoja.  </w:t>
      </w:r>
    </w:p>
    <w:p w:rsidR="006A7F67" w:rsidRPr="006A7F67" w:rsidRDefault="006A7F67" w:rsidP="006A7F67">
      <w:pPr>
        <w:suppressAutoHyphens/>
        <w:jc w:val="both"/>
        <w:rPr>
          <w:rFonts w:ascii="Calibri" w:hAnsi="Calibri"/>
          <w:b w:val="0"/>
          <w:sz w:val="22"/>
          <w:szCs w:val="22"/>
          <w:lang w:val="hr-HR"/>
        </w:rPr>
      </w:pPr>
    </w:p>
    <w:p w:rsidR="006A7F67" w:rsidRPr="006A7F67" w:rsidRDefault="006A7F67" w:rsidP="006A7F67">
      <w:pPr>
        <w:suppressAutoHyphens/>
        <w:jc w:val="both"/>
        <w:rPr>
          <w:rFonts w:ascii="Calibri" w:hAnsi="Calibri"/>
          <w:b w:val="0"/>
          <w:color w:val="0070C0"/>
          <w:sz w:val="22"/>
          <w:szCs w:val="22"/>
          <w:lang w:val="hr-HR"/>
        </w:rPr>
      </w:pPr>
      <w:r w:rsidRPr="006A7F67">
        <w:rPr>
          <w:rFonts w:ascii="Calibri" w:hAnsi="Calibri"/>
          <w:b w:val="0"/>
          <w:sz w:val="22"/>
          <w:szCs w:val="22"/>
          <w:lang w:val="hr-HR"/>
        </w:rPr>
        <w:t xml:space="preserve">Tokom prve godine implementacije lokalnog razvojnog dokumenta (2014.) usvojen je i APIS – alat za praćenje implementacije strategije kao multidisciplinarna baza podataka koja sadrži objedinjene podatke o planiranim projektima, njihovom </w:t>
      </w:r>
      <w:proofErr w:type="spellStart"/>
      <w:r w:rsidRPr="006A7F67">
        <w:rPr>
          <w:rFonts w:ascii="Calibri" w:hAnsi="Calibri"/>
          <w:b w:val="0"/>
          <w:sz w:val="22"/>
          <w:szCs w:val="22"/>
          <w:lang w:val="hr-HR"/>
        </w:rPr>
        <w:t>stepenu</w:t>
      </w:r>
      <w:proofErr w:type="spellEnd"/>
      <w:r w:rsidRPr="006A7F67">
        <w:rPr>
          <w:rFonts w:ascii="Calibri" w:hAnsi="Calibri"/>
          <w:b w:val="0"/>
          <w:sz w:val="22"/>
          <w:szCs w:val="22"/>
          <w:lang w:val="hr-HR"/>
        </w:rPr>
        <w:t xml:space="preserve"> implementacije, </w:t>
      </w:r>
      <w:proofErr w:type="spellStart"/>
      <w:r w:rsidRPr="006A7F67">
        <w:rPr>
          <w:rFonts w:ascii="Calibri" w:hAnsi="Calibri"/>
          <w:b w:val="0"/>
          <w:sz w:val="22"/>
          <w:szCs w:val="22"/>
          <w:lang w:val="hr-HR"/>
        </w:rPr>
        <w:t>finansijskoj</w:t>
      </w:r>
      <w:proofErr w:type="spellEnd"/>
      <w:r w:rsidRPr="006A7F67">
        <w:rPr>
          <w:rFonts w:ascii="Calibri" w:hAnsi="Calibri"/>
          <w:b w:val="0"/>
          <w:sz w:val="22"/>
          <w:szCs w:val="22"/>
          <w:lang w:val="hr-HR"/>
        </w:rPr>
        <w:t xml:space="preserve"> konstrukciji i kapacitetima zadu</w:t>
      </w:r>
      <w:r w:rsidR="00E6568C">
        <w:rPr>
          <w:rFonts w:ascii="Calibri" w:hAnsi="Calibri"/>
          <w:b w:val="0"/>
          <w:sz w:val="22"/>
          <w:szCs w:val="22"/>
          <w:lang w:val="hr-HR"/>
        </w:rPr>
        <w:t>ženim za realizaciju. Tokom 2017</w:t>
      </w:r>
      <w:r w:rsidRPr="006A7F67">
        <w:rPr>
          <w:rFonts w:ascii="Calibri" w:hAnsi="Calibri"/>
          <w:b w:val="0"/>
          <w:sz w:val="22"/>
          <w:szCs w:val="22"/>
          <w:lang w:val="hr-HR"/>
        </w:rPr>
        <w:t>. APIS je bio u potpunosti funkcionalan</w:t>
      </w:r>
      <w:r w:rsidR="008C2163">
        <w:rPr>
          <w:rFonts w:ascii="Calibri" w:hAnsi="Calibri"/>
          <w:b w:val="0"/>
          <w:sz w:val="22"/>
          <w:szCs w:val="22"/>
          <w:lang w:val="hr-HR"/>
        </w:rPr>
        <w:t>, i ažurira se na tromjesečnoj osnovi,</w:t>
      </w:r>
      <w:r w:rsidRPr="006A7F67">
        <w:rPr>
          <w:rFonts w:ascii="Calibri" w:hAnsi="Calibri"/>
          <w:b w:val="0"/>
          <w:sz w:val="22"/>
          <w:szCs w:val="22"/>
          <w:lang w:val="hr-HR"/>
        </w:rPr>
        <w:t xml:space="preserve"> i najviše je služio za izradu izvještaja o </w:t>
      </w:r>
      <w:proofErr w:type="spellStart"/>
      <w:r w:rsidRPr="006A7F67">
        <w:rPr>
          <w:rFonts w:ascii="Calibri" w:hAnsi="Calibri"/>
          <w:b w:val="0"/>
          <w:sz w:val="22"/>
          <w:szCs w:val="22"/>
          <w:lang w:val="hr-HR"/>
        </w:rPr>
        <w:t>stepenu</w:t>
      </w:r>
      <w:proofErr w:type="spellEnd"/>
      <w:r w:rsidRPr="006A7F67">
        <w:rPr>
          <w:rFonts w:ascii="Calibri" w:hAnsi="Calibri"/>
          <w:b w:val="0"/>
          <w:sz w:val="22"/>
          <w:szCs w:val="22"/>
          <w:lang w:val="hr-HR"/>
        </w:rPr>
        <w:t xml:space="preserve"> implementacije, a ujedno će i poslužiti za </w:t>
      </w:r>
      <w:r w:rsidR="008C2163">
        <w:rPr>
          <w:rFonts w:ascii="Calibri" w:hAnsi="Calibri"/>
          <w:b w:val="0"/>
          <w:sz w:val="22"/>
          <w:szCs w:val="22"/>
          <w:lang w:val="hr-HR"/>
        </w:rPr>
        <w:t>izradu Plana implementacije 2018. – 2020</w:t>
      </w:r>
      <w:r w:rsidRPr="006A7F67">
        <w:rPr>
          <w:rFonts w:ascii="Calibri" w:hAnsi="Calibri"/>
          <w:b w:val="0"/>
          <w:sz w:val="22"/>
          <w:szCs w:val="22"/>
          <w:lang w:val="hr-HR"/>
        </w:rPr>
        <w:t>.</w:t>
      </w:r>
      <w:r w:rsidR="00E6568C">
        <w:rPr>
          <w:rFonts w:ascii="Calibri" w:hAnsi="Calibri"/>
          <w:b w:val="0"/>
          <w:sz w:val="22"/>
          <w:szCs w:val="22"/>
          <w:lang w:val="hr-HR"/>
        </w:rPr>
        <w:t xml:space="preserve"> Za razliku od prethodnog perioda, u 2017. je dogovoreno da sva Javna </w:t>
      </w:r>
      <w:proofErr w:type="spellStart"/>
      <w:r w:rsidR="00E6568C">
        <w:rPr>
          <w:rFonts w:ascii="Calibri" w:hAnsi="Calibri"/>
          <w:b w:val="0"/>
          <w:sz w:val="22"/>
          <w:szCs w:val="22"/>
          <w:lang w:val="hr-HR"/>
        </w:rPr>
        <w:t>preduzeća</w:t>
      </w:r>
      <w:proofErr w:type="spellEnd"/>
      <w:r w:rsidR="00E6568C">
        <w:rPr>
          <w:rFonts w:ascii="Calibri" w:hAnsi="Calibri"/>
          <w:b w:val="0"/>
          <w:sz w:val="22"/>
          <w:szCs w:val="22"/>
          <w:lang w:val="hr-HR"/>
        </w:rPr>
        <w:t xml:space="preserve"> i ustanove na tromjesečnoj osnovi </w:t>
      </w:r>
      <w:proofErr w:type="spellStart"/>
      <w:r w:rsidR="00E6568C">
        <w:rPr>
          <w:rFonts w:ascii="Calibri" w:hAnsi="Calibri"/>
          <w:b w:val="0"/>
          <w:sz w:val="22"/>
          <w:szCs w:val="22"/>
          <w:lang w:val="hr-HR"/>
        </w:rPr>
        <w:t>dostavljeju</w:t>
      </w:r>
      <w:proofErr w:type="spellEnd"/>
      <w:r w:rsidR="00E6568C">
        <w:rPr>
          <w:rFonts w:ascii="Calibri" w:hAnsi="Calibri"/>
          <w:b w:val="0"/>
          <w:sz w:val="22"/>
          <w:szCs w:val="22"/>
          <w:lang w:val="hr-HR"/>
        </w:rPr>
        <w:t xml:space="preserve"> informaciju o realizaciji projekata u njihovoj nadležnosti, a koji su definirani Planom implementacije.</w:t>
      </w:r>
    </w:p>
    <w:p w:rsidR="006A7F67" w:rsidRPr="006A7F67" w:rsidRDefault="006A7F67" w:rsidP="006A7F67">
      <w:pPr>
        <w:suppressAutoHyphens/>
        <w:jc w:val="both"/>
        <w:rPr>
          <w:rFonts w:ascii="Calibri" w:hAnsi="Calibri"/>
          <w:b w:val="0"/>
          <w:color w:val="0070C0"/>
          <w:sz w:val="22"/>
          <w:szCs w:val="22"/>
          <w:lang w:val="hr-HR"/>
        </w:rPr>
      </w:pPr>
    </w:p>
    <w:p w:rsidR="006A7F67" w:rsidRPr="006A7F67" w:rsidRDefault="006A7F67" w:rsidP="006A7F67">
      <w:pPr>
        <w:suppressAutoHyphens/>
        <w:jc w:val="both"/>
        <w:rPr>
          <w:rFonts w:ascii="Calibri" w:hAnsi="Calibri"/>
          <w:b w:val="0"/>
          <w:sz w:val="22"/>
          <w:szCs w:val="22"/>
          <w:lang w:val="hr-HR"/>
        </w:rPr>
      </w:pPr>
      <w:r w:rsidRPr="006A7F67">
        <w:rPr>
          <w:rFonts w:ascii="Calibri" w:hAnsi="Calibri"/>
          <w:b w:val="0"/>
          <w:sz w:val="22"/>
          <w:szCs w:val="22"/>
          <w:lang w:val="hr-HR"/>
        </w:rPr>
        <w:t xml:space="preserve">U pogledu </w:t>
      </w:r>
      <w:proofErr w:type="spellStart"/>
      <w:r w:rsidRPr="006A7F67">
        <w:rPr>
          <w:rFonts w:ascii="Calibri" w:hAnsi="Calibri"/>
          <w:b w:val="0"/>
          <w:sz w:val="22"/>
          <w:szCs w:val="22"/>
          <w:lang w:val="hr-HR"/>
        </w:rPr>
        <w:t>implementacionih</w:t>
      </w:r>
      <w:proofErr w:type="spellEnd"/>
      <w:r w:rsidRPr="006A7F67">
        <w:rPr>
          <w:rFonts w:ascii="Calibri" w:hAnsi="Calibri"/>
          <w:b w:val="0"/>
          <w:sz w:val="22"/>
          <w:szCs w:val="22"/>
          <w:lang w:val="hr-HR"/>
        </w:rPr>
        <w:t xml:space="preserve"> kapaciteta ostalih aktera (NVO, poslovnog sektora i drugih aktera koji učestvuju ili indirektno doprinose implementaciji Strategije) stanje se mo</w:t>
      </w:r>
      <w:r w:rsidR="002A44E2">
        <w:rPr>
          <w:rFonts w:ascii="Calibri" w:hAnsi="Calibri"/>
          <w:b w:val="0"/>
          <w:sz w:val="22"/>
          <w:szCs w:val="22"/>
          <w:lang w:val="hr-HR"/>
        </w:rPr>
        <w:t>že opisati kao zadovoljavajuće jer</w:t>
      </w:r>
      <w:r w:rsidRPr="006A7F67">
        <w:rPr>
          <w:rFonts w:ascii="Calibri" w:hAnsi="Calibri"/>
          <w:b w:val="0"/>
          <w:sz w:val="22"/>
          <w:szCs w:val="22"/>
          <w:lang w:val="hr-HR"/>
        </w:rPr>
        <w:t xml:space="preserve"> od </w:t>
      </w:r>
      <w:r w:rsidR="002A44E2">
        <w:rPr>
          <w:rFonts w:ascii="Calibri" w:hAnsi="Calibri"/>
          <w:b w:val="0"/>
          <w:sz w:val="22"/>
          <w:szCs w:val="22"/>
          <w:lang w:val="hr-HR"/>
        </w:rPr>
        <w:t xml:space="preserve">procesa </w:t>
      </w:r>
      <w:r w:rsidRPr="006A7F67">
        <w:rPr>
          <w:rFonts w:ascii="Calibri" w:hAnsi="Calibri"/>
          <w:b w:val="0"/>
          <w:sz w:val="22"/>
          <w:szCs w:val="22"/>
          <w:lang w:val="hr-HR"/>
        </w:rPr>
        <w:t>izrade i usvajanja strategije razvoja proširuje se mreža lokalnih subjekata i partnera koji aktivno učestvuju u izradi i provođenju razvojnih projekata.</w:t>
      </w:r>
      <w:r w:rsidRPr="006A7F67">
        <w:rPr>
          <w:rFonts w:ascii="Calibri" w:hAnsi="Calibri"/>
          <w:b w:val="0"/>
          <w:color w:val="FF0000"/>
          <w:sz w:val="22"/>
          <w:szCs w:val="22"/>
          <w:lang w:val="hr-HR"/>
        </w:rPr>
        <w:t xml:space="preserve"> </w:t>
      </w:r>
      <w:r w:rsidRPr="006A7F67">
        <w:rPr>
          <w:rFonts w:ascii="Calibri" w:hAnsi="Calibri"/>
          <w:b w:val="0"/>
          <w:sz w:val="22"/>
          <w:szCs w:val="22"/>
          <w:lang w:val="hr-HR"/>
        </w:rPr>
        <w:t xml:space="preserve">Od ostalih  aktera kao ključni partneri se izdvajaju, pored javnih </w:t>
      </w:r>
      <w:proofErr w:type="spellStart"/>
      <w:r w:rsidRPr="006A7F67">
        <w:rPr>
          <w:rFonts w:ascii="Calibri" w:hAnsi="Calibri"/>
          <w:b w:val="0"/>
          <w:sz w:val="22"/>
          <w:szCs w:val="22"/>
          <w:lang w:val="hr-HR"/>
        </w:rPr>
        <w:t>preduzeća</w:t>
      </w:r>
      <w:proofErr w:type="spellEnd"/>
      <w:r w:rsidRPr="006A7F67">
        <w:rPr>
          <w:rFonts w:ascii="Calibri" w:hAnsi="Calibri"/>
          <w:b w:val="0"/>
          <w:sz w:val="22"/>
          <w:szCs w:val="22"/>
          <w:lang w:val="hr-HR"/>
        </w:rPr>
        <w:t xml:space="preserve"> i ustanova, i nekoliko nevladinih organizacija </w:t>
      </w:r>
      <w:r w:rsidR="002A44E2">
        <w:rPr>
          <w:rFonts w:ascii="Calibri" w:hAnsi="Calibri"/>
          <w:b w:val="0"/>
          <w:sz w:val="22"/>
          <w:szCs w:val="22"/>
          <w:lang w:val="hr-HR"/>
        </w:rPr>
        <w:t>koje se bave lokalnim razvojem</w:t>
      </w:r>
      <w:r w:rsidR="008C2163">
        <w:rPr>
          <w:rFonts w:ascii="Calibri" w:hAnsi="Calibri"/>
          <w:b w:val="0"/>
          <w:sz w:val="22"/>
          <w:szCs w:val="22"/>
          <w:lang w:val="hr-HR"/>
        </w:rPr>
        <w:t>, a u društvenom sektoru najznačaj</w:t>
      </w:r>
      <w:r w:rsidR="002A44E2">
        <w:rPr>
          <w:rFonts w:ascii="Calibri" w:hAnsi="Calibri"/>
          <w:b w:val="0"/>
          <w:sz w:val="22"/>
          <w:szCs w:val="22"/>
          <w:lang w:val="hr-HR"/>
        </w:rPr>
        <w:t>niji partneri su lokalna udruženja i organi MZ</w:t>
      </w:r>
      <w:r w:rsidRPr="006A7F67">
        <w:rPr>
          <w:rFonts w:ascii="Calibri" w:hAnsi="Calibri"/>
          <w:b w:val="0"/>
          <w:sz w:val="22"/>
          <w:szCs w:val="22"/>
          <w:lang w:val="hr-HR"/>
        </w:rPr>
        <w:t>.</w:t>
      </w:r>
      <w:r w:rsidR="00987994">
        <w:rPr>
          <w:rFonts w:ascii="Calibri" w:hAnsi="Calibri"/>
          <w:b w:val="0"/>
          <w:sz w:val="22"/>
          <w:szCs w:val="22"/>
          <w:lang w:val="hr-HR"/>
        </w:rPr>
        <w:t xml:space="preserve"> </w:t>
      </w:r>
      <w:r w:rsidRPr="006A7F67">
        <w:rPr>
          <w:rFonts w:ascii="Calibri" w:hAnsi="Calibri"/>
          <w:b w:val="0"/>
          <w:sz w:val="22"/>
          <w:szCs w:val="22"/>
          <w:lang w:val="hr-HR"/>
        </w:rPr>
        <w:t xml:space="preserve"> Navedeni akteri su dijelom samostalno, a dijelom u </w:t>
      </w:r>
      <w:proofErr w:type="spellStart"/>
      <w:r w:rsidRPr="006A7F67">
        <w:rPr>
          <w:rFonts w:ascii="Calibri" w:hAnsi="Calibri"/>
          <w:b w:val="0"/>
          <w:sz w:val="22"/>
          <w:szCs w:val="22"/>
          <w:lang w:val="hr-HR"/>
        </w:rPr>
        <w:t>saradnji</w:t>
      </w:r>
      <w:proofErr w:type="spellEnd"/>
      <w:r w:rsidRPr="006A7F67">
        <w:rPr>
          <w:rFonts w:ascii="Calibri" w:hAnsi="Calibri"/>
          <w:b w:val="0"/>
          <w:sz w:val="22"/>
          <w:szCs w:val="22"/>
          <w:lang w:val="hr-HR"/>
        </w:rPr>
        <w:t xml:space="preserve"> sa Općinom aplicirali na vanjske fondove i ostvarili eksterna sredstva ili na drugi način doprin</w:t>
      </w:r>
      <w:r w:rsidR="002A44E2">
        <w:rPr>
          <w:rFonts w:ascii="Calibri" w:hAnsi="Calibri"/>
          <w:b w:val="0"/>
          <w:sz w:val="22"/>
          <w:szCs w:val="22"/>
          <w:lang w:val="hr-HR"/>
        </w:rPr>
        <w:t>i</w:t>
      </w:r>
      <w:r w:rsidRPr="006A7F67">
        <w:rPr>
          <w:rFonts w:ascii="Calibri" w:hAnsi="Calibri"/>
          <w:b w:val="0"/>
          <w:sz w:val="22"/>
          <w:szCs w:val="22"/>
          <w:lang w:val="hr-HR"/>
        </w:rPr>
        <w:t xml:space="preserve">jeli implementaciji strategije (uglavnom tehničkim obukama i edukacijama za korisnike). Posebno je važno istaći činjenicu da su navedeni partneri izgradili kapacitete do te mjere da samostalno učestvuju kao stručni konsultanti u drugim općinama USK u sklopu implementacije njihovih strategija, a imali su i ključnu ulogu u implementaciji projekata međuopćinske </w:t>
      </w:r>
      <w:proofErr w:type="spellStart"/>
      <w:r w:rsidRPr="006A7F67">
        <w:rPr>
          <w:rFonts w:ascii="Calibri" w:hAnsi="Calibri"/>
          <w:b w:val="0"/>
          <w:sz w:val="22"/>
          <w:szCs w:val="22"/>
          <w:lang w:val="hr-HR"/>
        </w:rPr>
        <w:t>saradnje</w:t>
      </w:r>
      <w:proofErr w:type="spellEnd"/>
      <w:r w:rsidRPr="006A7F67">
        <w:rPr>
          <w:rFonts w:ascii="Calibri" w:hAnsi="Calibri"/>
          <w:b w:val="0"/>
          <w:sz w:val="22"/>
          <w:szCs w:val="22"/>
          <w:lang w:val="hr-HR"/>
        </w:rPr>
        <w:t xml:space="preserve"> gdje je učestvovala i općina Sanski Most.</w:t>
      </w:r>
    </w:p>
    <w:p w:rsidR="006A7F67" w:rsidRPr="006A7F67" w:rsidRDefault="006A7F67" w:rsidP="006A7F67">
      <w:pPr>
        <w:suppressAutoHyphens/>
        <w:jc w:val="both"/>
        <w:rPr>
          <w:rFonts w:ascii="Calibri" w:hAnsi="Calibri"/>
          <w:b w:val="0"/>
          <w:sz w:val="22"/>
          <w:szCs w:val="22"/>
          <w:lang w:val="hr-HR"/>
        </w:rPr>
      </w:pPr>
    </w:p>
    <w:p w:rsidR="00987994" w:rsidRDefault="006A7F67" w:rsidP="006A7F67">
      <w:pPr>
        <w:suppressAutoHyphens/>
        <w:jc w:val="both"/>
        <w:rPr>
          <w:rFonts w:ascii="Calibri" w:hAnsi="Calibri"/>
          <w:b w:val="0"/>
          <w:sz w:val="22"/>
          <w:szCs w:val="22"/>
          <w:lang w:val="hr-HR"/>
        </w:rPr>
      </w:pPr>
      <w:r w:rsidRPr="006A7F67">
        <w:rPr>
          <w:rFonts w:ascii="Calibri" w:hAnsi="Calibri"/>
          <w:b w:val="0"/>
          <w:sz w:val="22"/>
          <w:szCs w:val="22"/>
          <w:lang w:val="hr-HR"/>
        </w:rPr>
        <w:t xml:space="preserve">U pogledu daljeg jačanja </w:t>
      </w:r>
      <w:proofErr w:type="spellStart"/>
      <w:r w:rsidRPr="006A7F67">
        <w:rPr>
          <w:rFonts w:ascii="Calibri" w:hAnsi="Calibri"/>
          <w:b w:val="0"/>
          <w:sz w:val="22"/>
          <w:szCs w:val="22"/>
          <w:lang w:val="hr-HR"/>
        </w:rPr>
        <w:t>saradnje</w:t>
      </w:r>
      <w:proofErr w:type="spellEnd"/>
      <w:r w:rsidRPr="006A7F67">
        <w:rPr>
          <w:rFonts w:ascii="Calibri" w:hAnsi="Calibri"/>
          <w:b w:val="0"/>
          <w:sz w:val="22"/>
          <w:szCs w:val="22"/>
          <w:lang w:val="hr-HR"/>
        </w:rPr>
        <w:t xml:space="preserve"> i kapaciteta vanjskih aktera neophodno je</w:t>
      </w:r>
      <w:r w:rsidRPr="006A7F67">
        <w:rPr>
          <w:rFonts w:ascii="Calibri" w:hAnsi="Calibri"/>
          <w:b w:val="0"/>
          <w:color w:val="FF0000"/>
          <w:sz w:val="22"/>
          <w:szCs w:val="22"/>
          <w:lang w:val="hr-HR"/>
        </w:rPr>
        <w:t xml:space="preserve"> </w:t>
      </w:r>
      <w:r w:rsidRPr="006A7F67">
        <w:rPr>
          <w:rFonts w:ascii="Calibri" w:hAnsi="Calibri"/>
          <w:b w:val="0"/>
          <w:sz w:val="22"/>
          <w:szCs w:val="22"/>
          <w:lang w:val="hr-HR"/>
        </w:rPr>
        <w:t xml:space="preserve">prije svega sprovesti niz mjera usmjerenih na jačanju ljudskih i administrativnih kapaciteta u smislu samostalne izrade i </w:t>
      </w:r>
      <w:proofErr w:type="spellStart"/>
      <w:r w:rsidRPr="006A7F67">
        <w:rPr>
          <w:rFonts w:ascii="Calibri" w:hAnsi="Calibri"/>
          <w:b w:val="0"/>
          <w:sz w:val="22"/>
          <w:szCs w:val="22"/>
          <w:lang w:val="hr-HR"/>
        </w:rPr>
        <w:t>sprovedbe</w:t>
      </w:r>
      <w:proofErr w:type="spellEnd"/>
      <w:r w:rsidRPr="006A7F67">
        <w:rPr>
          <w:rFonts w:ascii="Calibri" w:hAnsi="Calibri"/>
          <w:b w:val="0"/>
          <w:sz w:val="22"/>
          <w:szCs w:val="22"/>
          <w:lang w:val="hr-HR"/>
        </w:rPr>
        <w:t xml:space="preserve"> projektnih ideja i međusobno uvezivanje u svrhu kvalitetnije komunikacije i protoka informacija. Ove mjere je potrebno sprovoditi dvosmjerno – posebno educirati predstavnike nevladinog sektora, a posebnu pažnju posvetiti obuci i ''administrativnom opismenjavanju'' lokalnih privrednih subjekata. Ove mjere je neophodno sprovesti najviše iz razloga što postoji niz otvorenih fondova, naročito međunarodnih, koji nude sredstva za </w:t>
      </w:r>
      <w:proofErr w:type="spellStart"/>
      <w:r w:rsidRPr="006A7F67">
        <w:rPr>
          <w:rFonts w:ascii="Calibri" w:hAnsi="Calibri"/>
          <w:b w:val="0"/>
          <w:sz w:val="22"/>
          <w:szCs w:val="22"/>
          <w:lang w:val="hr-HR"/>
        </w:rPr>
        <w:t>sufinansiranje</w:t>
      </w:r>
      <w:proofErr w:type="spellEnd"/>
      <w:r w:rsidRPr="006A7F67">
        <w:rPr>
          <w:rFonts w:ascii="Calibri" w:hAnsi="Calibri"/>
          <w:b w:val="0"/>
          <w:sz w:val="22"/>
          <w:szCs w:val="22"/>
          <w:lang w:val="hr-HR"/>
        </w:rPr>
        <w:t xml:space="preserve"> razvojnih mjera, a na koje Općina kao organ uprave ne može aplicirati. S druge strane usvajanjem niza mjera i odluka od strane institucija državnog nivoa vlasti očekuje se otvaranje novih </w:t>
      </w:r>
      <w:proofErr w:type="spellStart"/>
      <w:r w:rsidRPr="006A7F67">
        <w:rPr>
          <w:rFonts w:ascii="Calibri" w:hAnsi="Calibri"/>
          <w:b w:val="0"/>
          <w:sz w:val="22"/>
          <w:szCs w:val="22"/>
          <w:lang w:val="hr-HR"/>
        </w:rPr>
        <w:t>predpristupnih</w:t>
      </w:r>
      <w:proofErr w:type="spellEnd"/>
      <w:r w:rsidRPr="006A7F67">
        <w:rPr>
          <w:rFonts w:ascii="Calibri" w:hAnsi="Calibri"/>
          <w:b w:val="0"/>
          <w:sz w:val="22"/>
          <w:szCs w:val="22"/>
          <w:lang w:val="hr-HR"/>
        </w:rPr>
        <w:t xml:space="preserve"> fondova EU (IPA II i IPARD) koji su </w:t>
      </w:r>
      <w:proofErr w:type="spellStart"/>
      <w:r w:rsidRPr="006A7F67">
        <w:rPr>
          <w:rFonts w:ascii="Calibri" w:hAnsi="Calibri"/>
          <w:b w:val="0"/>
          <w:sz w:val="22"/>
          <w:szCs w:val="22"/>
          <w:lang w:val="hr-HR"/>
        </w:rPr>
        <w:t>prevashodno</w:t>
      </w:r>
      <w:proofErr w:type="spellEnd"/>
      <w:r w:rsidRPr="006A7F67">
        <w:rPr>
          <w:rFonts w:ascii="Calibri" w:hAnsi="Calibri"/>
          <w:b w:val="0"/>
          <w:sz w:val="22"/>
          <w:szCs w:val="22"/>
          <w:lang w:val="hr-HR"/>
        </w:rPr>
        <w:t xml:space="preserve"> usmjereni ruralnom razvoju a na koje velikim dijelom mogu aplicirati poduzetnici i udruženja samostalno.</w:t>
      </w:r>
      <w:r w:rsidR="00987994">
        <w:rPr>
          <w:rFonts w:ascii="Calibri" w:hAnsi="Calibri"/>
          <w:b w:val="0"/>
          <w:sz w:val="22"/>
          <w:szCs w:val="22"/>
          <w:lang w:val="hr-HR"/>
        </w:rPr>
        <w:t xml:space="preserve"> </w:t>
      </w:r>
    </w:p>
    <w:p w:rsidR="002A44E2" w:rsidRDefault="002A44E2" w:rsidP="006A7F67">
      <w:pPr>
        <w:suppressAutoHyphens/>
        <w:jc w:val="both"/>
        <w:rPr>
          <w:rFonts w:ascii="Calibri" w:hAnsi="Calibri"/>
          <w:b w:val="0"/>
          <w:sz w:val="22"/>
          <w:szCs w:val="22"/>
          <w:lang w:val="hr-HR"/>
        </w:rPr>
      </w:pPr>
    </w:p>
    <w:p w:rsidR="00067EFF" w:rsidRPr="00DC3056" w:rsidRDefault="002A44E2" w:rsidP="00DC3056">
      <w:pPr>
        <w:suppressAutoHyphens/>
        <w:jc w:val="both"/>
        <w:rPr>
          <w:rFonts w:ascii="Calibri" w:hAnsi="Calibri"/>
          <w:b w:val="0"/>
          <w:sz w:val="22"/>
          <w:szCs w:val="22"/>
          <w:lang w:val="hr-HR"/>
        </w:rPr>
      </w:pPr>
      <w:r>
        <w:rPr>
          <w:rFonts w:ascii="Calibri" w:hAnsi="Calibri"/>
          <w:b w:val="0"/>
          <w:sz w:val="22"/>
          <w:szCs w:val="22"/>
          <w:lang w:val="hr-HR"/>
        </w:rPr>
        <w:t xml:space="preserve">U svrhu </w:t>
      </w:r>
      <w:r w:rsidR="00DC3056">
        <w:rPr>
          <w:rFonts w:ascii="Calibri" w:hAnsi="Calibri"/>
          <w:b w:val="0"/>
          <w:sz w:val="22"/>
          <w:szCs w:val="22"/>
          <w:lang w:val="hr-HR"/>
        </w:rPr>
        <w:t xml:space="preserve">dodatnog </w:t>
      </w:r>
      <w:proofErr w:type="spellStart"/>
      <w:r>
        <w:rPr>
          <w:rFonts w:ascii="Calibri" w:hAnsi="Calibri"/>
          <w:b w:val="0"/>
          <w:sz w:val="22"/>
          <w:szCs w:val="22"/>
          <w:lang w:val="hr-HR"/>
        </w:rPr>
        <w:t>unaprijeđenja</w:t>
      </w:r>
      <w:proofErr w:type="spellEnd"/>
      <w:r>
        <w:rPr>
          <w:rFonts w:ascii="Calibri" w:hAnsi="Calibri"/>
          <w:b w:val="0"/>
          <w:sz w:val="22"/>
          <w:szCs w:val="22"/>
          <w:lang w:val="hr-HR"/>
        </w:rPr>
        <w:t xml:space="preserve"> kapaciteta lokalne uprave</w:t>
      </w:r>
      <w:r w:rsidR="00E6568C">
        <w:rPr>
          <w:rFonts w:ascii="Calibri" w:hAnsi="Calibri"/>
          <w:b w:val="0"/>
          <w:sz w:val="22"/>
          <w:szCs w:val="22"/>
          <w:lang w:val="hr-HR"/>
        </w:rPr>
        <w:t xml:space="preserve"> Općinsko vijeće je u januaru 2018. usvojilo Odluku o organizaciji općinskog organa uprave gdje je definirano osnivanje Odsjeka za </w:t>
      </w:r>
      <w:r w:rsidR="00DC3056">
        <w:rPr>
          <w:rFonts w:ascii="Calibri" w:hAnsi="Calibri"/>
          <w:b w:val="0"/>
          <w:sz w:val="22"/>
          <w:szCs w:val="22"/>
          <w:lang w:val="hr-HR"/>
        </w:rPr>
        <w:t>investicije i podršku biznisu u sklopu Općinske Službe za razvoj, poduzetništvo i resurse. Ovaj odsjek će biti novi servis prije svega usmjeren za podršku postojećim i potencijalnim investitorima u procesu pripreme i realizacije njihovih vlastitih projekata usmjerenih ka povećanju obima poslovanja i zaposlenosti, što će direktno doprinijeti realizaciji niza mjera i projekata definiranih strateškim razvojnim dokumentom.</w:t>
      </w:r>
    </w:p>
    <w:p w:rsidR="005020BC" w:rsidRPr="00DA394C" w:rsidRDefault="005020BC" w:rsidP="00797A56">
      <w:pPr>
        <w:jc w:val="both"/>
        <w:rPr>
          <w:rFonts w:asciiTheme="minorHAnsi" w:hAnsiTheme="minorHAnsi"/>
          <w:b w:val="0"/>
          <w:lang w:val="hr-HR"/>
        </w:rPr>
      </w:pPr>
    </w:p>
    <w:p w:rsidR="00A0126E" w:rsidRPr="00397F4E" w:rsidRDefault="00A17D6C" w:rsidP="00397F4E">
      <w:pPr>
        <w:pStyle w:val="Odlomakpopisa"/>
        <w:numPr>
          <w:ilvl w:val="0"/>
          <w:numId w:val="20"/>
        </w:numPr>
        <w:jc w:val="both"/>
        <w:rPr>
          <w:rFonts w:asciiTheme="minorHAnsi" w:hAnsiTheme="minorHAnsi"/>
          <w:lang w:val="hr-HR"/>
        </w:rPr>
      </w:pPr>
      <w:r w:rsidRPr="00397F4E">
        <w:rPr>
          <w:rFonts w:asciiTheme="minorHAnsi" w:hAnsiTheme="minorHAnsi"/>
          <w:lang w:val="hr-HR"/>
        </w:rPr>
        <w:t>ZAKLjUČCI I PREPORUKE</w:t>
      </w:r>
    </w:p>
    <w:p w:rsidR="00BA68D5" w:rsidRPr="00DA394C" w:rsidRDefault="00BA68D5" w:rsidP="00C332A7">
      <w:pPr>
        <w:jc w:val="left"/>
        <w:rPr>
          <w:rFonts w:asciiTheme="minorHAnsi" w:hAnsiTheme="minorHAnsi"/>
          <w:lang w:val="hr-HR"/>
        </w:rPr>
      </w:pPr>
    </w:p>
    <w:p w:rsidR="00770B6E" w:rsidRPr="00770B6E" w:rsidRDefault="00770B6E" w:rsidP="00770B6E">
      <w:pPr>
        <w:suppressAutoHyphens/>
        <w:jc w:val="both"/>
        <w:rPr>
          <w:rFonts w:ascii="Calibri" w:hAnsi="Calibri"/>
          <w:b w:val="0"/>
          <w:sz w:val="22"/>
          <w:szCs w:val="22"/>
          <w:lang w:val="hr-HR"/>
        </w:rPr>
      </w:pPr>
      <w:r w:rsidRPr="00770B6E">
        <w:rPr>
          <w:rFonts w:ascii="Calibri" w:hAnsi="Calibri"/>
          <w:b w:val="0"/>
          <w:sz w:val="22"/>
          <w:szCs w:val="22"/>
          <w:lang w:val="hr-HR"/>
        </w:rPr>
        <w:t>Realizacija strategije u 20</w:t>
      </w:r>
      <w:r w:rsidR="00DC3056">
        <w:rPr>
          <w:rFonts w:ascii="Calibri" w:hAnsi="Calibri"/>
          <w:b w:val="0"/>
          <w:sz w:val="22"/>
          <w:szCs w:val="22"/>
          <w:lang w:val="hr-HR"/>
        </w:rPr>
        <w:t>17</w:t>
      </w:r>
      <w:r w:rsidRPr="00770B6E">
        <w:rPr>
          <w:rFonts w:ascii="Calibri" w:hAnsi="Calibri"/>
          <w:b w:val="0"/>
          <w:sz w:val="22"/>
          <w:szCs w:val="22"/>
          <w:lang w:val="hr-HR"/>
        </w:rPr>
        <w:t>. godini je srednja, što pokazuje</w:t>
      </w:r>
      <w:r w:rsidR="00330706">
        <w:rPr>
          <w:rFonts w:ascii="Calibri" w:hAnsi="Calibri"/>
          <w:b w:val="0"/>
          <w:sz w:val="22"/>
          <w:szCs w:val="22"/>
          <w:lang w:val="hr-HR"/>
        </w:rPr>
        <w:t xml:space="preserve"> 50,12</w:t>
      </w:r>
      <w:r w:rsidRPr="00770B6E">
        <w:rPr>
          <w:rFonts w:ascii="Calibri" w:hAnsi="Calibri"/>
          <w:b w:val="0"/>
          <w:sz w:val="22"/>
          <w:szCs w:val="22"/>
          <w:lang w:val="hr-HR"/>
        </w:rPr>
        <w:t xml:space="preserve"> % ostvarenja u odnosu na ukupan broj planiranih p</w:t>
      </w:r>
      <w:r>
        <w:rPr>
          <w:rFonts w:ascii="Calibri" w:hAnsi="Calibri"/>
          <w:b w:val="0"/>
          <w:sz w:val="22"/>
          <w:szCs w:val="22"/>
          <w:lang w:val="hr-HR"/>
        </w:rPr>
        <w:t xml:space="preserve">rojekata </w:t>
      </w:r>
      <w:r w:rsidR="00DC3056">
        <w:rPr>
          <w:rFonts w:ascii="Calibri" w:hAnsi="Calibri"/>
          <w:b w:val="0"/>
          <w:sz w:val="22"/>
          <w:szCs w:val="22"/>
          <w:lang w:val="hr-HR"/>
        </w:rPr>
        <w:t>u izvještajno</w:t>
      </w:r>
      <w:r w:rsidR="00330706">
        <w:rPr>
          <w:rFonts w:ascii="Calibri" w:hAnsi="Calibri"/>
          <w:b w:val="0"/>
          <w:sz w:val="22"/>
          <w:szCs w:val="22"/>
          <w:lang w:val="hr-HR"/>
        </w:rPr>
        <w:t>m periodu, što predstavlja  manji</w:t>
      </w:r>
      <w:r w:rsidR="00DC3056">
        <w:rPr>
          <w:rFonts w:ascii="Calibri" w:hAnsi="Calibri"/>
          <w:b w:val="0"/>
          <w:sz w:val="22"/>
          <w:szCs w:val="22"/>
          <w:lang w:val="hr-HR"/>
        </w:rPr>
        <w:t xml:space="preserve"> stepen re</w:t>
      </w:r>
      <w:r w:rsidR="00330706">
        <w:rPr>
          <w:rFonts w:ascii="Calibri" w:hAnsi="Calibri"/>
          <w:b w:val="0"/>
          <w:sz w:val="22"/>
          <w:szCs w:val="22"/>
          <w:lang w:val="hr-HR"/>
        </w:rPr>
        <w:t>alizacije u odnosu na prethodnu godinu</w:t>
      </w:r>
      <w:r>
        <w:rPr>
          <w:rFonts w:ascii="Calibri" w:hAnsi="Calibri"/>
          <w:b w:val="0"/>
          <w:sz w:val="22"/>
          <w:szCs w:val="22"/>
          <w:lang w:val="hr-HR"/>
        </w:rPr>
        <w:t>.</w:t>
      </w:r>
      <w:r w:rsidRPr="00770B6E">
        <w:rPr>
          <w:rFonts w:ascii="Calibri" w:hAnsi="Calibri"/>
          <w:b w:val="0"/>
          <w:sz w:val="22"/>
          <w:szCs w:val="22"/>
          <w:lang w:val="hr-HR"/>
        </w:rPr>
        <w:t xml:space="preserve"> U pogledu </w:t>
      </w:r>
      <w:proofErr w:type="spellStart"/>
      <w:r w:rsidRPr="00770B6E">
        <w:rPr>
          <w:rFonts w:ascii="Calibri" w:hAnsi="Calibri"/>
          <w:b w:val="0"/>
          <w:sz w:val="22"/>
          <w:szCs w:val="22"/>
          <w:lang w:val="hr-HR"/>
        </w:rPr>
        <w:t>finansijske</w:t>
      </w:r>
      <w:proofErr w:type="spellEnd"/>
      <w:r w:rsidRPr="00770B6E">
        <w:rPr>
          <w:rFonts w:ascii="Calibri" w:hAnsi="Calibri"/>
          <w:b w:val="0"/>
          <w:sz w:val="22"/>
          <w:szCs w:val="22"/>
          <w:lang w:val="hr-HR"/>
        </w:rPr>
        <w:t xml:space="preserve"> realizacije stanje se može oc</w:t>
      </w:r>
      <w:r w:rsidR="00DC3056">
        <w:rPr>
          <w:rFonts w:ascii="Calibri" w:hAnsi="Calibri"/>
          <w:b w:val="0"/>
          <w:sz w:val="22"/>
          <w:szCs w:val="22"/>
          <w:lang w:val="hr-HR"/>
        </w:rPr>
        <w:t>i</w:t>
      </w:r>
      <w:r w:rsidRPr="00770B6E">
        <w:rPr>
          <w:rFonts w:ascii="Calibri" w:hAnsi="Calibri"/>
          <w:b w:val="0"/>
          <w:sz w:val="22"/>
          <w:szCs w:val="22"/>
          <w:lang w:val="hr-HR"/>
        </w:rPr>
        <w:t>jeniti zadovoljavajućim</w:t>
      </w:r>
      <w:r w:rsidRPr="00770B6E">
        <w:rPr>
          <w:rFonts w:ascii="Calibri" w:hAnsi="Calibri"/>
          <w:b w:val="0"/>
          <w:color w:val="FF0000"/>
          <w:sz w:val="22"/>
          <w:szCs w:val="22"/>
          <w:lang w:val="hr-HR"/>
        </w:rPr>
        <w:t xml:space="preserve"> </w:t>
      </w:r>
      <w:r w:rsidRPr="00770B6E">
        <w:rPr>
          <w:rFonts w:ascii="Calibri" w:hAnsi="Calibri"/>
          <w:b w:val="0"/>
          <w:sz w:val="22"/>
          <w:szCs w:val="22"/>
          <w:lang w:val="hr-HR"/>
        </w:rPr>
        <w:t>odnosno ukazuje da je planiranje bilo realno</w:t>
      </w:r>
      <w:r>
        <w:rPr>
          <w:rFonts w:ascii="Calibri" w:hAnsi="Calibri"/>
          <w:b w:val="0"/>
          <w:sz w:val="22"/>
          <w:szCs w:val="22"/>
          <w:lang w:val="hr-HR"/>
        </w:rPr>
        <w:t>,</w:t>
      </w:r>
      <w:r w:rsidRPr="00770B6E">
        <w:rPr>
          <w:rFonts w:ascii="Calibri" w:hAnsi="Calibri"/>
          <w:b w:val="0"/>
          <w:color w:val="FF0000"/>
          <w:sz w:val="22"/>
          <w:szCs w:val="22"/>
          <w:lang w:val="hr-HR"/>
        </w:rPr>
        <w:t xml:space="preserve"> </w:t>
      </w:r>
      <w:r w:rsidRPr="00770B6E">
        <w:rPr>
          <w:rFonts w:ascii="Calibri" w:hAnsi="Calibri"/>
          <w:b w:val="0"/>
          <w:sz w:val="22"/>
          <w:szCs w:val="22"/>
          <w:lang w:val="hr-HR"/>
        </w:rPr>
        <w:t xml:space="preserve">a što se može sagledati iz </w:t>
      </w:r>
      <w:r w:rsidRPr="00770B6E">
        <w:rPr>
          <w:rFonts w:ascii="Calibri" w:hAnsi="Calibri"/>
          <w:b w:val="0"/>
          <w:color w:val="000000"/>
          <w:sz w:val="22"/>
          <w:szCs w:val="22"/>
          <w:lang w:val="hr-HR"/>
        </w:rPr>
        <w:t>u</w:t>
      </w:r>
      <w:r w:rsidR="00330706">
        <w:rPr>
          <w:rFonts w:ascii="Calibri" w:hAnsi="Calibri"/>
          <w:b w:val="0"/>
          <w:sz w:val="22"/>
          <w:szCs w:val="22"/>
          <w:lang w:val="hr-HR"/>
        </w:rPr>
        <w:t>kupnog iznosa</w:t>
      </w:r>
      <w:r w:rsidRPr="00770B6E">
        <w:rPr>
          <w:rFonts w:ascii="Calibri" w:hAnsi="Calibri"/>
          <w:b w:val="0"/>
          <w:sz w:val="22"/>
          <w:szCs w:val="22"/>
          <w:lang w:val="hr-HR"/>
        </w:rPr>
        <w:t xml:space="preserve"> planiranih sredstava od</w:t>
      </w:r>
      <w:r w:rsidR="00330706">
        <w:rPr>
          <w:rFonts w:ascii="Calibri" w:hAnsi="Calibri"/>
          <w:b w:val="0"/>
          <w:sz w:val="22"/>
          <w:szCs w:val="22"/>
          <w:lang w:val="hr-HR"/>
        </w:rPr>
        <w:t xml:space="preserve"> 3.498.000 KM</w:t>
      </w:r>
      <w:r w:rsidR="00B2482A">
        <w:rPr>
          <w:rFonts w:ascii="Calibri" w:hAnsi="Calibri"/>
          <w:b w:val="0"/>
          <w:sz w:val="22"/>
          <w:szCs w:val="22"/>
          <w:lang w:val="hr-HR"/>
        </w:rPr>
        <w:t xml:space="preserve">. </w:t>
      </w:r>
      <w:r>
        <w:rPr>
          <w:rFonts w:ascii="Calibri" w:hAnsi="Calibri"/>
          <w:b w:val="0"/>
          <w:sz w:val="22"/>
          <w:szCs w:val="22"/>
          <w:lang w:val="hr-HR"/>
        </w:rPr>
        <w:t>U pogledu realizacije</w:t>
      </w:r>
      <w:r w:rsidRPr="00770B6E">
        <w:rPr>
          <w:rFonts w:ascii="Calibri" w:hAnsi="Calibri"/>
          <w:b w:val="0"/>
          <w:sz w:val="22"/>
          <w:szCs w:val="22"/>
          <w:lang w:val="hr-HR"/>
        </w:rPr>
        <w:t xml:space="preserve"> eksternih sredstava procent od</w:t>
      </w:r>
      <w:r w:rsidR="00330706">
        <w:rPr>
          <w:rFonts w:ascii="Calibri" w:hAnsi="Calibri"/>
          <w:b w:val="0"/>
          <w:sz w:val="22"/>
          <w:szCs w:val="22"/>
          <w:lang w:val="hr-HR"/>
        </w:rPr>
        <w:t xml:space="preserve"> 85</w:t>
      </w:r>
      <w:r w:rsidRPr="00770B6E">
        <w:rPr>
          <w:rFonts w:ascii="Calibri" w:hAnsi="Calibri"/>
          <w:b w:val="0"/>
          <w:sz w:val="22"/>
          <w:szCs w:val="22"/>
          <w:lang w:val="hr-HR"/>
        </w:rPr>
        <w:t xml:space="preserve"> % eksternih sred</w:t>
      </w:r>
      <w:r w:rsidR="00B2482A">
        <w:rPr>
          <w:rFonts w:ascii="Calibri" w:hAnsi="Calibri"/>
          <w:b w:val="0"/>
          <w:sz w:val="22"/>
          <w:szCs w:val="22"/>
          <w:lang w:val="hr-HR"/>
        </w:rPr>
        <w:t>stava ukazuje na uspješno</w:t>
      </w:r>
      <w:r w:rsidRPr="00770B6E">
        <w:rPr>
          <w:rFonts w:ascii="Calibri" w:hAnsi="Calibri"/>
          <w:b w:val="0"/>
          <w:sz w:val="22"/>
          <w:szCs w:val="22"/>
          <w:lang w:val="hr-HR"/>
        </w:rPr>
        <w:t xml:space="preserve"> stanje</w:t>
      </w:r>
      <w:r>
        <w:rPr>
          <w:rFonts w:ascii="Calibri" w:hAnsi="Calibri"/>
          <w:b w:val="0"/>
          <w:sz w:val="22"/>
          <w:szCs w:val="22"/>
          <w:lang w:val="hr-HR"/>
        </w:rPr>
        <w:t>, naročito iz razloga što je realizacija sred</w:t>
      </w:r>
      <w:r w:rsidR="00B2482A">
        <w:rPr>
          <w:rFonts w:ascii="Calibri" w:hAnsi="Calibri"/>
          <w:b w:val="0"/>
          <w:sz w:val="22"/>
          <w:szCs w:val="22"/>
          <w:lang w:val="hr-HR"/>
        </w:rPr>
        <w:t>stava iz ekstern</w:t>
      </w:r>
      <w:r w:rsidR="00330706">
        <w:rPr>
          <w:rFonts w:ascii="Calibri" w:hAnsi="Calibri"/>
          <w:b w:val="0"/>
          <w:sz w:val="22"/>
          <w:szCs w:val="22"/>
          <w:lang w:val="hr-HR"/>
        </w:rPr>
        <w:t>ih izvora u 2016. god. bila na istom omjeru</w:t>
      </w:r>
      <w:r>
        <w:rPr>
          <w:rFonts w:ascii="Calibri" w:hAnsi="Calibri"/>
          <w:b w:val="0"/>
          <w:sz w:val="22"/>
          <w:szCs w:val="22"/>
          <w:lang w:val="hr-HR"/>
        </w:rPr>
        <w:t>,</w:t>
      </w:r>
      <w:r w:rsidRPr="00770B6E">
        <w:rPr>
          <w:rFonts w:ascii="Calibri" w:hAnsi="Calibri"/>
          <w:b w:val="0"/>
          <w:sz w:val="22"/>
          <w:szCs w:val="22"/>
          <w:lang w:val="hr-HR"/>
        </w:rPr>
        <w:t xml:space="preserve"> te da </w:t>
      </w:r>
      <w:proofErr w:type="spellStart"/>
      <w:r w:rsidRPr="00770B6E">
        <w:rPr>
          <w:rFonts w:ascii="Calibri" w:hAnsi="Calibri"/>
          <w:b w:val="0"/>
          <w:sz w:val="22"/>
          <w:szCs w:val="22"/>
          <w:lang w:val="hr-HR"/>
        </w:rPr>
        <w:t>da</w:t>
      </w:r>
      <w:proofErr w:type="spellEnd"/>
      <w:r w:rsidRPr="00770B6E">
        <w:rPr>
          <w:rFonts w:ascii="Calibri" w:hAnsi="Calibri"/>
          <w:b w:val="0"/>
          <w:sz w:val="22"/>
          <w:szCs w:val="22"/>
          <w:lang w:val="hr-HR"/>
        </w:rPr>
        <w:t xml:space="preserve"> bi se</w:t>
      </w:r>
      <w:r w:rsidRPr="00770B6E">
        <w:rPr>
          <w:rFonts w:ascii="Calibri" w:hAnsi="Calibri"/>
          <w:b w:val="0"/>
          <w:color w:val="FF0000"/>
          <w:sz w:val="22"/>
          <w:szCs w:val="22"/>
          <w:lang w:val="hr-HR"/>
        </w:rPr>
        <w:t xml:space="preserve"> </w:t>
      </w:r>
      <w:r w:rsidRPr="00770B6E">
        <w:rPr>
          <w:rFonts w:ascii="Calibri" w:hAnsi="Calibri"/>
          <w:b w:val="0"/>
          <w:sz w:val="22"/>
          <w:szCs w:val="22"/>
          <w:lang w:val="hr-HR"/>
        </w:rPr>
        <w:t>u narednom ciklus</w:t>
      </w:r>
      <w:r w:rsidR="00B2482A">
        <w:rPr>
          <w:rFonts w:ascii="Calibri" w:hAnsi="Calibri"/>
          <w:b w:val="0"/>
          <w:sz w:val="22"/>
          <w:szCs w:val="22"/>
          <w:lang w:val="hr-HR"/>
        </w:rPr>
        <w:t>u</w:t>
      </w:r>
      <w:r w:rsidRPr="00770B6E">
        <w:rPr>
          <w:rFonts w:ascii="Calibri" w:hAnsi="Calibri"/>
          <w:b w:val="0"/>
          <w:sz w:val="22"/>
          <w:szCs w:val="22"/>
          <w:lang w:val="hr-HR"/>
        </w:rPr>
        <w:t xml:space="preserve"> planiranja trebalo fokusirati na </w:t>
      </w:r>
      <w:proofErr w:type="spellStart"/>
      <w:r w:rsidRPr="00770B6E">
        <w:rPr>
          <w:rFonts w:ascii="Calibri" w:hAnsi="Calibri"/>
          <w:b w:val="0"/>
          <w:sz w:val="22"/>
          <w:szCs w:val="22"/>
          <w:lang w:val="hr-HR"/>
        </w:rPr>
        <w:t>relizaciju</w:t>
      </w:r>
      <w:proofErr w:type="spellEnd"/>
      <w:r w:rsidRPr="00770B6E">
        <w:rPr>
          <w:rFonts w:ascii="Calibri" w:hAnsi="Calibri"/>
          <w:b w:val="0"/>
          <w:sz w:val="22"/>
          <w:szCs w:val="22"/>
          <w:lang w:val="hr-HR"/>
        </w:rPr>
        <w:t xml:space="preserve"> projekata za čije </w:t>
      </w:r>
      <w:proofErr w:type="spellStart"/>
      <w:r w:rsidRPr="00770B6E">
        <w:rPr>
          <w:rFonts w:ascii="Calibri" w:hAnsi="Calibri"/>
          <w:b w:val="0"/>
          <w:sz w:val="22"/>
          <w:szCs w:val="22"/>
          <w:lang w:val="hr-HR"/>
        </w:rPr>
        <w:t>sufinansiranje</w:t>
      </w:r>
      <w:proofErr w:type="spellEnd"/>
      <w:r w:rsidRPr="00770B6E">
        <w:rPr>
          <w:rFonts w:ascii="Calibri" w:hAnsi="Calibri"/>
          <w:b w:val="0"/>
          <w:sz w:val="22"/>
          <w:szCs w:val="22"/>
          <w:lang w:val="hr-HR"/>
        </w:rPr>
        <w:t xml:space="preserve"> je već </w:t>
      </w:r>
      <w:r w:rsidRPr="00770B6E">
        <w:rPr>
          <w:rFonts w:ascii="Calibri" w:hAnsi="Calibri"/>
          <w:b w:val="0"/>
          <w:sz w:val="22"/>
          <w:szCs w:val="22"/>
          <w:lang w:val="hr-HR"/>
        </w:rPr>
        <w:lastRenderedPageBreak/>
        <w:t xml:space="preserve">uspostavljena </w:t>
      </w:r>
      <w:proofErr w:type="spellStart"/>
      <w:r w:rsidRPr="00770B6E">
        <w:rPr>
          <w:rFonts w:ascii="Calibri" w:hAnsi="Calibri"/>
          <w:b w:val="0"/>
          <w:sz w:val="22"/>
          <w:szCs w:val="22"/>
          <w:lang w:val="hr-HR"/>
        </w:rPr>
        <w:t>saradn</w:t>
      </w:r>
      <w:r>
        <w:rPr>
          <w:rFonts w:ascii="Calibri" w:hAnsi="Calibri"/>
          <w:b w:val="0"/>
          <w:sz w:val="22"/>
          <w:szCs w:val="22"/>
          <w:lang w:val="hr-HR"/>
        </w:rPr>
        <w:t>ja</w:t>
      </w:r>
      <w:proofErr w:type="spellEnd"/>
      <w:r>
        <w:rPr>
          <w:rFonts w:ascii="Calibri" w:hAnsi="Calibri"/>
          <w:b w:val="0"/>
          <w:sz w:val="22"/>
          <w:szCs w:val="22"/>
          <w:lang w:val="hr-HR"/>
        </w:rPr>
        <w:t xml:space="preserve"> sa postojećim partnerima</w:t>
      </w:r>
      <w:r w:rsidRPr="00770B6E">
        <w:rPr>
          <w:rFonts w:ascii="Calibri" w:hAnsi="Calibri"/>
          <w:b w:val="0"/>
          <w:sz w:val="22"/>
          <w:szCs w:val="22"/>
          <w:lang w:val="hr-HR"/>
        </w:rPr>
        <w:t xml:space="preserve"> kroz implementaciju prethodnih mjera i projekata. Ovdje se prije svega misli na izuzetno uspješnu </w:t>
      </w:r>
      <w:proofErr w:type="spellStart"/>
      <w:r w:rsidRPr="00770B6E">
        <w:rPr>
          <w:rFonts w:ascii="Calibri" w:hAnsi="Calibri"/>
          <w:b w:val="0"/>
          <w:sz w:val="22"/>
          <w:szCs w:val="22"/>
          <w:lang w:val="hr-HR"/>
        </w:rPr>
        <w:t>saradnju</w:t>
      </w:r>
      <w:proofErr w:type="spellEnd"/>
      <w:r w:rsidRPr="00770B6E">
        <w:rPr>
          <w:rFonts w:ascii="Calibri" w:hAnsi="Calibri"/>
          <w:b w:val="0"/>
          <w:sz w:val="22"/>
          <w:szCs w:val="22"/>
          <w:lang w:val="hr-HR"/>
        </w:rPr>
        <w:t xml:space="preserve"> sa </w:t>
      </w:r>
      <w:proofErr w:type="spellStart"/>
      <w:r w:rsidRPr="00770B6E">
        <w:rPr>
          <w:rFonts w:ascii="Calibri" w:hAnsi="Calibri"/>
          <w:b w:val="0"/>
          <w:sz w:val="22"/>
          <w:szCs w:val="22"/>
          <w:lang w:val="hr-HR"/>
        </w:rPr>
        <w:t>medjunarodnim</w:t>
      </w:r>
      <w:proofErr w:type="spellEnd"/>
      <w:r w:rsidRPr="00770B6E">
        <w:rPr>
          <w:rFonts w:ascii="Calibri" w:hAnsi="Calibri"/>
          <w:b w:val="0"/>
          <w:sz w:val="22"/>
          <w:szCs w:val="22"/>
          <w:lang w:val="hr-HR"/>
        </w:rPr>
        <w:t xml:space="preserve"> subjektima – UNDP, USAID, GIZ, te domaćim institucijama na višim nivoima vlasti – kantonalna i federalna ministarstva, direkcije, zavodi i agencije, s tim da je </w:t>
      </w:r>
      <w:proofErr w:type="spellStart"/>
      <w:r w:rsidRPr="00770B6E">
        <w:rPr>
          <w:rFonts w:ascii="Calibri" w:hAnsi="Calibri"/>
          <w:b w:val="0"/>
          <w:sz w:val="22"/>
          <w:szCs w:val="22"/>
          <w:lang w:val="hr-HR"/>
        </w:rPr>
        <w:t>saradnja</w:t>
      </w:r>
      <w:proofErr w:type="spellEnd"/>
      <w:r w:rsidRPr="00770B6E">
        <w:rPr>
          <w:rFonts w:ascii="Calibri" w:hAnsi="Calibri"/>
          <w:b w:val="0"/>
          <w:sz w:val="22"/>
          <w:szCs w:val="22"/>
          <w:lang w:val="hr-HR"/>
        </w:rPr>
        <w:t xml:space="preserve"> sa domaćim subjektima mnogostruko manjeg obima u </w:t>
      </w:r>
      <w:proofErr w:type="spellStart"/>
      <w:r w:rsidRPr="00770B6E">
        <w:rPr>
          <w:rFonts w:ascii="Calibri" w:hAnsi="Calibri"/>
          <w:b w:val="0"/>
          <w:sz w:val="22"/>
          <w:szCs w:val="22"/>
          <w:lang w:val="hr-HR"/>
        </w:rPr>
        <w:t>finansijskom</w:t>
      </w:r>
      <w:proofErr w:type="spellEnd"/>
      <w:r w:rsidRPr="00770B6E">
        <w:rPr>
          <w:rFonts w:ascii="Calibri" w:hAnsi="Calibri"/>
          <w:b w:val="0"/>
          <w:sz w:val="22"/>
          <w:szCs w:val="22"/>
          <w:lang w:val="hr-HR"/>
        </w:rPr>
        <w:t xml:space="preserve"> smislu. </w:t>
      </w:r>
      <w:r>
        <w:rPr>
          <w:rFonts w:ascii="Calibri" w:hAnsi="Calibri"/>
          <w:b w:val="0"/>
          <w:sz w:val="22"/>
          <w:szCs w:val="22"/>
          <w:lang w:val="hr-HR"/>
        </w:rPr>
        <w:t xml:space="preserve"> </w:t>
      </w:r>
      <w:r w:rsidR="00B2482A">
        <w:rPr>
          <w:rFonts w:ascii="Calibri" w:hAnsi="Calibri"/>
          <w:b w:val="0"/>
          <w:sz w:val="22"/>
          <w:szCs w:val="22"/>
          <w:lang w:val="hr-HR"/>
        </w:rPr>
        <w:t xml:space="preserve">Poseban problem u </w:t>
      </w:r>
      <w:proofErr w:type="spellStart"/>
      <w:r w:rsidR="00B2482A">
        <w:rPr>
          <w:rFonts w:ascii="Calibri" w:hAnsi="Calibri"/>
          <w:b w:val="0"/>
          <w:sz w:val="22"/>
          <w:szCs w:val="22"/>
          <w:lang w:val="hr-HR"/>
        </w:rPr>
        <w:t>saradnji</w:t>
      </w:r>
      <w:proofErr w:type="spellEnd"/>
      <w:r w:rsidR="00B2482A">
        <w:rPr>
          <w:rFonts w:ascii="Calibri" w:hAnsi="Calibri"/>
          <w:b w:val="0"/>
          <w:sz w:val="22"/>
          <w:szCs w:val="22"/>
          <w:lang w:val="hr-HR"/>
        </w:rPr>
        <w:t xml:space="preserve"> sa domaćim institucijama predstavlja način dodjele sredstava jer svake godine dolazi do promjene u metodologiji i vremenskom rasporedu raspisivanja javnih poziva. </w:t>
      </w:r>
    </w:p>
    <w:p w:rsidR="00770B6E" w:rsidRDefault="00770B6E" w:rsidP="00770B6E">
      <w:pPr>
        <w:suppressAutoHyphens/>
        <w:jc w:val="both"/>
        <w:rPr>
          <w:rFonts w:ascii="Calibri" w:hAnsi="Calibri"/>
          <w:b w:val="0"/>
          <w:sz w:val="22"/>
          <w:szCs w:val="22"/>
          <w:lang w:val="hr-HR"/>
        </w:rPr>
      </w:pPr>
    </w:p>
    <w:p w:rsidR="00770B6E" w:rsidRPr="00770B6E" w:rsidRDefault="00770B6E" w:rsidP="00770B6E">
      <w:pPr>
        <w:suppressAutoHyphens/>
        <w:jc w:val="both"/>
        <w:rPr>
          <w:rFonts w:ascii="Calibri" w:hAnsi="Calibri"/>
          <w:b w:val="0"/>
          <w:sz w:val="22"/>
          <w:szCs w:val="22"/>
          <w:lang w:val="hr-HR"/>
        </w:rPr>
      </w:pPr>
      <w:r w:rsidRPr="00770B6E">
        <w:rPr>
          <w:rFonts w:ascii="Calibri" w:hAnsi="Calibri"/>
          <w:b w:val="0"/>
          <w:sz w:val="22"/>
          <w:szCs w:val="22"/>
          <w:lang w:val="hr-HR"/>
        </w:rPr>
        <w:t>Obzirom da su svi sektorski ciljevi postavljeni prilično široko i pokrivaju cjelokupan period implementacij</w:t>
      </w:r>
      <w:r w:rsidR="00B2482A">
        <w:rPr>
          <w:rFonts w:ascii="Calibri" w:hAnsi="Calibri"/>
          <w:b w:val="0"/>
          <w:sz w:val="22"/>
          <w:szCs w:val="22"/>
          <w:lang w:val="hr-HR"/>
        </w:rPr>
        <w:t>e do kraja 2018</w:t>
      </w:r>
      <w:r w:rsidRPr="00770B6E">
        <w:rPr>
          <w:rFonts w:ascii="Calibri" w:hAnsi="Calibri"/>
          <w:b w:val="0"/>
          <w:sz w:val="22"/>
          <w:szCs w:val="22"/>
          <w:lang w:val="hr-HR"/>
        </w:rPr>
        <w:t xml:space="preserve">. godine, nije došlo do cjelokupne implementacije jednog ili više sektorskih ciljeva, ali je bitno da je u okviru svakog sektorskog cilja realiziran bar minimum aktivnosti, odnosno da je u sklopu svakog cilja sprovedena aktivnost izrade i apliciranja projektnih prijedloga prema potencijalnim donatorima. </w:t>
      </w:r>
    </w:p>
    <w:p w:rsidR="00770B6E" w:rsidRPr="00770B6E" w:rsidRDefault="00770B6E" w:rsidP="00770B6E">
      <w:pPr>
        <w:suppressAutoHyphens/>
        <w:jc w:val="both"/>
        <w:rPr>
          <w:rFonts w:ascii="Calibri" w:hAnsi="Calibri"/>
          <w:b w:val="0"/>
          <w:sz w:val="22"/>
          <w:szCs w:val="22"/>
          <w:lang w:val="hr-HR"/>
        </w:rPr>
      </w:pPr>
    </w:p>
    <w:p w:rsidR="00770B6E" w:rsidRPr="00770B6E" w:rsidRDefault="00770B6E" w:rsidP="00770B6E">
      <w:pPr>
        <w:suppressAutoHyphens/>
        <w:jc w:val="both"/>
        <w:rPr>
          <w:rFonts w:ascii="Calibri" w:eastAsia="Lucida Sans Unicode" w:hAnsi="Calibri"/>
          <w:i/>
          <w:color w:val="000000"/>
          <w:sz w:val="22"/>
          <w:szCs w:val="22"/>
          <w:u w:val="single"/>
          <w:lang w:val="hr-HR"/>
        </w:rPr>
      </w:pPr>
      <w:r w:rsidRPr="00770B6E">
        <w:rPr>
          <w:rFonts w:ascii="Calibri" w:eastAsia="Lucida Sans Unicode" w:hAnsi="Calibri"/>
          <w:b w:val="0"/>
          <w:color w:val="000000"/>
          <w:sz w:val="22"/>
          <w:szCs w:val="22"/>
          <w:lang w:val="hr-HR"/>
        </w:rPr>
        <w:t>Fokus</w:t>
      </w:r>
      <w:r w:rsidR="00A308A7">
        <w:rPr>
          <w:rFonts w:ascii="Calibri" w:eastAsia="Lucida Sans Unicode" w:hAnsi="Calibri"/>
          <w:b w:val="0"/>
          <w:color w:val="000000"/>
          <w:sz w:val="22"/>
          <w:szCs w:val="22"/>
          <w:lang w:val="hr-HR"/>
        </w:rPr>
        <w:t xml:space="preserve"> lokalne uprave</w:t>
      </w:r>
      <w:r w:rsidRPr="00770B6E">
        <w:rPr>
          <w:rFonts w:ascii="Calibri" w:eastAsia="Lucida Sans Unicode" w:hAnsi="Calibri"/>
          <w:b w:val="0"/>
          <w:color w:val="000000"/>
          <w:sz w:val="22"/>
          <w:szCs w:val="22"/>
          <w:lang w:val="hr-HR"/>
        </w:rPr>
        <w:t xml:space="preserve"> u narednom periodu će biti intenziviranje aktivnosti na uspostavi i promociji povoljnog poslovnog ambijenta i proširenju postojećih i realizaciji novih investicija u realnom sektoru na lokalnom nivou, kako bi se pokušao ostvariti minimum uvjeta za nova zapošljavanja omladinske populacije. </w:t>
      </w:r>
      <w:r w:rsidR="00B2482A">
        <w:rPr>
          <w:rFonts w:ascii="Calibri" w:eastAsia="Lucida Sans Unicode" w:hAnsi="Calibri"/>
          <w:b w:val="0"/>
          <w:color w:val="000000"/>
          <w:sz w:val="22"/>
          <w:szCs w:val="22"/>
          <w:lang w:val="hr-HR"/>
        </w:rPr>
        <w:t>U svrhu realizacije navedenog, u 2018. godini prioritet će biti unaprjeđenje poslovne infrastrukture, te realizacija poticajnih mjer</w:t>
      </w:r>
      <w:r w:rsidR="00100E2A">
        <w:rPr>
          <w:rFonts w:ascii="Calibri" w:eastAsia="Lucida Sans Unicode" w:hAnsi="Calibri"/>
          <w:b w:val="0"/>
          <w:color w:val="000000"/>
          <w:sz w:val="22"/>
          <w:szCs w:val="22"/>
          <w:lang w:val="hr-HR"/>
        </w:rPr>
        <w:t>a za zapošljavanje i podršku s</w:t>
      </w:r>
      <w:r w:rsidR="00B2482A">
        <w:rPr>
          <w:rFonts w:ascii="Calibri" w:eastAsia="Lucida Sans Unicode" w:hAnsi="Calibri"/>
          <w:b w:val="0"/>
          <w:color w:val="000000"/>
          <w:sz w:val="22"/>
          <w:szCs w:val="22"/>
          <w:lang w:val="hr-HR"/>
        </w:rPr>
        <w:t>tart-</w:t>
      </w:r>
      <w:proofErr w:type="spellStart"/>
      <w:r w:rsidR="00B2482A">
        <w:rPr>
          <w:rFonts w:ascii="Calibri" w:eastAsia="Lucida Sans Unicode" w:hAnsi="Calibri"/>
          <w:b w:val="0"/>
          <w:color w:val="000000"/>
          <w:sz w:val="22"/>
          <w:szCs w:val="22"/>
          <w:lang w:val="hr-HR"/>
        </w:rPr>
        <w:t>up</w:t>
      </w:r>
      <w:proofErr w:type="spellEnd"/>
      <w:r w:rsidR="00B2482A">
        <w:rPr>
          <w:rFonts w:ascii="Calibri" w:eastAsia="Lucida Sans Unicode" w:hAnsi="Calibri"/>
          <w:b w:val="0"/>
          <w:color w:val="000000"/>
          <w:sz w:val="22"/>
          <w:szCs w:val="22"/>
          <w:lang w:val="hr-HR"/>
        </w:rPr>
        <w:t xml:space="preserve"> biznisima </w:t>
      </w:r>
      <w:r w:rsidR="00100E2A">
        <w:rPr>
          <w:rFonts w:ascii="Calibri" w:eastAsia="Lucida Sans Unicode" w:hAnsi="Calibri"/>
          <w:b w:val="0"/>
          <w:color w:val="000000"/>
          <w:sz w:val="22"/>
          <w:szCs w:val="22"/>
          <w:lang w:val="hr-HR"/>
        </w:rPr>
        <w:t>za 60.000 KM većem iznosu u odnosu na 2016.</w:t>
      </w:r>
      <w:r w:rsidR="00A308A7">
        <w:rPr>
          <w:rFonts w:ascii="Calibri" w:eastAsia="Lucida Sans Unicode" w:hAnsi="Calibri"/>
          <w:b w:val="0"/>
          <w:color w:val="000000"/>
          <w:sz w:val="22"/>
          <w:szCs w:val="22"/>
          <w:lang w:val="hr-HR"/>
        </w:rPr>
        <w:t xml:space="preserve"> </w:t>
      </w:r>
      <w:r w:rsidR="00100E2A">
        <w:rPr>
          <w:rFonts w:ascii="Calibri" w:eastAsia="Lucida Sans Unicode" w:hAnsi="Calibri"/>
          <w:b w:val="0"/>
          <w:color w:val="000000"/>
          <w:sz w:val="22"/>
          <w:szCs w:val="22"/>
          <w:lang w:val="hr-HR"/>
        </w:rPr>
        <w:t xml:space="preserve">Vezano za društveni i okolišni sektor, za uspješniju realizaciju projekata iz ovih sektora neophodno je nastaviti dobru </w:t>
      </w:r>
      <w:proofErr w:type="spellStart"/>
      <w:r w:rsidR="00100E2A">
        <w:rPr>
          <w:rFonts w:ascii="Calibri" w:eastAsia="Lucida Sans Unicode" w:hAnsi="Calibri"/>
          <w:b w:val="0"/>
          <w:color w:val="000000"/>
          <w:sz w:val="22"/>
          <w:szCs w:val="22"/>
          <w:lang w:val="hr-HR"/>
        </w:rPr>
        <w:t>saradnju</w:t>
      </w:r>
      <w:proofErr w:type="spellEnd"/>
      <w:r w:rsidR="00100E2A">
        <w:rPr>
          <w:rFonts w:ascii="Calibri" w:eastAsia="Lucida Sans Unicode" w:hAnsi="Calibri"/>
          <w:b w:val="0"/>
          <w:color w:val="000000"/>
          <w:sz w:val="22"/>
          <w:szCs w:val="22"/>
          <w:lang w:val="hr-HR"/>
        </w:rPr>
        <w:t xml:space="preserve"> sa organima MZ i lokalnim udruženjima, te sa JKP ''Vodovod i kanalizacija'', te JU ''Općinski fond za komunalne djelatnosti i infrastrukturu'' koji su ujedno i nosioci projekata iz okolišnog sektora. Posebno je ohrabrujuća činjenica da su trenutno u organe MZ izabrani uglavnom predstavnici omladinske populacije koji su u dosadašnjoj </w:t>
      </w:r>
      <w:proofErr w:type="spellStart"/>
      <w:r w:rsidR="00100E2A">
        <w:rPr>
          <w:rFonts w:ascii="Calibri" w:eastAsia="Lucida Sans Unicode" w:hAnsi="Calibri"/>
          <w:b w:val="0"/>
          <w:color w:val="000000"/>
          <w:sz w:val="22"/>
          <w:szCs w:val="22"/>
          <w:lang w:val="hr-HR"/>
        </w:rPr>
        <w:t>saradnji</w:t>
      </w:r>
      <w:proofErr w:type="spellEnd"/>
      <w:r w:rsidR="00100E2A">
        <w:rPr>
          <w:rFonts w:ascii="Calibri" w:eastAsia="Lucida Sans Unicode" w:hAnsi="Calibri"/>
          <w:b w:val="0"/>
          <w:color w:val="000000"/>
          <w:sz w:val="22"/>
          <w:szCs w:val="22"/>
          <w:lang w:val="hr-HR"/>
        </w:rPr>
        <w:t xml:space="preserve"> iskazali entuzijazam i volju za učešćem u projektima usmjerenim ka </w:t>
      </w:r>
      <w:proofErr w:type="spellStart"/>
      <w:r w:rsidR="00100E2A">
        <w:rPr>
          <w:rFonts w:ascii="Calibri" w:eastAsia="Lucida Sans Unicode" w:hAnsi="Calibri"/>
          <w:b w:val="0"/>
          <w:color w:val="000000"/>
          <w:sz w:val="22"/>
          <w:szCs w:val="22"/>
          <w:lang w:val="hr-HR"/>
        </w:rPr>
        <w:t>unaprijeđenju</w:t>
      </w:r>
      <w:proofErr w:type="spellEnd"/>
      <w:r w:rsidR="00100E2A">
        <w:rPr>
          <w:rFonts w:ascii="Calibri" w:eastAsia="Lucida Sans Unicode" w:hAnsi="Calibri"/>
          <w:b w:val="0"/>
          <w:color w:val="000000"/>
          <w:sz w:val="22"/>
          <w:szCs w:val="22"/>
          <w:lang w:val="hr-HR"/>
        </w:rPr>
        <w:t xml:space="preserve"> kvaliteta života u njihovoj lokalnoj zajednici.</w:t>
      </w:r>
    </w:p>
    <w:p w:rsidR="00770B6E" w:rsidRPr="00770B6E" w:rsidRDefault="00770B6E" w:rsidP="00770B6E">
      <w:pPr>
        <w:suppressAutoHyphens/>
        <w:jc w:val="both"/>
        <w:rPr>
          <w:rFonts w:ascii="Calibri" w:hAnsi="Calibri"/>
          <w:b w:val="0"/>
          <w:sz w:val="22"/>
          <w:szCs w:val="22"/>
          <w:lang w:val="hr-HR"/>
        </w:rPr>
      </w:pPr>
    </w:p>
    <w:p w:rsidR="00A308A7" w:rsidRDefault="00100E2A" w:rsidP="00770B6E">
      <w:pPr>
        <w:suppressAutoHyphens/>
        <w:jc w:val="both"/>
        <w:rPr>
          <w:rFonts w:ascii="Calibri" w:hAnsi="Calibri"/>
          <w:b w:val="0"/>
          <w:sz w:val="22"/>
          <w:szCs w:val="22"/>
          <w:lang w:val="hr-HR"/>
        </w:rPr>
      </w:pPr>
      <w:r>
        <w:rPr>
          <w:rFonts w:ascii="Calibri" w:hAnsi="Calibri"/>
          <w:b w:val="0"/>
          <w:sz w:val="22"/>
          <w:szCs w:val="22"/>
          <w:lang w:val="hr-HR"/>
        </w:rPr>
        <w:t>Tokom 2017</w:t>
      </w:r>
      <w:r w:rsidR="00A308A7">
        <w:rPr>
          <w:rFonts w:ascii="Calibri" w:hAnsi="Calibri"/>
          <w:b w:val="0"/>
          <w:sz w:val="22"/>
          <w:szCs w:val="22"/>
          <w:lang w:val="hr-HR"/>
        </w:rPr>
        <w:t xml:space="preserve">. godine redovno su održavani sastanci JURA-e (najmanje jednom mjesečno) na kojima se radilo na pripremi i realizaciji većine projekata, a JURA je održavala i redovnu komunikaciju i koordinaciju sa ostalim predstavnicima privatnog i javnog sektora tokom realizacije projekata iz njihove nadležnosti. </w:t>
      </w:r>
      <w:r w:rsidR="00770B6E" w:rsidRPr="00770B6E">
        <w:rPr>
          <w:rFonts w:ascii="Calibri" w:hAnsi="Calibri"/>
          <w:b w:val="0"/>
          <w:sz w:val="22"/>
          <w:szCs w:val="22"/>
          <w:lang w:val="hr-HR"/>
        </w:rPr>
        <w:t xml:space="preserve"> Vezano za potrebe za daljim poboljšanjem kapaciteta ove jedinice neophodno je u narednom periodu izvršiti dodatne obuke iz oblasti upravljanja projektnim ciklusom i dio redovnih poslova ovih uposlenika dijelom preraspodijeliti na druge uposlene kako bi primarni zadatak JURA-e bio koordinacija i upravljanje aktivnostima iz domena lokalnog razvoja. </w:t>
      </w:r>
    </w:p>
    <w:p w:rsidR="00A308A7" w:rsidRDefault="00A308A7" w:rsidP="00770B6E">
      <w:pPr>
        <w:suppressAutoHyphens/>
        <w:jc w:val="both"/>
        <w:rPr>
          <w:rFonts w:ascii="Calibri" w:hAnsi="Calibri"/>
          <w:b w:val="0"/>
          <w:sz w:val="22"/>
          <w:szCs w:val="22"/>
          <w:lang w:val="hr-HR"/>
        </w:rPr>
      </w:pPr>
    </w:p>
    <w:p w:rsidR="00770B6E" w:rsidRPr="00770B6E" w:rsidRDefault="00770B6E" w:rsidP="00770B6E">
      <w:pPr>
        <w:suppressAutoHyphens/>
        <w:jc w:val="both"/>
        <w:rPr>
          <w:rFonts w:ascii="Calibri" w:hAnsi="Calibri"/>
          <w:b w:val="0"/>
          <w:color w:val="000000" w:themeColor="text1"/>
          <w:sz w:val="22"/>
          <w:szCs w:val="22"/>
          <w:lang w:val="hr-HR"/>
        </w:rPr>
      </w:pPr>
      <w:r w:rsidRPr="00770B6E">
        <w:rPr>
          <w:rFonts w:ascii="Calibri" w:hAnsi="Calibri"/>
          <w:b w:val="0"/>
          <w:sz w:val="22"/>
          <w:szCs w:val="22"/>
          <w:lang w:val="hr-HR"/>
        </w:rPr>
        <w:t>Što se tiče ostalih radnih mjesta u čijem domenu su poslovi upravljanja lokalnim razvojem, stanje je zadovoljavajuće</w:t>
      </w:r>
      <w:r w:rsidR="00A308A7">
        <w:rPr>
          <w:rFonts w:ascii="Calibri" w:hAnsi="Calibri"/>
          <w:b w:val="0"/>
          <w:sz w:val="22"/>
          <w:szCs w:val="22"/>
          <w:lang w:val="hr-HR"/>
        </w:rPr>
        <w:t xml:space="preserve"> jer je izmjenom Pravilnika o u</w:t>
      </w:r>
      <w:r w:rsidRPr="00770B6E">
        <w:rPr>
          <w:rFonts w:ascii="Calibri" w:hAnsi="Calibri"/>
          <w:b w:val="0"/>
          <w:sz w:val="22"/>
          <w:szCs w:val="22"/>
          <w:lang w:val="hr-HR"/>
        </w:rPr>
        <w:t>nutrašnjoj organizaciji i sistem</w:t>
      </w:r>
      <w:r w:rsidR="00A308A7">
        <w:rPr>
          <w:rFonts w:ascii="Calibri" w:hAnsi="Calibri"/>
          <w:b w:val="0"/>
          <w:sz w:val="22"/>
          <w:szCs w:val="22"/>
          <w:lang w:val="hr-HR"/>
        </w:rPr>
        <w:t>atizaciji radnih mjesta u Jedins</w:t>
      </w:r>
      <w:r w:rsidRPr="00770B6E">
        <w:rPr>
          <w:rFonts w:ascii="Calibri" w:hAnsi="Calibri"/>
          <w:b w:val="0"/>
          <w:sz w:val="22"/>
          <w:szCs w:val="22"/>
          <w:lang w:val="hr-HR"/>
        </w:rPr>
        <w:t xml:space="preserve">tvenom općinskom organu uprave, svim načelnicima službi u opisu posla </w:t>
      </w:r>
      <w:proofErr w:type="spellStart"/>
      <w:r w:rsidRPr="00770B6E">
        <w:rPr>
          <w:rFonts w:ascii="Calibri" w:hAnsi="Calibri"/>
          <w:b w:val="0"/>
          <w:sz w:val="22"/>
          <w:szCs w:val="22"/>
          <w:lang w:val="hr-HR"/>
        </w:rPr>
        <w:t>pridodata</w:t>
      </w:r>
      <w:proofErr w:type="spellEnd"/>
      <w:r w:rsidRPr="00770B6E">
        <w:rPr>
          <w:rFonts w:ascii="Calibri" w:hAnsi="Calibri"/>
          <w:b w:val="0"/>
          <w:sz w:val="22"/>
          <w:szCs w:val="22"/>
          <w:lang w:val="hr-HR"/>
        </w:rPr>
        <w:t xml:space="preserve"> i obavezna </w:t>
      </w:r>
      <w:proofErr w:type="spellStart"/>
      <w:r w:rsidRPr="00770B6E">
        <w:rPr>
          <w:rFonts w:ascii="Calibri" w:hAnsi="Calibri"/>
          <w:b w:val="0"/>
          <w:sz w:val="22"/>
          <w:szCs w:val="22"/>
          <w:lang w:val="hr-HR"/>
        </w:rPr>
        <w:t>saradnja</w:t>
      </w:r>
      <w:proofErr w:type="spellEnd"/>
      <w:r w:rsidRPr="00770B6E">
        <w:rPr>
          <w:rFonts w:ascii="Calibri" w:hAnsi="Calibri"/>
          <w:b w:val="0"/>
          <w:sz w:val="22"/>
          <w:szCs w:val="22"/>
          <w:lang w:val="hr-HR"/>
        </w:rPr>
        <w:t xml:space="preserve"> i koordinacija u poslovima lokalnog razvoja</w:t>
      </w:r>
      <w:r w:rsidR="00A308A7">
        <w:rPr>
          <w:rFonts w:ascii="Calibri" w:hAnsi="Calibri"/>
          <w:b w:val="0"/>
          <w:sz w:val="22"/>
          <w:szCs w:val="22"/>
          <w:lang w:val="hr-HR"/>
        </w:rPr>
        <w:t>, koja je bila na z</w:t>
      </w:r>
      <w:r w:rsidR="00100E2A">
        <w:rPr>
          <w:rFonts w:ascii="Calibri" w:hAnsi="Calibri"/>
          <w:b w:val="0"/>
          <w:sz w:val="22"/>
          <w:szCs w:val="22"/>
          <w:lang w:val="hr-HR"/>
        </w:rPr>
        <w:t>adovoljavajućem nivou tokom 2017</w:t>
      </w:r>
      <w:r w:rsidR="00A308A7">
        <w:rPr>
          <w:rFonts w:ascii="Calibri" w:hAnsi="Calibri"/>
          <w:b w:val="0"/>
          <w:sz w:val="22"/>
          <w:szCs w:val="22"/>
          <w:lang w:val="hr-HR"/>
        </w:rPr>
        <w:t>. godine.</w:t>
      </w:r>
      <w:r w:rsidR="00100E2A">
        <w:rPr>
          <w:rFonts w:ascii="Calibri" w:hAnsi="Calibri"/>
          <w:b w:val="0"/>
          <w:sz w:val="22"/>
          <w:szCs w:val="22"/>
          <w:lang w:val="hr-HR"/>
        </w:rPr>
        <w:t xml:space="preserve"> Nakon usvajanja Odluke o organizaciji općinskog organa uprave u januaru 2018., pristupit će se izradi novog Pravilnika o unutrašnjoj organizaciji i sistematizaciji radnih mjesta</w:t>
      </w:r>
      <w:r w:rsidR="00EE2EA0">
        <w:rPr>
          <w:rFonts w:ascii="Calibri" w:hAnsi="Calibri"/>
          <w:b w:val="0"/>
          <w:sz w:val="22"/>
          <w:szCs w:val="22"/>
          <w:lang w:val="hr-HR"/>
        </w:rPr>
        <w:t xml:space="preserve"> gdje će biti veći naglasak na poslovima upravljanja razvojem.</w:t>
      </w:r>
      <w:r w:rsidR="00A308A7">
        <w:rPr>
          <w:rFonts w:ascii="Calibri" w:hAnsi="Calibri"/>
          <w:b w:val="0"/>
          <w:sz w:val="22"/>
          <w:szCs w:val="22"/>
          <w:lang w:val="hr-HR"/>
        </w:rPr>
        <w:t xml:space="preserve"> </w:t>
      </w:r>
    </w:p>
    <w:p w:rsidR="00770B6E" w:rsidRPr="00770B6E" w:rsidRDefault="00770B6E" w:rsidP="00770B6E">
      <w:pPr>
        <w:suppressAutoHyphens/>
        <w:jc w:val="both"/>
        <w:rPr>
          <w:rFonts w:ascii="Calibri" w:hAnsi="Calibri"/>
          <w:b w:val="0"/>
          <w:sz w:val="22"/>
          <w:szCs w:val="22"/>
          <w:lang w:val="hr-HR"/>
        </w:rPr>
      </w:pPr>
    </w:p>
    <w:p w:rsidR="00770B6E" w:rsidRDefault="00770B6E" w:rsidP="00770B6E">
      <w:pPr>
        <w:suppressAutoHyphens/>
        <w:jc w:val="both"/>
        <w:rPr>
          <w:rFonts w:ascii="Calibri" w:hAnsi="Calibri"/>
          <w:b w:val="0"/>
          <w:sz w:val="22"/>
          <w:szCs w:val="22"/>
          <w:lang w:val="hr-HR"/>
        </w:rPr>
      </w:pPr>
      <w:r w:rsidRPr="00770B6E">
        <w:rPr>
          <w:rFonts w:ascii="Calibri" w:hAnsi="Calibri"/>
          <w:b w:val="0"/>
          <w:sz w:val="22"/>
          <w:szCs w:val="22"/>
          <w:lang w:val="hr-HR"/>
        </w:rPr>
        <w:t>U domenu zapažanja o ostvarenom kvalitetu sistemskog upravljanja razvojem bitno je naglasiti:</w:t>
      </w:r>
    </w:p>
    <w:p w:rsidR="00C105C2" w:rsidRPr="00770B6E" w:rsidRDefault="00C105C2" w:rsidP="00770B6E">
      <w:pPr>
        <w:suppressAutoHyphens/>
        <w:jc w:val="both"/>
        <w:rPr>
          <w:rFonts w:ascii="Calibri" w:hAnsi="Calibri"/>
          <w:b w:val="0"/>
          <w:sz w:val="22"/>
          <w:szCs w:val="22"/>
          <w:lang w:val="hr-HR"/>
        </w:rPr>
      </w:pPr>
    </w:p>
    <w:p w:rsidR="00770B6E" w:rsidRPr="00770B6E" w:rsidRDefault="00770B6E" w:rsidP="00770B6E">
      <w:pPr>
        <w:numPr>
          <w:ilvl w:val="0"/>
          <w:numId w:val="33"/>
        </w:numPr>
        <w:suppressAutoHyphens/>
        <w:ind w:left="270" w:hanging="270"/>
        <w:jc w:val="both"/>
        <w:rPr>
          <w:rFonts w:ascii="Calibri" w:eastAsia="Lucida Sans Unicode" w:hAnsi="Calibri"/>
          <w:b w:val="0"/>
          <w:color w:val="000000" w:themeColor="text1"/>
          <w:sz w:val="22"/>
          <w:szCs w:val="22"/>
          <w:lang w:val="hr-HR"/>
        </w:rPr>
      </w:pPr>
      <w:r w:rsidRPr="00770B6E">
        <w:rPr>
          <w:rFonts w:ascii="Calibri" w:eastAsia="Lucida Sans Unicode" w:hAnsi="Calibri"/>
          <w:b w:val="0"/>
          <w:color w:val="000000" w:themeColor="text1"/>
          <w:sz w:val="22"/>
          <w:szCs w:val="22"/>
          <w:lang w:val="hr-HR"/>
        </w:rPr>
        <w:t>Plan implementacije za period 201</w:t>
      </w:r>
      <w:r w:rsidR="00B2482A">
        <w:rPr>
          <w:rFonts w:ascii="Calibri" w:eastAsia="Lucida Sans Unicode" w:hAnsi="Calibri"/>
          <w:b w:val="0"/>
          <w:color w:val="000000" w:themeColor="text1"/>
          <w:sz w:val="22"/>
          <w:szCs w:val="22"/>
          <w:lang w:val="hr-HR"/>
        </w:rPr>
        <w:t>7</w:t>
      </w:r>
      <w:r w:rsidRPr="00770B6E">
        <w:rPr>
          <w:rFonts w:ascii="Calibri" w:eastAsia="Lucida Sans Unicode" w:hAnsi="Calibri"/>
          <w:b w:val="0"/>
          <w:color w:val="000000" w:themeColor="text1"/>
          <w:sz w:val="22"/>
          <w:szCs w:val="22"/>
          <w:lang w:val="hr-HR"/>
        </w:rPr>
        <w:t>-201</w:t>
      </w:r>
      <w:r w:rsidR="00B2482A">
        <w:rPr>
          <w:rFonts w:ascii="Calibri" w:eastAsia="Lucida Sans Unicode" w:hAnsi="Calibri"/>
          <w:b w:val="0"/>
          <w:color w:val="000000" w:themeColor="text1"/>
          <w:sz w:val="22"/>
          <w:szCs w:val="22"/>
          <w:lang w:val="hr-HR"/>
        </w:rPr>
        <w:t>9</w:t>
      </w:r>
      <w:r w:rsidRPr="00770B6E">
        <w:rPr>
          <w:rFonts w:ascii="Calibri" w:eastAsia="Lucida Sans Unicode" w:hAnsi="Calibri"/>
          <w:b w:val="0"/>
          <w:color w:val="000000" w:themeColor="text1"/>
          <w:sz w:val="22"/>
          <w:szCs w:val="22"/>
          <w:lang w:val="hr-HR"/>
        </w:rPr>
        <w:t>. godinu je pripremljen u skladu sa JURA kalendarom, te je korišten kao jedan od osnovnih ulaznih dokumenata tokom izrade općinskog budžeta i ostalih program</w:t>
      </w:r>
      <w:r w:rsidR="00D340F1">
        <w:rPr>
          <w:rFonts w:ascii="Calibri" w:eastAsia="Lucida Sans Unicode" w:hAnsi="Calibri"/>
          <w:b w:val="0"/>
          <w:color w:val="000000" w:themeColor="text1"/>
          <w:sz w:val="22"/>
          <w:szCs w:val="22"/>
          <w:lang w:val="hr-HR"/>
        </w:rPr>
        <w:t>skih dokumenata. Do kraja marta tekuće godine</w:t>
      </w:r>
      <w:r w:rsidRPr="00770B6E">
        <w:rPr>
          <w:rFonts w:ascii="Calibri" w:eastAsia="Lucida Sans Unicode" w:hAnsi="Calibri"/>
          <w:b w:val="0"/>
          <w:color w:val="000000" w:themeColor="text1"/>
          <w:sz w:val="22"/>
          <w:szCs w:val="22"/>
          <w:lang w:val="hr-HR"/>
        </w:rPr>
        <w:t xml:space="preserve"> </w:t>
      </w:r>
      <w:proofErr w:type="spellStart"/>
      <w:r w:rsidRPr="00770B6E">
        <w:rPr>
          <w:rFonts w:ascii="Calibri" w:eastAsia="Lucida Sans Unicode" w:hAnsi="Calibri"/>
          <w:b w:val="0"/>
          <w:color w:val="000000" w:themeColor="text1"/>
          <w:sz w:val="22"/>
          <w:szCs w:val="22"/>
          <w:lang w:val="hr-HR"/>
        </w:rPr>
        <w:t>pripremiće</w:t>
      </w:r>
      <w:proofErr w:type="spellEnd"/>
      <w:r w:rsidRPr="00770B6E">
        <w:rPr>
          <w:rFonts w:ascii="Calibri" w:eastAsia="Lucida Sans Unicode" w:hAnsi="Calibri"/>
          <w:b w:val="0"/>
          <w:color w:val="000000" w:themeColor="text1"/>
          <w:sz w:val="22"/>
          <w:szCs w:val="22"/>
          <w:lang w:val="hr-HR"/>
        </w:rPr>
        <w:t xml:space="preserve"> se novi Plan implementacije za peri</w:t>
      </w:r>
      <w:r w:rsidR="00D340F1">
        <w:rPr>
          <w:rFonts w:ascii="Calibri" w:eastAsia="Lucida Sans Unicode" w:hAnsi="Calibri"/>
          <w:b w:val="0"/>
          <w:color w:val="000000" w:themeColor="text1"/>
          <w:sz w:val="22"/>
          <w:szCs w:val="22"/>
          <w:lang w:val="hr-HR"/>
        </w:rPr>
        <w:t>od 2018. – 2020. i isti po izradi</w:t>
      </w:r>
      <w:r w:rsidRPr="00770B6E">
        <w:rPr>
          <w:rFonts w:ascii="Calibri" w:eastAsia="Lucida Sans Unicode" w:hAnsi="Calibri"/>
          <w:b w:val="0"/>
          <w:color w:val="000000" w:themeColor="text1"/>
          <w:sz w:val="22"/>
          <w:szCs w:val="22"/>
          <w:lang w:val="hr-HR"/>
        </w:rPr>
        <w:t xml:space="preserve"> uputiti Općinskom vijeću na usvajanje;</w:t>
      </w:r>
    </w:p>
    <w:p w:rsidR="00770B6E" w:rsidRDefault="00D340F1" w:rsidP="00770B6E">
      <w:pPr>
        <w:numPr>
          <w:ilvl w:val="0"/>
          <w:numId w:val="33"/>
        </w:numPr>
        <w:suppressAutoHyphens/>
        <w:ind w:left="270" w:hanging="270"/>
        <w:jc w:val="both"/>
        <w:rPr>
          <w:rFonts w:ascii="Calibri" w:eastAsia="Lucida Sans Unicode" w:hAnsi="Calibri"/>
          <w:b w:val="0"/>
          <w:sz w:val="22"/>
          <w:szCs w:val="22"/>
          <w:lang w:val="hr-HR"/>
        </w:rPr>
      </w:pPr>
      <w:r>
        <w:rPr>
          <w:rFonts w:ascii="Calibri" w:eastAsia="Lucida Sans Unicode" w:hAnsi="Calibri"/>
          <w:b w:val="0"/>
          <w:sz w:val="22"/>
          <w:szCs w:val="22"/>
          <w:lang w:val="hr-HR"/>
        </w:rPr>
        <w:t>Godišnji plan rada organa uprave je urađen na osnovu planova</w:t>
      </w:r>
      <w:r w:rsidR="00770B6E" w:rsidRPr="00770B6E">
        <w:rPr>
          <w:rFonts w:ascii="Calibri" w:eastAsia="Lucida Sans Unicode" w:hAnsi="Calibri"/>
          <w:b w:val="0"/>
          <w:sz w:val="22"/>
          <w:szCs w:val="22"/>
          <w:lang w:val="hr-HR"/>
        </w:rPr>
        <w:t xml:space="preserve"> rada službi </w:t>
      </w:r>
      <w:r>
        <w:rPr>
          <w:rFonts w:ascii="Calibri" w:eastAsia="Lucida Sans Unicode" w:hAnsi="Calibri"/>
          <w:b w:val="0"/>
          <w:sz w:val="22"/>
          <w:szCs w:val="22"/>
          <w:lang w:val="hr-HR"/>
        </w:rPr>
        <w:t xml:space="preserve">koji </w:t>
      </w:r>
      <w:r w:rsidR="00770B6E" w:rsidRPr="00770B6E">
        <w:rPr>
          <w:rFonts w:ascii="Calibri" w:eastAsia="Lucida Sans Unicode" w:hAnsi="Calibri"/>
          <w:b w:val="0"/>
          <w:sz w:val="22"/>
          <w:szCs w:val="22"/>
          <w:lang w:val="hr-HR"/>
        </w:rPr>
        <w:t xml:space="preserve">su pripremljeni u skladu sa JURA kalendarom i JURA </w:t>
      </w:r>
      <w:proofErr w:type="spellStart"/>
      <w:r w:rsidR="00770B6E" w:rsidRPr="00770B6E">
        <w:rPr>
          <w:rFonts w:ascii="Calibri" w:eastAsia="Lucida Sans Unicode" w:hAnsi="Calibri"/>
          <w:b w:val="0"/>
          <w:sz w:val="22"/>
          <w:szCs w:val="22"/>
          <w:lang w:val="hr-HR"/>
        </w:rPr>
        <w:t>definisanim</w:t>
      </w:r>
      <w:proofErr w:type="spellEnd"/>
      <w:r w:rsidR="00770B6E" w:rsidRPr="00770B6E">
        <w:rPr>
          <w:rFonts w:ascii="Calibri" w:eastAsia="Lucida Sans Unicode" w:hAnsi="Calibri"/>
          <w:b w:val="0"/>
          <w:sz w:val="22"/>
          <w:szCs w:val="22"/>
          <w:lang w:val="hr-HR"/>
        </w:rPr>
        <w:t xml:space="preserve"> rokovima i pri izradi istih je </w:t>
      </w:r>
      <w:proofErr w:type="spellStart"/>
      <w:r w:rsidR="00770B6E" w:rsidRPr="00770B6E">
        <w:rPr>
          <w:rFonts w:ascii="Calibri" w:eastAsia="Lucida Sans Unicode" w:hAnsi="Calibri"/>
          <w:b w:val="0"/>
          <w:sz w:val="22"/>
          <w:szCs w:val="22"/>
          <w:lang w:val="hr-HR"/>
        </w:rPr>
        <w:t>primjenjen</w:t>
      </w:r>
      <w:proofErr w:type="spellEnd"/>
      <w:r w:rsidR="00770B6E" w:rsidRPr="00770B6E">
        <w:rPr>
          <w:rFonts w:ascii="Calibri" w:eastAsia="Lucida Sans Unicode" w:hAnsi="Calibri"/>
          <w:b w:val="0"/>
          <w:sz w:val="22"/>
          <w:szCs w:val="22"/>
          <w:lang w:val="hr-HR"/>
        </w:rPr>
        <w:t xml:space="preserve">  projektni pristup. </w:t>
      </w:r>
      <w:r>
        <w:rPr>
          <w:rFonts w:ascii="Calibri" w:eastAsia="Lucida Sans Unicode" w:hAnsi="Calibri"/>
          <w:b w:val="0"/>
          <w:sz w:val="22"/>
          <w:szCs w:val="22"/>
          <w:lang w:val="hr-HR"/>
        </w:rPr>
        <w:t>Plan rada organa uprave usvojen od strane Općinskog vijeća u januaru 2018.</w:t>
      </w:r>
    </w:p>
    <w:p w:rsidR="00D340F1" w:rsidRPr="00770B6E" w:rsidRDefault="00D340F1" w:rsidP="00770B6E">
      <w:pPr>
        <w:numPr>
          <w:ilvl w:val="0"/>
          <w:numId w:val="33"/>
        </w:numPr>
        <w:suppressAutoHyphens/>
        <w:ind w:left="270" w:hanging="270"/>
        <w:jc w:val="both"/>
        <w:rPr>
          <w:rFonts w:ascii="Calibri" w:eastAsia="Lucida Sans Unicode" w:hAnsi="Calibri"/>
          <w:b w:val="0"/>
          <w:sz w:val="22"/>
          <w:szCs w:val="22"/>
          <w:lang w:val="hr-HR"/>
        </w:rPr>
      </w:pPr>
      <w:r>
        <w:rPr>
          <w:rFonts w:ascii="Calibri" w:eastAsia="Lucida Sans Unicode" w:hAnsi="Calibri"/>
          <w:b w:val="0"/>
          <w:sz w:val="22"/>
          <w:szCs w:val="22"/>
          <w:lang w:val="hr-HR"/>
        </w:rPr>
        <w:lastRenderedPageBreak/>
        <w:t xml:space="preserve">Izvještaj o radu organa uprave urađen na osnovu izvještaja o radu Općinskih službi i od 2018. godine koristi se jedinstvena metodologija za izradu svih izvještaja i planova gdje će svi izvještaji odnosno planovi biti razmatrani u </w:t>
      </w:r>
      <w:proofErr w:type="spellStart"/>
      <w:r>
        <w:rPr>
          <w:rFonts w:ascii="Calibri" w:eastAsia="Lucida Sans Unicode" w:hAnsi="Calibri"/>
          <w:b w:val="0"/>
          <w:sz w:val="22"/>
          <w:szCs w:val="22"/>
          <w:lang w:val="hr-HR"/>
        </w:rPr>
        <w:t>svajani</w:t>
      </w:r>
      <w:proofErr w:type="spellEnd"/>
      <w:r>
        <w:rPr>
          <w:rFonts w:ascii="Calibri" w:eastAsia="Lucida Sans Unicode" w:hAnsi="Calibri"/>
          <w:b w:val="0"/>
          <w:sz w:val="22"/>
          <w:szCs w:val="22"/>
          <w:lang w:val="hr-HR"/>
        </w:rPr>
        <w:t xml:space="preserve"> u formi jednog zajedničkog dokumenta.</w:t>
      </w:r>
    </w:p>
    <w:p w:rsidR="00770B6E" w:rsidRPr="00770B6E" w:rsidRDefault="00770B6E" w:rsidP="00770B6E">
      <w:pPr>
        <w:numPr>
          <w:ilvl w:val="0"/>
          <w:numId w:val="33"/>
        </w:numPr>
        <w:suppressAutoHyphens/>
        <w:ind w:left="270" w:hanging="270"/>
        <w:jc w:val="both"/>
        <w:rPr>
          <w:rFonts w:ascii="Calibri" w:eastAsia="Lucida Sans Unicode" w:hAnsi="Calibri"/>
          <w:b w:val="0"/>
          <w:sz w:val="22"/>
          <w:szCs w:val="22"/>
          <w:lang w:val="hr-HR"/>
        </w:rPr>
      </w:pPr>
      <w:r w:rsidRPr="00770B6E">
        <w:rPr>
          <w:rFonts w:ascii="Calibri" w:eastAsia="Lucida Sans Unicode" w:hAnsi="Calibri"/>
          <w:b w:val="0"/>
          <w:sz w:val="22"/>
          <w:szCs w:val="22"/>
          <w:lang w:val="hr-HR"/>
        </w:rPr>
        <w:t xml:space="preserve">u pogledu izgradnje mehanizama </w:t>
      </w:r>
      <w:proofErr w:type="spellStart"/>
      <w:r w:rsidRPr="00770B6E">
        <w:rPr>
          <w:rFonts w:ascii="Calibri" w:eastAsia="Lucida Sans Unicode" w:hAnsi="Calibri"/>
          <w:b w:val="0"/>
          <w:sz w:val="22"/>
          <w:szCs w:val="22"/>
          <w:lang w:val="hr-HR"/>
        </w:rPr>
        <w:t>saradnje</w:t>
      </w:r>
      <w:proofErr w:type="spellEnd"/>
      <w:r w:rsidRPr="00770B6E">
        <w:rPr>
          <w:rFonts w:ascii="Calibri" w:eastAsia="Lucida Sans Unicode" w:hAnsi="Calibri"/>
          <w:b w:val="0"/>
          <w:sz w:val="22"/>
          <w:szCs w:val="22"/>
          <w:lang w:val="hr-HR"/>
        </w:rPr>
        <w:t xml:space="preserve"> sa privatnim </w:t>
      </w:r>
      <w:r w:rsidR="00D340F1">
        <w:rPr>
          <w:rFonts w:ascii="Calibri" w:eastAsia="Lucida Sans Unicode" w:hAnsi="Calibri"/>
          <w:b w:val="0"/>
          <w:sz w:val="22"/>
          <w:szCs w:val="22"/>
          <w:lang w:val="hr-HR"/>
        </w:rPr>
        <w:t>sektorom neophodno je dodatno unaprijediti komunikaciju kroz rad Privrednog savjeta</w:t>
      </w:r>
      <w:r w:rsidR="00483AEA">
        <w:rPr>
          <w:rFonts w:ascii="Calibri" w:eastAsia="Lucida Sans Unicode" w:hAnsi="Calibri"/>
          <w:b w:val="0"/>
          <w:sz w:val="22"/>
          <w:szCs w:val="22"/>
          <w:lang w:val="hr-HR"/>
        </w:rPr>
        <w:t xml:space="preserve"> i pojedinačnu </w:t>
      </w:r>
      <w:proofErr w:type="spellStart"/>
      <w:r w:rsidR="00483AEA">
        <w:rPr>
          <w:rFonts w:ascii="Calibri" w:eastAsia="Lucida Sans Unicode" w:hAnsi="Calibri"/>
          <w:b w:val="0"/>
          <w:sz w:val="22"/>
          <w:szCs w:val="22"/>
          <w:lang w:val="hr-HR"/>
        </w:rPr>
        <w:t>saradnju</w:t>
      </w:r>
      <w:proofErr w:type="spellEnd"/>
      <w:r w:rsidR="00483AEA">
        <w:rPr>
          <w:rFonts w:ascii="Calibri" w:eastAsia="Lucida Sans Unicode" w:hAnsi="Calibri"/>
          <w:b w:val="0"/>
          <w:sz w:val="22"/>
          <w:szCs w:val="22"/>
          <w:lang w:val="hr-HR"/>
        </w:rPr>
        <w:t xml:space="preserve"> sa svim privrednim subjektima. U prethodnom periodu pokazalo se da je anketni pristup izuzetno uspješan kanal komunikacije i odličan izvor podataka, te na sličnim </w:t>
      </w:r>
      <w:proofErr w:type="spellStart"/>
      <w:r w:rsidR="00483AEA">
        <w:rPr>
          <w:rFonts w:ascii="Calibri" w:eastAsia="Lucida Sans Unicode" w:hAnsi="Calibri"/>
          <w:b w:val="0"/>
          <w:sz w:val="22"/>
          <w:szCs w:val="22"/>
          <w:lang w:val="hr-HR"/>
        </w:rPr>
        <w:t>metodima</w:t>
      </w:r>
      <w:proofErr w:type="spellEnd"/>
      <w:r w:rsidR="00483AEA">
        <w:rPr>
          <w:rFonts w:ascii="Calibri" w:eastAsia="Lucida Sans Unicode" w:hAnsi="Calibri"/>
          <w:b w:val="0"/>
          <w:sz w:val="22"/>
          <w:szCs w:val="22"/>
          <w:lang w:val="hr-HR"/>
        </w:rPr>
        <w:t xml:space="preserve"> </w:t>
      </w:r>
      <w:proofErr w:type="spellStart"/>
      <w:r w:rsidR="00483AEA">
        <w:rPr>
          <w:rFonts w:ascii="Calibri" w:eastAsia="Lucida Sans Unicode" w:hAnsi="Calibri"/>
          <w:b w:val="0"/>
          <w:sz w:val="22"/>
          <w:szCs w:val="22"/>
          <w:lang w:val="hr-HR"/>
        </w:rPr>
        <w:t>saradnje</w:t>
      </w:r>
      <w:proofErr w:type="spellEnd"/>
      <w:r w:rsidR="00483AEA">
        <w:rPr>
          <w:rFonts w:ascii="Calibri" w:eastAsia="Lucida Sans Unicode" w:hAnsi="Calibri"/>
          <w:b w:val="0"/>
          <w:sz w:val="22"/>
          <w:szCs w:val="22"/>
          <w:lang w:val="hr-HR"/>
        </w:rPr>
        <w:t xml:space="preserve"> treba raditi i u narednom periodu. Formalno javno-privatno partnerstvo i dalje ne postoji najviše zbog </w:t>
      </w:r>
      <w:proofErr w:type="spellStart"/>
      <w:r w:rsidR="00483AEA">
        <w:rPr>
          <w:rFonts w:ascii="Calibri" w:eastAsia="Lucida Sans Unicode" w:hAnsi="Calibri"/>
          <w:b w:val="0"/>
          <w:sz w:val="22"/>
          <w:szCs w:val="22"/>
          <w:lang w:val="hr-HR"/>
        </w:rPr>
        <w:t>neusaglašene</w:t>
      </w:r>
      <w:proofErr w:type="spellEnd"/>
      <w:r w:rsidR="00483AEA">
        <w:rPr>
          <w:rFonts w:ascii="Calibri" w:eastAsia="Lucida Sans Unicode" w:hAnsi="Calibri"/>
          <w:b w:val="0"/>
          <w:sz w:val="22"/>
          <w:szCs w:val="22"/>
          <w:lang w:val="hr-HR"/>
        </w:rPr>
        <w:t xml:space="preserve"> zakonske regulative i nedostatka ostalih </w:t>
      </w:r>
      <w:proofErr w:type="spellStart"/>
      <w:r w:rsidR="00483AEA">
        <w:rPr>
          <w:rFonts w:ascii="Calibri" w:eastAsia="Lucida Sans Unicode" w:hAnsi="Calibri"/>
          <w:b w:val="0"/>
          <w:sz w:val="22"/>
          <w:szCs w:val="22"/>
          <w:lang w:val="hr-HR"/>
        </w:rPr>
        <w:t>podzakonskih</w:t>
      </w:r>
      <w:proofErr w:type="spellEnd"/>
      <w:r w:rsidR="00483AEA">
        <w:rPr>
          <w:rFonts w:ascii="Calibri" w:eastAsia="Lucida Sans Unicode" w:hAnsi="Calibri"/>
          <w:b w:val="0"/>
          <w:sz w:val="22"/>
          <w:szCs w:val="22"/>
          <w:lang w:val="hr-HR"/>
        </w:rPr>
        <w:t xml:space="preserve"> propisa.</w:t>
      </w:r>
    </w:p>
    <w:p w:rsidR="00770B6E" w:rsidRPr="00770B6E" w:rsidRDefault="00770B6E" w:rsidP="00770B6E">
      <w:pPr>
        <w:suppressAutoHyphens/>
        <w:jc w:val="left"/>
        <w:rPr>
          <w:rFonts w:ascii="Calibri" w:hAnsi="Calibri"/>
          <w:b w:val="0"/>
          <w:sz w:val="22"/>
          <w:szCs w:val="22"/>
          <w:lang w:val="hr-HR"/>
        </w:rPr>
      </w:pPr>
    </w:p>
    <w:p w:rsidR="00483AEA" w:rsidRDefault="00770B6E" w:rsidP="00C105C2">
      <w:pPr>
        <w:suppressAutoHyphens/>
        <w:jc w:val="left"/>
        <w:rPr>
          <w:rFonts w:ascii="Calibri" w:hAnsi="Calibri"/>
          <w:b w:val="0"/>
          <w:color w:val="FF0000"/>
          <w:sz w:val="22"/>
          <w:szCs w:val="22"/>
          <w:lang w:val="hr-HR"/>
        </w:rPr>
      </w:pPr>
      <w:r w:rsidRPr="00770B6E">
        <w:rPr>
          <w:rFonts w:ascii="Calibri" w:hAnsi="Calibri"/>
          <w:b w:val="0"/>
          <w:sz w:val="22"/>
          <w:szCs w:val="22"/>
          <w:lang w:val="hr-HR"/>
        </w:rPr>
        <w:t>U narednom planskom ciklusu posebnu pažnju je potrebno posvetiti:</w:t>
      </w:r>
    </w:p>
    <w:p w:rsidR="00C105C2" w:rsidRPr="00C105C2" w:rsidRDefault="00C105C2" w:rsidP="00C105C2">
      <w:pPr>
        <w:suppressAutoHyphens/>
        <w:jc w:val="left"/>
        <w:rPr>
          <w:rFonts w:ascii="Calibri" w:hAnsi="Calibri"/>
          <w:b w:val="0"/>
          <w:color w:val="FF0000"/>
          <w:sz w:val="22"/>
          <w:szCs w:val="22"/>
          <w:lang w:val="hr-HR"/>
        </w:rPr>
      </w:pPr>
    </w:p>
    <w:p w:rsidR="00770B6E" w:rsidRPr="00770B6E" w:rsidRDefault="00770B6E" w:rsidP="00770B6E">
      <w:pPr>
        <w:numPr>
          <w:ilvl w:val="0"/>
          <w:numId w:val="34"/>
        </w:numPr>
        <w:suppressAutoHyphens/>
        <w:ind w:left="274" w:hanging="274"/>
        <w:jc w:val="both"/>
        <w:rPr>
          <w:rFonts w:ascii="Calibri" w:eastAsia="Lucida Sans Unicode" w:hAnsi="Calibri"/>
          <w:b w:val="0"/>
          <w:color w:val="FF0000"/>
          <w:sz w:val="22"/>
          <w:szCs w:val="22"/>
          <w:lang w:val="hr-HR"/>
        </w:rPr>
      </w:pPr>
      <w:r w:rsidRPr="00770B6E">
        <w:rPr>
          <w:rFonts w:ascii="Calibri" w:eastAsia="Lucida Sans Unicode" w:hAnsi="Calibri"/>
          <w:b w:val="0"/>
          <w:color w:val="000000" w:themeColor="text1"/>
          <w:sz w:val="22"/>
          <w:szCs w:val="22"/>
          <w:lang w:val="hr-HR"/>
        </w:rPr>
        <w:t xml:space="preserve">Realnom planiranju razvojnih projekata na bazi raspoloživih sredstava u općinskom budžetu, obimu pripremljenosti projektno – tehničke dokumentacije, </w:t>
      </w:r>
      <w:proofErr w:type="spellStart"/>
      <w:r w:rsidRPr="00770B6E">
        <w:rPr>
          <w:rFonts w:ascii="Calibri" w:eastAsia="Lucida Sans Unicode" w:hAnsi="Calibri"/>
          <w:b w:val="0"/>
          <w:color w:val="000000" w:themeColor="text1"/>
          <w:sz w:val="22"/>
          <w:szCs w:val="22"/>
          <w:lang w:val="hr-HR"/>
        </w:rPr>
        <w:t>stepenu</w:t>
      </w:r>
      <w:proofErr w:type="spellEnd"/>
      <w:r w:rsidRPr="00770B6E">
        <w:rPr>
          <w:rFonts w:ascii="Calibri" w:eastAsia="Lucida Sans Unicode" w:hAnsi="Calibri"/>
          <w:b w:val="0"/>
          <w:color w:val="000000" w:themeColor="text1"/>
          <w:sz w:val="22"/>
          <w:szCs w:val="22"/>
          <w:lang w:val="hr-HR"/>
        </w:rPr>
        <w:t xml:space="preserve"> obučenosti ljudskih kapaciteta i postojećih sporazuma i </w:t>
      </w:r>
      <w:proofErr w:type="spellStart"/>
      <w:r w:rsidRPr="00770B6E">
        <w:rPr>
          <w:rFonts w:ascii="Calibri" w:eastAsia="Lucida Sans Unicode" w:hAnsi="Calibri"/>
          <w:b w:val="0"/>
          <w:color w:val="000000" w:themeColor="text1"/>
          <w:sz w:val="22"/>
          <w:szCs w:val="22"/>
          <w:lang w:val="hr-HR"/>
        </w:rPr>
        <w:t>saradnje</w:t>
      </w:r>
      <w:proofErr w:type="spellEnd"/>
      <w:r w:rsidRPr="00770B6E">
        <w:rPr>
          <w:rFonts w:ascii="Calibri" w:eastAsia="Lucida Sans Unicode" w:hAnsi="Calibri"/>
          <w:b w:val="0"/>
          <w:color w:val="000000" w:themeColor="text1"/>
          <w:sz w:val="22"/>
          <w:szCs w:val="22"/>
          <w:lang w:val="hr-HR"/>
        </w:rPr>
        <w:t xml:space="preserve"> sa potencijalnim donatorima. S druge strane, općinski budžeti moraju biti komplementarni sa postojećim i važećim planovima implementacije.</w:t>
      </w:r>
      <w:r w:rsidRPr="00770B6E">
        <w:rPr>
          <w:rFonts w:ascii="Calibri" w:eastAsia="Lucida Sans Unicode" w:hAnsi="Calibri"/>
          <w:b w:val="0"/>
          <w:sz w:val="22"/>
          <w:szCs w:val="22"/>
          <w:lang w:val="hr-HR"/>
        </w:rPr>
        <w:t xml:space="preserve"> </w:t>
      </w:r>
    </w:p>
    <w:p w:rsidR="00770B6E" w:rsidRPr="00770B6E" w:rsidRDefault="00770B6E" w:rsidP="00770B6E">
      <w:pPr>
        <w:numPr>
          <w:ilvl w:val="0"/>
          <w:numId w:val="34"/>
        </w:numPr>
        <w:suppressAutoHyphens/>
        <w:ind w:left="274" w:hanging="274"/>
        <w:jc w:val="both"/>
        <w:rPr>
          <w:rFonts w:ascii="Calibri" w:eastAsia="Lucida Sans Unicode" w:hAnsi="Calibri"/>
          <w:b w:val="0"/>
          <w:color w:val="FF0000"/>
          <w:sz w:val="22"/>
          <w:szCs w:val="22"/>
          <w:lang w:val="hr-HR"/>
        </w:rPr>
      </w:pPr>
      <w:r w:rsidRPr="00770B6E">
        <w:rPr>
          <w:rFonts w:ascii="Calibri" w:eastAsia="Lucida Sans Unicode" w:hAnsi="Calibri"/>
          <w:b w:val="0"/>
          <w:sz w:val="22"/>
          <w:szCs w:val="22"/>
          <w:lang w:val="hr-HR"/>
        </w:rPr>
        <w:t>Planiranje i implementaciju svih projekata bazirati na partnerstvu sa vanjskim subjektima</w:t>
      </w:r>
      <w:r w:rsidR="00A308A7">
        <w:rPr>
          <w:rFonts w:ascii="Calibri" w:eastAsia="Lucida Sans Unicode" w:hAnsi="Calibri"/>
          <w:b w:val="0"/>
          <w:sz w:val="22"/>
          <w:szCs w:val="22"/>
          <w:lang w:val="hr-HR"/>
        </w:rPr>
        <w:t xml:space="preserve"> (privrednici, udruženja, MZ, JP i JU)</w:t>
      </w:r>
      <w:r w:rsidRPr="00770B6E">
        <w:rPr>
          <w:rFonts w:ascii="Calibri" w:eastAsia="Lucida Sans Unicode" w:hAnsi="Calibri"/>
          <w:b w:val="0"/>
          <w:sz w:val="22"/>
          <w:szCs w:val="22"/>
          <w:lang w:val="hr-HR"/>
        </w:rPr>
        <w:t xml:space="preserve"> iz dvojakog razloga – rasteretiti dijelom lokalnu upravu kako bi ostalo prostora za realizaciju ostalih razvojnih mjera, ali i kako bi vanjski partneri stekli neophodna znanja i iskustva za sa</w:t>
      </w:r>
      <w:r w:rsidR="00A308A7">
        <w:rPr>
          <w:rFonts w:ascii="Calibri" w:eastAsia="Lucida Sans Unicode" w:hAnsi="Calibri"/>
          <w:b w:val="0"/>
          <w:sz w:val="22"/>
          <w:szCs w:val="22"/>
          <w:lang w:val="hr-HR"/>
        </w:rPr>
        <w:t>mosta</w:t>
      </w:r>
      <w:r w:rsidRPr="00770B6E">
        <w:rPr>
          <w:rFonts w:ascii="Calibri" w:eastAsia="Lucida Sans Unicode" w:hAnsi="Calibri"/>
          <w:b w:val="0"/>
          <w:sz w:val="22"/>
          <w:szCs w:val="22"/>
          <w:lang w:val="hr-HR"/>
        </w:rPr>
        <w:t>lnu pripremu i realizaciju projekata</w:t>
      </w:r>
    </w:p>
    <w:p w:rsidR="00770B6E" w:rsidRPr="00770B6E" w:rsidRDefault="00770B6E" w:rsidP="00770B6E">
      <w:pPr>
        <w:numPr>
          <w:ilvl w:val="0"/>
          <w:numId w:val="34"/>
        </w:numPr>
        <w:suppressAutoHyphens/>
        <w:ind w:left="274" w:hanging="274"/>
        <w:jc w:val="both"/>
        <w:rPr>
          <w:rFonts w:eastAsia="Lucida Sans Unicode"/>
        </w:rPr>
      </w:pPr>
      <w:r w:rsidRPr="00770B6E">
        <w:rPr>
          <w:rFonts w:ascii="Calibri" w:eastAsia="Lucida Sans Unicode" w:hAnsi="Calibri"/>
          <w:b w:val="0"/>
          <w:sz w:val="22"/>
          <w:szCs w:val="22"/>
          <w:lang w:val="hr-HR"/>
        </w:rPr>
        <w:t>Dodatno profilirati i rasporediti poslove unutar JURA-e, kako bi ista bila maksimalno u funkciji planiranja i praćenja lokalnog razvoja, te istu rasteretiti određenih tekućih poslova na kojima se gubi dio vremena i sredstava koji bi se bolje usmjerili u razvojnom sektoru.</w:t>
      </w:r>
    </w:p>
    <w:p w:rsidR="00770B6E" w:rsidRPr="00C105C2" w:rsidRDefault="00770B6E" w:rsidP="00770B6E">
      <w:pPr>
        <w:numPr>
          <w:ilvl w:val="0"/>
          <w:numId w:val="34"/>
        </w:numPr>
        <w:suppressAutoHyphens/>
        <w:ind w:left="274" w:hanging="274"/>
        <w:jc w:val="both"/>
        <w:rPr>
          <w:rFonts w:eastAsia="Lucida Sans Unicode"/>
        </w:rPr>
      </w:pPr>
      <w:r w:rsidRPr="00770B6E">
        <w:rPr>
          <w:rFonts w:ascii="Calibri" w:eastAsia="Lucida Sans Unicode" w:hAnsi="Calibri"/>
          <w:b w:val="0"/>
          <w:sz w:val="22"/>
          <w:szCs w:val="22"/>
          <w:lang w:val="hr-HR"/>
        </w:rPr>
        <w:t xml:space="preserve">Kao prioritet za realizaciju postaviti projekte usmjerene na povećanju stvaranja nove vrijednosti, te projektima koji su nastavak prethodno realiziranih inicijativa, odnosno projekti koji će rezultirati </w:t>
      </w:r>
      <w:proofErr w:type="spellStart"/>
      <w:r w:rsidRPr="00770B6E">
        <w:rPr>
          <w:rFonts w:ascii="Calibri" w:eastAsia="Lucida Sans Unicode" w:hAnsi="Calibri"/>
          <w:b w:val="0"/>
          <w:sz w:val="22"/>
          <w:szCs w:val="22"/>
          <w:lang w:val="hr-HR"/>
        </w:rPr>
        <w:t>samoodrživošću</w:t>
      </w:r>
      <w:proofErr w:type="spellEnd"/>
      <w:r w:rsidRPr="00770B6E">
        <w:rPr>
          <w:rFonts w:ascii="Calibri" w:eastAsia="Lucida Sans Unicode" w:hAnsi="Calibri"/>
          <w:b w:val="0"/>
          <w:sz w:val="22"/>
          <w:szCs w:val="22"/>
          <w:lang w:val="hr-HR"/>
        </w:rPr>
        <w:t xml:space="preserve"> nakon zvaničnog završetka implementacije.</w:t>
      </w:r>
    </w:p>
    <w:p w:rsidR="00C105C2" w:rsidRPr="00770B6E" w:rsidRDefault="00C105C2" w:rsidP="00770B6E">
      <w:pPr>
        <w:numPr>
          <w:ilvl w:val="0"/>
          <w:numId w:val="34"/>
        </w:numPr>
        <w:suppressAutoHyphens/>
        <w:ind w:left="274" w:hanging="274"/>
        <w:jc w:val="both"/>
        <w:rPr>
          <w:rFonts w:eastAsia="Lucida Sans Unicode"/>
        </w:rPr>
      </w:pPr>
      <w:r>
        <w:rPr>
          <w:rFonts w:ascii="Calibri" w:eastAsia="Lucida Sans Unicode" w:hAnsi="Calibri"/>
          <w:b w:val="0"/>
          <w:sz w:val="22"/>
          <w:szCs w:val="22"/>
          <w:lang w:val="hr-HR"/>
        </w:rPr>
        <w:t xml:space="preserve">Planirati projekte za koje postoji znatan stepen </w:t>
      </w:r>
      <w:proofErr w:type="spellStart"/>
      <w:r>
        <w:rPr>
          <w:rFonts w:ascii="Calibri" w:eastAsia="Lucida Sans Unicode" w:hAnsi="Calibri"/>
          <w:b w:val="0"/>
          <w:sz w:val="22"/>
          <w:szCs w:val="22"/>
          <w:lang w:val="hr-HR"/>
        </w:rPr>
        <w:t>vjerovatnoće</w:t>
      </w:r>
      <w:proofErr w:type="spellEnd"/>
      <w:r>
        <w:rPr>
          <w:rFonts w:ascii="Calibri" w:eastAsia="Lucida Sans Unicode" w:hAnsi="Calibri"/>
          <w:b w:val="0"/>
          <w:sz w:val="22"/>
          <w:szCs w:val="22"/>
          <w:lang w:val="hr-HR"/>
        </w:rPr>
        <w:t xml:space="preserve"> za njihovu realizaciju, misleći prije svega na projekte koji se </w:t>
      </w:r>
      <w:proofErr w:type="spellStart"/>
      <w:r>
        <w:rPr>
          <w:rFonts w:ascii="Calibri" w:eastAsia="Lucida Sans Unicode" w:hAnsi="Calibri"/>
          <w:b w:val="0"/>
          <w:sz w:val="22"/>
          <w:szCs w:val="22"/>
          <w:lang w:val="hr-HR"/>
        </w:rPr>
        <w:t>finansiraju</w:t>
      </w:r>
      <w:proofErr w:type="spellEnd"/>
      <w:r>
        <w:rPr>
          <w:rFonts w:ascii="Calibri" w:eastAsia="Lucida Sans Unicode" w:hAnsi="Calibri"/>
          <w:b w:val="0"/>
          <w:sz w:val="22"/>
          <w:szCs w:val="22"/>
          <w:lang w:val="hr-HR"/>
        </w:rPr>
        <w:t xml:space="preserve"> od strane subjekata sa kojima postoji dugotrajna i uspješna međusobna saradnja.</w:t>
      </w:r>
    </w:p>
    <w:p w:rsidR="00770B6E" w:rsidRPr="00770B6E" w:rsidRDefault="00770B6E" w:rsidP="00770B6E">
      <w:pPr>
        <w:suppressAutoHyphens/>
        <w:jc w:val="both"/>
      </w:pPr>
    </w:p>
    <w:p w:rsidR="005020BC" w:rsidRDefault="005020BC" w:rsidP="00C332A7">
      <w:pPr>
        <w:jc w:val="left"/>
        <w:rPr>
          <w:rFonts w:asciiTheme="minorHAnsi" w:hAnsiTheme="minorHAnsi"/>
          <w:b w:val="0"/>
          <w:sz w:val="22"/>
          <w:szCs w:val="22"/>
          <w:lang w:val="hr-HR"/>
        </w:rPr>
      </w:pPr>
    </w:p>
    <w:p w:rsidR="005020BC" w:rsidRPr="00DA394C" w:rsidRDefault="005020BC" w:rsidP="00C332A7">
      <w:pPr>
        <w:jc w:val="left"/>
        <w:rPr>
          <w:rFonts w:asciiTheme="minorHAnsi" w:hAnsiTheme="minorHAnsi"/>
          <w:b w:val="0"/>
          <w:sz w:val="22"/>
          <w:szCs w:val="22"/>
          <w:lang w:val="hr-HR"/>
        </w:rPr>
      </w:pPr>
    </w:p>
    <w:p w:rsidR="00C332A7" w:rsidRPr="00DA394C" w:rsidRDefault="00C332A7" w:rsidP="00397F4E">
      <w:pPr>
        <w:pStyle w:val="Odlomakpopisa"/>
        <w:numPr>
          <w:ilvl w:val="0"/>
          <w:numId w:val="20"/>
        </w:numPr>
        <w:jc w:val="both"/>
        <w:rPr>
          <w:rFonts w:asciiTheme="minorHAnsi" w:hAnsiTheme="minorHAnsi"/>
          <w:sz w:val="22"/>
          <w:szCs w:val="22"/>
          <w:lang w:val="hr-HR"/>
        </w:rPr>
      </w:pPr>
      <w:r w:rsidRPr="00DA394C">
        <w:rPr>
          <w:rFonts w:asciiTheme="minorHAnsi" w:hAnsiTheme="minorHAnsi"/>
          <w:sz w:val="22"/>
          <w:szCs w:val="22"/>
          <w:lang w:val="hr-HR"/>
        </w:rPr>
        <w:t>ANEKSI</w:t>
      </w:r>
    </w:p>
    <w:p w:rsidR="00C332A7" w:rsidRPr="00DA394C" w:rsidRDefault="00C332A7" w:rsidP="00C332A7">
      <w:pPr>
        <w:jc w:val="left"/>
        <w:rPr>
          <w:rFonts w:asciiTheme="minorHAnsi" w:hAnsiTheme="minorHAnsi"/>
          <w:b w:val="0"/>
          <w:sz w:val="22"/>
          <w:szCs w:val="22"/>
          <w:lang w:val="hr-HR"/>
        </w:rPr>
      </w:pPr>
    </w:p>
    <w:p w:rsidR="00D06F8E" w:rsidRPr="009A7510" w:rsidRDefault="00D06F8E" w:rsidP="00D06F8E">
      <w:pPr>
        <w:pStyle w:val="Odlomakpopisa"/>
        <w:numPr>
          <w:ilvl w:val="0"/>
          <w:numId w:val="31"/>
        </w:numPr>
        <w:jc w:val="left"/>
        <w:rPr>
          <w:rFonts w:asciiTheme="minorHAnsi" w:hAnsiTheme="minorHAnsi"/>
          <w:b w:val="0"/>
          <w:sz w:val="22"/>
          <w:szCs w:val="22"/>
          <w:lang w:val="hr-HR"/>
        </w:rPr>
      </w:pPr>
      <w:r w:rsidRPr="009A7510">
        <w:rPr>
          <w:rFonts w:asciiTheme="minorHAnsi" w:hAnsiTheme="minorHAnsi"/>
          <w:b w:val="0"/>
          <w:sz w:val="22"/>
          <w:szCs w:val="22"/>
          <w:lang w:val="hr-HR"/>
        </w:rPr>
        <w:t>Tabelarni pregled sta</w:t>
      </w:r>
      <w:r w:rsidR="00C66772">
        <w:rPr>
          <w:rFonts w:asciiTheme="minorHAnsi" w:hAnsiTheme="minorHAnsi"/>
          <w:b w:val="0"/>
          <w:sz w:val="22"/>
          <w:szCs w:val="22"/>
          <w:lang w:val="hr-HR"/>
        </w:rPr>
        <w:t>nja realizacije projekata u 2017</w:t>
      </w:r>
      <w:r w:rsidR="00053F87">
        <w:rPr>
          <w:rFonts w:asciiTheme="minorHAnsi" w:hAnsiTheme="minorHAnsi"/>
          <w:b w:val="0"/>
          <w:sz w:val="22"/>
          <w:szCs w:val="22"/>
          <w:lang w:val="hr-HR"/>
        </w:rPr>
        <w:t>.</w:t>
      </w:r>
      <w:r w:rsidRPr="009A7510">
        <w:rPr>
          <w:rFonts w:asciiTheme="minorHAnsi" w:hAnsiTheme="minorHAnsi"/>
          <w:b w:val="0"/>
          <w:sz w:val="22"/>
          <w:szCs w:val="22"/>
          <w:lang w:val="hr-HR"/>
        </w:rPr>
        <w:t xml:space="preserve"> godini </w:t>
      </w:r>
    </w:p>
    <w:p w:rsidR="00BA68D5" w:rsidRPr="00DA394C" w:rsidRDefault="00BA68D5" w:rsidP="00075327">
      <w:pPr>
        <w:jc w:val="left"/>
        <w:rPr>
          <w:rFonts w:asciiTheme="minorHAnsi" w:hAnsiTheme="minorHAnsi"/>
          <w:b w:val="0"/>
          <w:bCs/>
          <w:sz w:val="22"/>
          <w:szCs w:val="22"/>
          <w:lang w:val="hr-HR" w:eastAsia="sr-Latn-CS"/>
        </w:rPr>
      </w:pPr>
    </w:p>
    <w:p w:rsidR="00687C3B" w:rsidRDefault="00687C3B">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sectPr w:rsidR="00F03E66" w:rsidSect="00735ED5">
          <w:footerReference w:type="default" r:id="rId14"/>
          <w:pgSz w:w="11906" w:h="16838"/>
          <w:pgMar w:top="1440" w:right="1008" w:bottom="1440" w:left="1008" w:header="706" w:footer="706" w:gutter="0"/>
          <w:pgNumType w:start="0"/>
          <w:cols w:space="708"/>
          <w:titlePg/>
          <w:docGrid w:linePitch="360"/>
        </w:sectPr>
      </w:pPr>
    </w:p>
    <w:p w:rsidR="00F03E66" w:rsidRPr="00D06F8E" w:rsidRDefault="00F03E66">
      <w:pPr>
        <w:jc w:val="left"/>
        <w:rPr>
          <w:rFonts w:asciiTheme="minorHAnsi" w:hAnsiTheme="minorHAnsi"/>
          <w:color w:val="000000"/>
          <w:sz w:val="22"/>
          <w:szCs w:val="22"/>
          <w:lang w:val="hr-HR"/>
        </w:rPr>
      </w:pPr>
      <w:r w:rsidRPr="009A7510">
        <w:rPr>
          <w:rFonts w:asciiTheme="minorHAnsi" w:hAnsiTheme="minorHAnsi"/>
          <w:color w:val="000000"/>
          <w:sz w:val="22"/>
          <w:szCs w:val="22"/>
          <w:lang w:val="hr-HR"/>
        </w:rPr>
        <w:lastRenderedPageBreak/>
        <w:t>Tabelarni pregled stanja realizacije stra</w:t>
      </w:r>
      <w:r w:rsidR="00C66772">
        <w:rPr>
          <w:rFonts w:asciiTheme="minorHAnsi" w:hAnsiTheme="minorHAnsi"/>
          <w:color w:val="000000"/>
          <w:sz w:val="22"/>
          <w:szCs w:val="22"/>
          <w:lang w:val="hr-HR"/>
        </w:rPr>
        <w:t>teških projekata u 2017</w:t>
      </w:r>
      <w:r w:rsidR="006954E0">
        <w:rPr>
          <w:rFonts w:asciiTheme="minorHAnsi" w:hAnsiTheme="minorHAnsi"/>
          <w:color w:val="000000"/>
          <w:sz w:val="22"/>
          <w:szCs w:val="22"/>
          <w:lang w:val="hr-HR"/>
        </w:rPr>
        <w:t>.</w:t>
      </w:r>
      <w:r w:rsidR="00D06F8E" w:rsidRPr="009A7510">
        <w:rPr>
          <w:rFonts w:asciiTheme="minorHAnsi" w:hAnsiTheme="minorHAnsi"/>
          <w:color w:val="000000"/>
          <w:sz w:val="22"/>
          <w:szCs w:val="22"/>
          <w:lang w:val="hr-HR"/>
        </w:rPr>
        <w:t xml:space="preserve"> godini</w:t>
      </w:r>
      <w:r w:rsidR="006954E0">
        <w:rPr>
          <w:rFonts w:asciiTheme="minorHAnsi" w:hAnsiTheme="minorHAnsi"/>
          <w:color w:val="000000"/>
          <w:sz w:val="22"/>
          <w:szCs w:val="22"/>
          <w:lang w:val="hr-HR"/>
        </w:rPr>
        <w:t xml:space="preserve"> </w:t>
      </w:r>
    </w:p>
    <w:p w:rsidR="00F03E66" w:rsidRDefault="00F03E66">
      <w:pPr>
        <w:jc w:val="left"/>
        <w:rPr>
          <w:rFonts w:asciiTheme="minorHAnsi" w:hAnsiTheme="minorHAnsi"/>
          <w:b w:val="0"/>
          <w:color w:val="000000"/>
          <w:sz w:val="22"/>
          <w:szCs w:val="22"/>
          <w:lang w:val="hr-HR"/>
        </w:rPr>
      </w:pPr>
    </w:p>
    <w:tbl>
      <w:tblPr>
        <w:tblW w:w="4340" w:type="pct"/>
        <w:jc w:val="center"/>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7"/>
        <w:gridCol w:w="4296"/>
        <w:gridCol w:w="2364"/>
        <w:gridCol w:w="1702"/>
        <w:gridCol w:w="1540"/>
        <w:gridCol w:w="1580"/>
        <w:gridCol w:w="14"/>
      </w:tblGrid>
      <w:tr w:rsidR="006A658D" w:rsidRPr="006A658D" w:rsidTr="004D3A0C">
        <w:trPr>
          <w:gridAfter w:val="1"/>
          <w:wAfter w:w="5" w:type="pct"/>
          <w:trHeight w:val="451"/>
          <w:jc w:val="center"/>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658D" w:rsidRPr="006A658D" w:rsidRDefault="006A658D" w:rsidP="004D3A0C">
            <w:pPr>
              <w:spacing w:before="20"/>
              <w:rPr>
                <w:rFonts w:asciiTheme="minorHAnsi" w:hAnsiTheme="minorHAnsi"/>
                <w:noProof/>
                <w:sz w:val="20"/>
                <w:szCs w:val="20"/>
                <w:lang w:val="bs-Latn-BA"/>
              </w:rPr>
            </w:pPr>
            <w:r w:rsidRPr="006A658D">
              <w:rPr>
                <w:rFonts w:asciiTheme="minorHAnsi" w:hAnsiTheme="minorHAnsi"/>
                <w:noProof/>
                <w:sz w:val="20"/>
                <w:szCs w:val="20"/>
                <w:lang w:val="bs-Latn-BA"/>
              </w:rPr>
              <w:t xml:space="preserve">Veza sa strateškim i sektorskim ciljem i programom </w:t>
            </w:r>
          </w:p>
        </w:tc>
        <w:tc>
          <w:tcPr>
            <w:tcW w:w="1585" w:type="pct"/>
            <w:vMerge w:val="restart"/>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Projekat /mjera</w:t>
            </w:r>
          </w:p>
        </w:tc>
        <w:tc>
          <w:tcPr>
            <w:tcW w:w="872" w:type="pct"/>
            <w:vMerge w:val="restart"/>
            <w:tcBorders>
              <w:top w:val="single" w:sz="4" w:space="0" w:color="000000"/>
              <w:left w:val="single" w:sz="4" w:space="0" w:color="000000"/>
              <w:right w:val="single" w:sz="4" w:space="0" w:color="000000"/>
            </w:tcBorders>
            <w:shd w:val="clear" w:color="auto" w:fill="95B3D7"/>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 xml:space="preserve">Status projekta </w:t>
            </w:r>
          </w:p>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(u toku, završen, prolongiran, otkazan, zaustavljen)</w:t>
            </w:r>
          </w:p>
        </w:tc>
        <w:tc>
          <w:tcPr>
            <w:tcW w:w="1779" w:type="pct"/>
            <w:gridSpan w:val="3"/>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658D" w:rsidRPr="006A658D" w:rsidRDefault="006A658D" w:rsidP="004D3A0C">
            <w:pPr>
              <w:spacing w:before="60"/>
              <w:rPr>
                <w:rFonts w:asciiTheme="minorHAnsi" w:hAnsiTheme="minorHAnsi"/>
                <w:noProof/>
                <w:sz w:val="20"/>
                <w:szCs w:val="20"/>
                <w:lang w:val="bs-Latn-BA"/>
              </w:rPr>
            </w:pPr>
            <w:r w:rsidRPr="006A658D">
              <w:rPr>
                <w:rFonts w:asciiTheme="minorHAnsi" w:hAnsiTheme="minorHAnsi"/>
                <w:noProof/>
                <w:sz w:val="20"/>
                <w:szCs w:val="20"/>
                <w:lang w:val="bs-Latn-BA"/>
              </w:rPr>
              <w:t>Izvori finansiranja</w:t>
            </w:r>
          </w:p>
        </w:tc>
      </w:tr>
      <w:tr w:rsidR="006A658D" w:rsidTr="004D3A0C">
        <w:trPr>
          <w:trHeight w:val="213"/>
          <w:jc w:val="center"/>
        </w:trPr>
        <w:tc>
          <w:tcPr>
            <w:tcW w:w="759" w:type="pct"/>
            <w:vMerge/>
            <w:tcBorders>
              <w:top w:val="single" w:sz="4" w:space="0" w:color="000000"/>
              <w:left w:val="single" w:sz="4" w:space="0" w:color="000000"/>
              <w:bottom w:val="single" w:sz="4" w:space="0" w:color="000000"/>
              <w:right w:val="single" w:sz="4" w:space="0" w:color="000000"/>
            </w:tcBorders>
            <w:vAlign w:val="center"/>
            <w:hideMark/>
          </w:tcPr>
          <w:p w:rsidR="006A658D" w:rsidRPr="006A658D" w:rsidRDefault="006A658D" w:rsidP="004D3A0C">
            <w:pPr>
              <w:rPr>
                <w:rFonts w:asciiTheme="minorHAnsi" w:hAnsiTheme="minorHAnsi"/>
                <w:noProof/>
                <w:sz w:val="20"/>
                <w:szCs w:val="20"/>
                <w:lang w:val="bs-Latn-BA"/>
              </w:rPr>
            </w:pPr>
          </w:p>
        </w:tc>
        <w:tc>
          <w:tcPr>
            <w:tcW w:w="1585" w:type="pct"/>
            <w:vMerge/>
            <w:tcBorders>
              <w:top w:val="single" w:sz="4" w:space="0" w:color="000000"/>
              <w:left w:val="single" w:sz="4" w:space="0" w:color="000000"/>
              <w:bottom w:val="single" w:sz="4" w:space="0" w:color="000000"/>
              <w:right w:val="single" w:sz="4" w:space="0" w:color="000000"/>
            </w:tcBorders>
            <w:vAlign w:val="center"/>
            <w:hideMark/>
          </w:tcPr>
          <w:p w:rsidR="006A658D" w:rsidRPr="006A658D" w:rsidRDefault="006A658D" w:rsidP="004D3A0C">
            <w:pPr>
              <w:rPr>
                <w:rFonts w:asciiTheme="minorHAnsi" w:hAnsiTheme="minorHAnsi"/>
                <w:noProof/>
                <w:sz w:val="20"/>
                <w:szCs w:val="20"/>
                <w:lang w:val="bs-Latn-BA"/>
              </w:rPr>
            </w:pPr>
          </w:p>
        </w:tc>
        <w:tc>
          <w:tcPr>
            <w:tcW w:w="872" w:type="pct"/>
            <w:vMerge/>
            <w:tcBorders>
              <w:left w:val="single" w:sz="4" w:space="0" w:color="000000"/>
              <w:right w:val="single" w:sz="4" w:space="0" w:color="000000"/>
            </w:tcBorders>
          </w:tcPr>
          <w:p w:rsidR="006A658D" w:rsidRPr="006A658D" w:rsidRDefault="006A658D" w:rsidP="004D3A0C">
            <w:pPr>
              <w:rPr>
                <w:rFonts w:asciiTheme="minorHAnsi" w:hAnsiTheme="minorHAnsi"/>
                <w:noProof/>
                <w:sz w:val="20"/>
                <w:szCs w:val="20"/>
                <w:lang w:val="bs-Latn-BA"/>
              </w:rPr>
            </w:pPr>
          </w:p>
        </w:tc>
        <w:tc>
          <w:tcPr>
            <w:tcW w:w="628" w:type="pct"/>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Budžet</w:t>
            </w:r>
          </w:p>
        </w:tc>
        <w:tc>
          <w:tcPr>
            <w:tcW w:w="568" w:type="pct"/>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Eksterni izvori</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Ukupno</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spacing w:before="20" w:after="20"/>
              <w:contextualSpacing/>
              <w:rPr>
                <w:rFonts w:asciiTheme="minorHAnsi" w:hAnsiTheme="minorHAnsi"/>
                <w:b w:val="0"/>
                <w:noProof/>
                <w:sz w:val="20"/>
                <w:szCs w:val="20"/>
                <w:lang w:val="bs-Latn-BA"/>
              </w:rPr>
            </w:pPr>
            <w:r w:rsidRPr="006A658D">
              <w:rPr>
                <w:rFonts w:asciiTheme="minorHAnsi" w:hAnsiTheme="minorHAnsi"/>
                <w:b w:val="0"/>
                <w:noProof/>
                <w:sz w:val="20"/>
                <w:szCs w:val="20"/>
                <w:lang w:val="bs-Latn-BA"/>
              </w:rPr>
              <w:t>SC 1:O.C.1.2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spacing w:before="20" w:after="20"/>
              <w:contextualSpacing/>
              <w:jc w:val="left"/>
              <w:rPr>
                <w:rFonts w:asciiTheme="minorHAnsi" w:hAnsiTheme="minorHAnsi"/>
                <w:b w:val="0"/>
                <w:noProof/>
                <w:sz w:val="20"/>
                <w:szCs w:val="20"/>
                <w:lang w:val="bs-Latn-BA"/>
              </w:rPr>
            </w:pPr>
            <w:r w:rsidRPr="006A658D">
              <w:rPr>
                <w:rFonts w:asciiTheme="minorHAnsi" w:hAnsiTheme="minorHAnsi"/>
                <w:b w:val="0"/>
                <w:noProof/>
                <w:sz w:val="20"/>
                <w:szCs w:val="20"/>
                <w:lang w:val="bs-Latn-BA"/>
              </w:rPr>
              <w:t>Promocija investicijskih mogućnosti Sanskog Mosta</w:t>
            </w:r>
          </w:p>
          <w:p w:rsidR="006A658D" w:rsidRPr="006A658D" w:rsidRDefault="006A658D" w:rsidP="004D3A0C">
            <w:pPr>
              <w:spacing w:before="20" w:after="20"/>
              <w:contextualSpacing/>
              <w:jc w:val="left"/>
              <w:rPr>
                <w:rFonts w:asciiTheme="minorHAnsi" w:hAnsiTheme="minorHAnsi"/>
                <w:b w:val="0"/>
                <w:noProof/>
                <w:sz w:val="20"/>
                <w:szCs w:val="20"/>
                <w:lang w:val="bs-Latn-BA"/>
              </w:rPr>
            </w:pPr>
          </w:p>
        </w:tc>
        <w:tc>
          <w:tcPr>
            <w:tcW w:w="872" w:type="pct"/>
            <w:tcBorders>
              <w:left w:val="single" w:sz="4" w:space="0" w:color="000000"/>
              <w:right w:val="single" w:sz="4" w:space="0" w:color="000000"/>
            </w:tcBorders>
          </w:tcPr>
          <w:p w:rsidR="006A658D" w:rsidRPr="006A658D" w:rsidRDefault="006A658D" w:rsidP="004D3A0C">
            <w:pPr>
              <w:spacing w:before="20" w:after="20"/>
              <w:contextualSpacing/>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20" w:after="20"/>
              <w:rPr>
                <w:rFonts w:asciiTheme="minorHAnsi" w:hAnsiTheme="minorHAnsi"/>
                <w:noProof/>
                <w:sz w:val="20"/>
                <w:szCs w:val="20"/>
                <w:lang w:val="bs-Latn-BA"/>
              </w:rPr>
            </w:pPr>
            <w:r w:rsidRPr="006A658D">
              <w:rPr>
                <w:rFonts w:asciiTheme="minorHAnsi" w:hAnsiTheme="minorHAnsi"/>
                <w:noProof/>
                <w:sz w:val="20"/>
                <w:szCs w:val="20"/>
                <w:lang w:val="bs-Latn-BA"/>
              </w:rPr>
              <w:t>2.000,00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20" w:after="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20" w:after="20"/>
              <w:rPr>
                <w:rFonts w:asciiTheme="minorHAnsi" w:hAnsiTheme="minorHAnsi"/>
                <w:b w:val="0"/>
                <w:noProof/>
                <w:sz w:val="20"/>
                <w:szCs w:val="20"/>
                <w:lang w:val="bs-Latn-BA"/>
              </w:rPr>
            </w:pPr>
            <w:r w:rsidRPr="006A658D">
              <w:rPr>
                <w:rFonts w:asciiTheme="minorHAnsi" w:hAnsiTheme="minorHAnsi"/>
                <w:noProof/>
                <w:sz w:val="20"/>
                <w:szCs w:val="20"/>
                <w:lang w:val="bs-Latn-BA"/>
              </w:rPr>
              <w:t>2.000,00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1:O.C.1.2; O.C:2.1.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p>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Podsticanje mladih nezaposlenih na osnivanje MSP kroz mentorstvo sa dijasporom i u saradnji sa Zavodom za zapošljavanje</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56.000,00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56.000,00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Calibri" w:hAnsi="Calibri" w:cs="Calibri"/>
                <w:b w:val="0"/>
                <w:color w:val="000000"/>
                <w:sz w:val="20"/>
                <w:szCs w:val="20"/>
              </w:rPr>
            </w:pPr>
            <w:r w:rsidRPr="006A658D">
              <w:rPr>
                <w:rFonts w:ascii="Calibri" w:hAnsi="Calibri" w:cs="Calibri"/>
                <w:b w:val="0"/>
                <w:color w:val="000000"/>
                <w:sz w:val="20"/>
                <w:szCs w:val="20"/>
              </w:rPr>
              <w:t>SC 2. OC 1.3. OC 3.7.</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p>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Uspostava sistema permanentne edukacije registriranih poljoprivrednih proizvođača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5.000,00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15.000,00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Calibri" w:hAnsi="Calibri" w:cs="Calibri"/>
                <w:b w:val="0"/>
                <w:color w:val="000000"/>
                <w:sz w:val="20"/>
                <w:szCs w:val="20"/>
              </w:rPr>
            </w:pPr>
            <w:r w:rsidRPr="006A658D">
              <w:rPr>
                <w:rFonts w:ascii="Calibri" w:hAnsi="Calibri" w:cs="Calibri"/>
                <w:b w:val="0"/>
                <w:color w:val="000000"/>
                <w:sz w:val="20"/>
                <w:szCs w:val="20"/>
              </w:rPr>
              <w:t>SC 2.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p>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Razvoj sektora proizvodnje i prerade ljekovitog i aromatičnog bilja </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30.000,00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30.000,00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1.2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p>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Usklađivanje poljoprivredne proizvodnje na području Općine u skladu sa odredbama Nitratne direktive ( 91/676/EEZ)</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SC 2., OC 1.2.,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p>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Izgradnja sistema navodnjavanja poljoprivrednih površina uz vodotok rijeka sane i Blihe</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Calibri" w:hAnsi="Calibri" w:cs="Calibri"/>
                <w:b w:val="0"/>
                <w:color w:val="000000"/>
                <w:sz w:val="20"/>
                <w:szCs w:val="20"/>
              </w:rPr>
            </w:pPr>
            <w:r w:rsidRPr="006A658D">
              <w:rPr>
                <w:rFonts w:ascii="Calibri" w:hAnsi="Calibri" w:cs="Calibri"/>
                <w:b w:val="0"/>
                <w:color w:val="000000"/>
                <w:sz w:val="20"/>
                <w:szCs w:val="20"/>
              </w:rPr>
              <w:t>SC 2.OC 1.2.OC 1.3.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p>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Revizija postojećeg i izrada novog plana poticaja poljoprivredne proizvodnje </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Calibri" w:hAnsi="Calibri" w:cs="Calibri"/>
                <w:b w:val="0"/>
                <w:color w:val="000000"/>
                <w:sz w:val="20"/>
                <w:szCs w:val="20"/>
              </w:rPr>
            </w:pPr>
            <w:r w:rsidRPr="006A658D">
              <w:rPr>
                <w:rFonts w:ascii="Calibri" w:hAnsi="Calibri" w:cs="Calibri"/>
                <w:b w:val="0"/>
                <w:color w:val="000000"/>
                <w:sz w:val="20"/>
                <w:szCs w:val="20"/>
              </w:rPr>
              <w:t>SC 2. OC 1.4.</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p>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Sajam obrta, turizma i poljoprivrede</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2.000,00</w:t>
            </w:r>
          </w:p>
        </w:tc>
      </w:tr>
      <w:tr w:rsidR="006A658D" w:rsidTr="004D3A0C">
        <w:trPr>
          <w:trHeight w:val="731"/>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1.4.</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p>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Rekonstrukcija i izgradnja turističko-zdravstvenog kompleksa „Banja Ilidža“ u svrhu održivog razvitka zdravstvenog turizma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Završen, proširen na dalje</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1.540.000,00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1.540.000,00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Uspostava geoinformacionog sistema u Organu uprave Sanski Most (GIS )</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37.000,00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39.000,00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Edukacija NVO subjekata i predstavnika MZ u </w:t>
            </w:r>
            <w:r w:rsidRPr="006A658D">
              <w:rPr>
                <w:rFonts w:asciiTheme="minorHAnsi" w:hAnsiTheme="minorHAnsi"/>
                <w:b w:val="0"/>
                <w:noProof/>
                <w:sz w:val="20"/>
                <w:szCs w:val="20"/>
                <w:lang w:val="bs-Latn-BA"/>
              </w:rPr>
              <w:lastRenderedPageBreak/>
              <w:t>oblasti PCM-a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lastRenderedPageBreak/>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5.000,00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jc w:val="both"/>
              <w:rPr>
                <w:rFonts w:asciiTheme="minorHAnsi" w:hAnsiTheme="minorHAnsi"/>
                <w:noProof/>
                <w:sz w:val="20"/>
                <w:szCs w:val="20"/>
                <w:lang w:val="bs-Latn-BA"/>
              </w:rPr>
            </w:pPr>
            <w:r w:rsidRPr="006A658D">
              <w:rPr>
                <w:rFonts w:asciiTheme="minorHAnsi" w:hAnsiTheme="minorHAnsi"/>
                <w:noProof/>
                <w:sz w:val="20"/>
                <w:szCs w:val="20"/>
                <w:lang w:val="bs-Latn-BA"/>
              </w:rPr>
              <w:t xml:space="preserve">      15.000,00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lastRenderedPageBreak/>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Podrška uspostavi i razvoju Foruma NVO</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10.000,00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Unaprijeđenje kapaciteta MZ kroz vđenje </w:t>
            </w:r>
          </w:p>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e-uprave( matične i zemljišne knjige )</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33.000,00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33.000,00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Adaptacija društvenog doma u svrhu unaprijeđenja kvaliteta javnih i kulturnih sadržaja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38.000,00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116.000,00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154.000,00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Rekonstrukcija sportsko-rekreacionog kompleksa DTV Partizan</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završen</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37.000,00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47.000,00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Manifestacija „Međunarodna sedmica mira“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8.000,00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10.000,00 </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Calibri" w:hAnsi="Calibri" w:cs="Calibri"/>
                <w:b w:val="0"/>
                <w:color w:val="000000"/>
                <w:sz w:val="20"/>
                <w:szCs w:val="20"/>
              </w:rPr>
            </w:pPr>
            <w:r w:rsidRPr="006A658D">
              <w:rPr>
                <w:rFonts w:ascii="Calibri" w:hAnsi="Calibri" w:cs="Calibri"/>
                <w:b w:val="0"/>
                <w:color w:val="000000"/>
                <w:sz w:val="20"/>
                <w:szCs w:val="20"/>
              </w:rPr>
              <w:t>SC 3, OC 2.1.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Stipendiranje studenata deficitarnih stručnih usmjerenja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Završen, proširen na dalje</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40.000,00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40.000,00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FENIX-ova akademija stručnog usavršavanja kadrova socijalno-zdravstvenog sektora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1,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Kreiranje programa stručne dokvalifikacije u sklopu poslovnih subjekata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15.000,00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145.000,00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160.000,00-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Unaprijeđenje kvaliteta usluga Opće bolnice – nabavka CT i anesteziološkog aparata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58.000,00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58.000,00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Podrška Centru za mentalno zdravlje u okviru Opće bolnice</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12.000,00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12.000,00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Izrada Plana i rješavanje problema pasa lutalica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7.000,00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27.000,00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Mladi za mlade-uspostavljaje programa razmjene i studijskih posjeta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5.000,00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5.000,00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1,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Formiranje putne trase u okviru poslovne zone „Šejkovača“ pripremni radovi na dionicama S-4, S-5, S-6, S-7, S-9 i S-10</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70.000,00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70.000,00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1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Izgradnja rasvjete u okviru poslovne zone „Šejkovača“ na dionicama S-1, S-2 i glavna prilazna dionica </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30.000,00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30.000,00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3.3.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Rekonstrukcija lokalne putne mreže u Mjesnim zajednicama </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 toku </w:t>
            </w:r>
          </w:p>
          <w:p w:rsidR="006A658D" w:rsidRPr="006A658D" w:rsidRDefault="006A658D" w:rsidP="004D3A0C">
            <w:pPr>
              <w:rPr>
                <w:rFonts w:asciiTheme="minorHAnsi" w:hAnsiTheme="minorHAnsi"/>
                <w:b w:val="0"/>
                <w:noProof/>
                <w:sz w:val="20"/>
                <w:szCs w:val="20"/>
                <w:lang w:val="bs-Latn-BA"/>
              </w:rPr>
            </w:pP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1.050.000,00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1.050.000,00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Izrada Općinskog plana odbrane od poplava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2.500,00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2.500,00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SC 2, OC 2.,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Izrada projektno-tehničke dokumentacije vodozahvata izvorišta rijeke Dabar</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30.000,00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30.000,00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SC 2, OC 2.,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Utopljavanje obrazovnih i zdravstvenih ustanova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95.000,00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95.000,00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3.6.</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Rekonstrukcija ulične rasvjete u užem gradskom </w:t>
            </w:r>
            <w:r w:rsidRPr="006A658D">
              <w:rPr>
                <w:rFonts w:asciiTheme="minorHAnsi" w:hAnsiTheme="minorHAnsi"/>
                <w:b w:val="0"/>
                <w:noProof/>
                <w:sz w:val="20"/>
                <w:szCs w:val="20"/>
                <w:lang w:val="bs-Latn-BA"/>
              </w:rPr>
              <w:lastRenderedPageBreak/>
              <w:t>jezgru I-III zona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lastRenderedPageBreak/>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lastRenderedPageBreak/>
              <w:t>SC 2, OC 3.6.,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Utopljavanje zgrade Općine</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Završen, proširen na dalje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55.000,00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55.000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3.7.</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Mjere zaštite od poplava – regulacija korita rijeka Sane i Blihe i Pilješke rijeke</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850.000,00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850.000,00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SC2,OC 2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Nabavka i instalacije za monitoring u okviru Postrojenja za preradu pitke vde</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7.000,00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25.000,00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32.000,00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Unaprijeđenje društvene infrastrukture u MZ – rekonstrukcija domova kulture</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25.000,00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54.000,00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79.000,00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Uspostava fonda za podršku projekta na bazi LOD metodologije </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70.000,00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70.000,00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SC4 OC 4</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Mapiranje i izrada baze podataka o raseljenom stanovništvu Sanskog Mosta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1.000,00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SC 2 OC 2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Uspostava sistema naplate parking usluga na području užeg gradskog jezgra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46.000,00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46.000,00</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Zagovaranje kreiranja sistema strukovnog obraovanja u skladu sa realnim potrebama tržišta rada</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 – nema financijskog ulaganja</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w:t>
            </w:r>
          </w:p>
        </w:tc>
      </w:tr>
      <w:tr w:rsidR="006A658D" w:rsidTr="004D3A0C">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SC2 OC 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4D3A0C">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Deiniradnje poljoprivrednog zemljišta u podrujima sa potvrđenim povratkom</w:t>
            </w:r>
          </w:p>
        </w:tc>
        <w:tc>
          <w:tcPr>
            <w:tcW w:w="872" w:type="pct"/>
            <w:tcBorders>
              <w:left w:val="single" w:sz="4" w:space="0" w:color="000000"/>
              <w:right w:val="single" w:sz="4" w:space="0" w:color="000000"/>
            </w:tcBorders>
          </w:tcPr>
          <w:p w:rsidR="006A658D" w:rsidRPr="006A658D" w:rsidRDefault="006A658D" w:rsidP="004D3A0C">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4D3A0C">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40.000,00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4D3A0C">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40.000,00 </w:t>
            </w:r>
          </w:p>
        </w:tc>
      </w:tr>
    </w:tbl>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6D6953" w:rsidRPr="00DA394C" w:rsidRDefault="006D6953">
      <w:pPr>
        <w:jc w:val="left"/>
        <w:rPr>
          <w:rFonts w:asciiTheme="minorHAnsi" w:hAnsiTheme="minorHAnsi"/>
          <w:b w:val="0"/>
          <w:color w:val="000000"/>
          <w:sz w:val="22"/>
          <w:szCs w:val="22"/>
          <w:lang w:val="hr-HR"/>
        </w:rPr>
      </w:pPr>
    </w:p>
    <w:sectPr w:rsidR="006D6953" w:rsidRPr="00DA394C" w:rsidSect="00F03E66">
      <w:pgSz w:w="16838" w:h="11906" w:orient="landscape" w:code="9"/>
      <w:pgMar w:top="1008" w:right="720" w:bottom="1008" w:left="72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19" w:rsidRDefault="00662119" w:rsidP="00C330AF">
      <w:r>
        <w:separator/>
      </w:r>
    </w:p>
  </w:endnote>
  <w:endnote w:type="continuationSeparator" w:id="0">
    <w:p w:rsidR="00662119" w:rsidRDefault="00662119" w:rsidP="00C3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48"/>
      <w:gridCol w:w="9058"/>
    </w:tblGrid>
    <w:tr w:rsidR="003842BD">
      <w:tc>
        <w:tcPr>
          <w:tcW w:w="918" w:type="dxa"/>
        </w:tcPr>
        <w:p w:rsidR="003842BD" w:rsidRDefault="003842BD">
          <w:pPr>
            <w:pStyle w:val="Podnoje"/>
            <w:jc w:val="right"/>
            <w:rPr>
              <w:b w:val="0"/>
              <w:color w:val="4F81BD"/>
              <w:sz w:val="32"/>
              <w:szCs w:val="32"/>
            </w:rPr>
          </w:pPr>
          <w:r>
            <w:fldChar w:fldCharType="begin"/>
          </w:r>
          <w:r>
            <w:instrText xml:space="preserve"> PAGE   \* MERGEFORMAT </w:instrText>
          </w:r>
          <w:r>
            <w:fldChar w:fldCharType="separate"/>
          </w:r>
          <w:r w:rsidR="00A6143F" w:rsidRPr="00A6143F">
            <w:rPr>
              <w:noProof/>
              <w:color w:val="4F81BD"/>
              <w:sz w:val="32"/>
              <w:szCs w:val="32"/>
            </w:rPr>
            <w:t>15</w:t>
          </w:r>
          <w:r>
            <w:rPr>
              <w:noProof/>
              <w:color w:val="4F81BD"/>
              <w:sz w:val="32"/>
              <w:szCs w:val="32"/>
            </w:rPr>
            <w:fldChar w:fldCharType="end"/>
          </w:r>
        </w:p>
      </w:tc>
      <w:tc>
        <w:tcPr>
          <w:tcW w:w="7938" w:type="dxa"/>
        </w:tcPr>
        <w:p w:rsidR="003842BD" w:rsidRDefault="003842BD">
          <w:pPr>
            <w:pStyle w:val="Podnoje"/>
          </w:pPr>
        </w:p>
      </w:tc>
    </w:tr>
  </w:tbl>
  <w:p w:rsidR="003842BD" w:rsidRDefault="003842B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19" w:rsidRDefault="00662119" w:rsidP="00C330AF">
      <w:r>
        <w:separator/>
      </w:r>
    </w:p>
  </w:footnote>
  <w:footnote w:type="continuationSeparator" w:id="0">
    <w:p w:rsidR="00662119" w:rsidRDefault="00662119" w:rsidP="00C3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multilevel"/>
    <w:tmpl w:val="00000005"/>
    <w:name w:val="WWNum25"/>
    <w:lvl w:ilvl="0">
      <w:start w:val="1"/>
      <w:numFmt w:val="bullet"/>
      <w:lvlText w:val=""/>
      <w:lvlJc w:val="left"/>
      <w:pPr>
        <w:tabs>
          <w:tab w:val="num" w:pos="0"/>
        </w:tabs>
        <w:ind w:left="720" w:hanging="360"/>
      </w:pPr>
      <w:rPr>
        <w:rFonts w:ascii="Symbol" w:hAnsi="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753A54"/>
    <w:multiLevelType w:val="hybridMultilevel"/>
    <w:tmpl w:val="8A927F40"/>
    <w:lvl w:ilvl="0" w:tplc="49861E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C6CBA"/>
    <w:multiLevelType w:val="hybridMultilevel"/>
    <w:tmpl w:val="FDE4BCEE"/>
    <w:lvl w:ilvl="0" w:tplc="F2BCD80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E62E0"/>
    <w:multiLevelType w:val="hybridMultilevel"/>
    <w:tmpl w:val="13CCD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46A01"/>
    <w:multiLevelType w:val="hybridMultilevel"/>
    <w:tmpl w:val="DCE02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D15DD"/>
    <w:multiLevelType w:val="multilevel"/>
    <w:tmpl w:val="C8E2F9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230C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E60475"/>
    <w:multiLevelType w:val="multilevel"/>
    <w:tmpl w:val="446E9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E31989"/>
    <w:multiLevelType w:val="hybridMultilevel"/>
    <w:tmpl w:val="285CD54A"/>
    <w:lvl w:ilvl="0" w:tplc="141A000F">
      <w:start w:val="1"/>
      <w:numFmt w:val="decimal"/>
      <w:lvlText w:val="%1."/>
      <w:lvlJc w:val="left"/>
      <w:pPr>
        <w:ind w:left="450" w:hanging="360"/>
      </w:pPr>
      <w:rPr>
        <w:rFonts w:hint="default"/>
      </w:rPr>
    </w:lvl>
    <w:lvl w:ilvl="1" w:tplc="141A0019" w:tentative="1">
      <w:start w:val="1"/>
      <w:numFmt w:val="lowerLetter"/>
      <w:lvlText w:val="%2."/>
      <w:lvlJc w:val="left"/>
      <w:pPr>
        <w:ind w:left="1170" w:hanging="360"/>
      </w:pPr>
    </w:lvl>
    <w:lvl w:ilvl="2" w:tplc="141A001B" w:tentative="1">
      <w:start w:val="1"/>
      <w:numFmt w:val="lowerRoman"/>
      <w:lvlText w:val="%3."/>
      <w:lvlJc w:val="right"/>
      <w:pPr>
        <w:ind w:left="1890" w:hanging="180"/>
      </w:pPr>
    </w:lvl>
    <w:lvl w:ilvl="3" w:tplc="141A000F" w:tentative="1">
      <w:start w:val="1"/>
      <w:numFmt w:val="decimal"/>
      <w:lvlText w:val="%4."/>
      <w:lvlJc w:val="left"/>
      <w:pPr>
        <w:ind w:left="2610" w:hanging="360"/>
      </w:pPr>
    </w:lvl>
    <w:lvl w:ilvl="4" w:tplc="141A0019" w:tentative="1">
      <w:start w:val="1"/>
      <w:numFmt w:val="lowerLetter"/>
      <w:lvlText w:val="%5."/>
      <w:lvlJc w:val="left"/>
      <w:pPr>
        <w:ind w:left="3330" w:hanging="360"/>
      </w:pPr>
    </w:lvl>
    <w:lvl w:ilvl="5" w:tplc="141A001B" w:tentative="1">
      <w:start w:val="1"/>
      <w:numFmt w:val="lowerRoman"/>
      <w:lvlText w:val="%6."/>
      <w:lvlJc w:val="right"/>
      <w:pPr>
        <w:ind w:left="4050" w:hanging="180"/>
      </w:pPr>
    </w:lvl>
    <w:lvl w:ilvl="6" w:tplc="141A000F" w:tentative="1">
      <w:start w:val="1"/>
      <w:numFmt w:val="decimal"/>
      <w:lvlText w:val="%7."/>
      <w:lvlJc w:val="left"/>
      <w:pPr>
        <w:ind w:left="4770" w:hanging="360"/>
      </w:pPr>
    </w:lvl>
    <w:lvl w:ilvl="7" w:tplc="141A0019" w:tentative="1">
      <w:start w:val="1"/>
      <w:numFmt w:val="lowerLetter"/>
      <w:lvlText w:val="%8."/>
      <w:lvlJc w:val="left"/>
      <w:pPr>
        <w:ind w:left="5490" w:hanging="360"/>
      </w:pPr>
    </w:lvl>
    <w:lvl w:ilvl="8" w:tplc="141A001B" w:tentative="1">
      <w:start w:val="1"/>
      <w:numFmt w:val="lowerRoman"/>
      <w:lvlText w:val="%9."/>
      <w:lvlJc w:val="right"/>
      <w:pPr>
        <w:ind w:left="6210" w:hanging="180"/>
      </w:pPr>
    </w:lvl>
  </w:abstractNum>
  <w:abstractNum w:abstractNumId="10">
    <w:nsid w:val="1C9250C1"/>
    <w:multiLevelType w:val="multilevel"/>
    <w:tmpl w:val="E4644EB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B7699D"/>
    <w:multiLevelType w:val="hybridMultilevel"/>
    <w:tmpl w:val="043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D46F4"/>
    <w:multiLevelType w:val="hybridMultilevel"/>
    <w:tmpl w:val="608C6478"/>
    <w:lvl w:ilvl="0" w:tplc="AE4C4EF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E1837"/>
    <w:multiLevelType w:val="multilevel"/>
    <w:tmpl w:val="9092D91E"/>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A891125"/>
    <w:multiLevelType w:val="multilevel"/>
    <w:tmpl w:val="C9D2F3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877ACE"/>
    <w:multiLevelType w:val="hybridMultilevel"/>
    <w:tmpl w:val="F36C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B5AE5"/>
    <w:multiLevelType w:val="hybridMultilevel"/>
    <w:tmpl w:val="5D3C29F6"/>
    <w:lvl w:ilvl="0" w:tplc="18A005BC">
      <w:start w:val="39"/>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nsid w:val="349E4635"/>
    <w:multiLevelType w:val="multilevel"/>
    <w:tmpl w:val="E088436C"/>
    <w:lvl w:ilvl="0">
      <w:start w:val="1"/>
      <w:numFmt w:val="decimal"/>
      <w:lvlText w:val="%1."/>
      <w:lvlJc w:val="left"/>
      <w:pPr>
        <w:tabs>
          <w:tab w:val="num" w:pos="899"/>
        </w:tabs>
        <w:ind w:left="899"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3."/>
      <w:lvlJc w:val="left"/>
      <w:pPr>
        <w:tabs>
          <w:tab w:val="num" w:pos="1799"/>
        </w:tabs>
        <w:ind w:left="1799" w:hanging="720"/>
      </w:pPr>
      <w:rPr>
        <w:rFonts w:hint="default"/>
      </w:rPr>
    </w:lvl>
    <w:lvl w:ilvl="3">
      <w:start w:val="1"/>
      <w:numFmt w:val="decimal"/>
      <w:lvlText w:val="%1.%2.%3.%4."/>
      <w:lvlJc w:val="left"/>
      <w:pPr>
        <w:tabs>
          <w:tab w:val="num" w:pos="2339"/>
        </w:tabs>
        <w:ind w:left="2339" w:hanging="720"/>
      </w:pPr>
      <w:rPr>
        <w:rFonts w:hint="default"/>
      </w:rPr>
    </w:lvl>
    <w:lvl w:ilvl="4">
      <w:start w:val="1"/>
      <w:numFmt w:val="decimal"/>
      <w:lvlText w:val="%1.%2.%3.%4.%5."/>
      <w:lvlJc w:val="left"/>
      <w:pPr>
        <w:tabs>
          <w:tab w:val="num" w:pos="3239"/>
        </w:tabs>
        <w:ind w:left="3239" w:hanging="1080"/>
      </w:pPr>
      <w:rPr>
        <w:rFonts w:hint="default"/>
      </w:rPr>
    </w:lvl>
    <w:lvl w:ilvl="5">
      <w:start w:val="1"/>
      <w:numFmt w:val="decimal"/>
      <w:lvlText w:val="%1.%2.%3.%4.%5.%6."/>
      <w:lvlJc w:val="left"/>
      <w:pPr>
        <w:tabs>
          <w:tab w:val="num" w:pos="3779"/>
        </w:tabs>
        <w:ind w:left="3779" w:hanging="1080"/>
      </w:pPr>
      <w:rPr>
        <w:rFonts w:hint="default"/>
      </w:rPr>
    </w:lvl>
    <w:lvl w:ilvl="6">
      <w:start w:val="1"/>
      <w:numFmt w:val="decimal"/>
      <w:lvlText w:val="%1.%2.%3.%4.%5.%6.%7."/>
      <w:lvlJc w:val="left"/>
      <w:pPr>
        <w:tabs>
          <w:tab w:val="num" w:pos="4679"/>
        </w:tabs>
        <w:ind w:left="4679" w:hanging="1440"/>
      </w:pPr>
      <w:rPr>
        <w:rFonts w:hint="default"/>
      </w:rPr>
    </w:lvl>
    <w:lvl w:ilvl="7">
      <w:start w:val="1"/>
      <w:numFmt w:val="decimal"/>
      <w:lvlText w:val="%1.%2.%3.%4.%5.%6.%7.%8."/>
      <w:lvlJc w:val="left"/>
      <w:pPr>
        <w:tabs>
          <w:tab w:val="num" w:pos="5219"/>
        </w:tabs>
        <w:ind w:left="5219" w:hanging="1440"/>
      </w:pPr>
      <w:rPr>
        <w:rFonts w:hint="default"/>
      </w:rPr>
    </w:lvl>
    <w:lvl w:ilvl="8">
      <w:start w:val="1"/>
      <w:numFmt w:val="decimal"/>
      <w:lvlText w:val="%1.%2.%3.%4.%5.%6.%7.%8.%9."/>
      <w:lvlJc w:val="left"/>
      <w:pPr>
        <w:tabs>
          <w:tab w:val="num" w:pos="6119"/>
        </w:tabs>
        <w:ind w:left="6119" w:hanging="1800"/>
      </w:pPr>
      <w:rPr>
        <w:rFonts w:hint="default"/>
      </w:rPr>
    </w:lvl>
  </w:abstractNum>
  <w:abstractNum w:abstractNumId="18">
    <w:nsid w:val="36A51246"/>
    <w:multiLevelType w:val="multilevel"/>
    <w:tmpl w:val="81345014"/>
    <w:lvl w:ilvl="0">
      <w:start w:val="1"/>
      <w:numFmt w:val="decimal"/>
      <w:lvlText w:val="%1."/>
      <w:lvlJc w:val="left"/>
      <w:pPr>
        <w:ind w:left="396" w:hanging="396"/>
      </w:pPr>
      <w:rPr>
        <w:rFonts w:hint="default"/>
        <w:sz w:val="18"/>
      </w:rPr>
    </w:lvl>
    <w:lvl w:ilvl="1">
      <w:start w:val="1"/>
      <w:numFmt w:val="decimal"/>
      <w:lvlText w:val="%1.%2."/>
      <w:lvlJc w:val="left"/>
      <w:pPr>
        <w:ind w:left="774" w:hanging="396"/>
      </w:pPr>
      <w:rPr>
        <w:rFonts w:hint="default"/>
        <w:sz w:val="18"/>
      </w:rPr>
    </w:lvl>
    <w:lvl w:ilvl="2">
      <w:start w:val="1"/>
      <w:numFmt w:val="decimal"/>
      <w:lvlText w:val="%1.%2.%3."/>
      <w:lvlJc w:val="left"/>
      <w:pPr>
        <w:ind w:left="1152" w:hanging="396"/>
      </w:pPr>
      <w:rPr>
        <w:rFonts w:hint="default"/>
        <w:sz w:val="18"/>
      </w:rPr>
    </w:lvl>
    <w:lvl w:ilvl="3">
      <w:start w:val="1"/>
      <w:numFmt w:val="decimal"/>
      <w:lvlText w:val="%1.%2.%3.%4."/>
      <w:lvlJc w:val="left"/>
      <w:pPr>
        <w:ind w:left="1854" w:hanging="720"/>
      </w:pPr>
      <w:rPr>
        <w:rFonts w:hint="default"/>
        <w:sz w:val="18"/>
      </w:rPr>
    </w:lvl>
    <w:lvl w:ilvl="4">
      <w:start w:val="1"/>
      <w:numFmt w:val="decimal"/>
      <w:lvlText w:val="%1.%2.%3.%4.%5."/>
      <w:lvlJc w:val="left"/>
      <w:pPr>
        <w:ind w:left="2232" w:hanging="720"/>
      </w:pPr>
      <w:rPr>
        <w:rFonts w:hint="default"/>
        <w:sz w:val="18"/>
      </w:rPr>
    </w:lvl>
    <w:lvl w:ilvl="5">
      <w:start w:val="1"/>
      <w:numFmt w:val="decimal"/>
      <w:lvlText w:val="%1.%2.%3.%4.%5.%6."/>
      <w:lvlJc w:val="left"/>
      <w:pPr>
        <w:ind w:left="2610" w:hanging="720"/>
      </w:pPr>
      <w:rPr>
        <w:rFonts w:hint="default"/>
        <w:sz w:val="18"/>
      </w:rPr>
    </w:lvl>
    <w:lvl w:ilvl="6">
      <w:start w:val="1"/>
      <w:numFmt w:val="decimal"/>
      <w:lvlText w:val="%1.%2.%3.%4.%5.%6.%7."/>
      <w:lvlJc w:val="left"/>
      <w:pPr>
        <w:ind w:left="3348" w:hanging="1080"/>
      </w:pPr>
      <w:rPr>
        <w:rFonts w:hint="default"/>
        <w:sz w:val="18"/>
      </w:rPr>
    </w:lvl>
    <w:lvl w:ilvl="7">
      <w:start w:val="1"/>
      <w:numFmt w:val="decimal"/>
      <w:lvlText w:val="%1.%2.%3.%4.%5.%6.%7.%8."/>
      <w:lvlJc w:val="left"/>
      <w:pPr>
        <w:ind w:left="3726" w:hanging="1080"/>
      </w:pPr>
      <w:rPr>
        <w:rFonts w:hint="default"/>
        <w:sz w:val="18"/>
      </w:rPr>
    </w:lvl>
    <w:lvl w:ilvl="8">
      <w:start w:val="1"/>
      <w:numFmt w:val="decimal"/>
      <w:lvlText w:val="%1.%2.%3.%4.%5.%6.%7.%8.%9."/>
      <w:lvlJc w:val="left"/>
      <w:pPr>
        <w:ind w:left="4104" w:hanging="1080"/>
      </w:pPr>
      <w:rPr>
        <w:rFonts w:hint="default"/>
        <w:sz w:val="18"/>
      </w:rPr>
    </w:lvl>
  </w:abstractNum>
  <w:abstractNum w:abstractNumId="19">
    <w:nsid w:val="38497D7E"/>
    <w:multiLevelType w:val="hybridMultilevel"/>
    <w:tmpl w:val="2834D1EE"/>
    <w:lvl w:ilvl="0" w:tplc="AE4C4EF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319EE"/>
    <w:multiLevelType w:val="hybridMultilevel"/>
    <w:tmpl w:val="F16C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5565E"/>
    <w:multiLevelType w:val="hybridMultilevel"/>
    <w:tmpl w:val="3B1C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A9252B"/>
    <w:multiLevelType w:val="multilevel"/>
    <w:tmpl w:val="9092D91E"/>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C134BBC"/>
    <w:multiLevelType w:val="multilevel"/>
    <w:tmpl w:val="E604D252"/>
    <w:lvl w:ilvl="0">
      <w:start w:val="3"/>
      <w:numFmt w:val="decimal"/>
      <w:lvlText w:val="%1."/>
      <w:lvlJc w:val="left"/>
      <w:pPr>
        <w:ind w:left="360" w:hanging="360"/>
      </w:pPr>
      <w:rPr>
        <w:rFonts w:hint="default"/>
      </w:rPr>
    </w:lvl>
    <w:lvl w:ilvl="1">
      <w:start w:val="2"/>
      <w:numFmt w:val="decimal"/>
      <w:isLgl/>
      <w:lvlText w:val="%1.%2."/>
      <w:lvlJc w:val="left"/>
      <w:pPr>
        <w:ind w:left="768" w:hanging="720"/>
      </w:pPr>
      <w:rPr>
        <w:rFonts w:hint="default"/>
      </w:rPr>
    </w:lvl>
    <w:lvl w:ilvl="2">
      <w:start w:val="1"/>
      <w:numFmt w:val="decimal"/>
      <w:isLgl/>
      <w:lvlText w:val="%1.%2.%3."/>
      <w:lvlJc w:val="left"/>
      <w:pPr>
        <w:ind w:left="816"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72"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2136" w:hanging="1800"/>
      </w:pPr>
      <w:rPr>
        <w:rFonts w:hint="default"/>
      </w:rPr>
    </w:lvl>
    <w:lvl w:ilvl="8">
      <w:start w:val="1"/>
      <w:numFmt w:val="decimal"/>
      <w:isLgl/>
      <w:lvlText w:val="%1.%2.%3.%4.%5.%6.%7.%8.%9."/>
      <w:lvlJc w:val="left"/>
      <w:pPr>
        <w:ind w:left="2184" w:hanging="1800"/>
      </w:pPr>
      <w:rPr>
        <w:rFonts w:hint="default"/>
      </w:rPr>
    </w:lvl>
  </w:abstractNum>
  <w:abstractNum w:abstractNumId="24">
    <w:nsid w:val="5A2A35FE"/>
    <w:multiLevelType w:val="multilevel"/>
    <w:tmpl w:val="331871CE"/>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A7B4B33"/>
    <w:multiLevelType w:val="multilevel"/>
    <w:tmpl w:val="9092D91E"/>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0855C58"/>
    <w:multiLevelType w:val="multilevel"/>
    <w:tmpl w:val="0409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rFonts w:hint="default"/>
        <w:sz w:val="18"/>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sz w:val="18"/>
      </w:rPr>
    </w:lvl>
    <w:lvl w:ilvl="4">
      <w:start w:val="1"/>
      <w:numFmt w:val="decimal"/>
      <w:lvlText w:val="%1.%2.%3.%4.%5."/>
      <w:lvlJc w:val="left"/>
      <w:pPr>
        <w:ind w:left="2232" w:hanging="792"/>
      </w:pPr>
      <w:rPr>
        <w:rFonts w:hint="default"/>
        <w:sz w:val="18"/>
      </w:rPr>
    </w:lvl>
    <w:lvl w:ilvl="5">
      <w:start w:val="1"/>
      <w:numFmt w:val="decimal"/>
      <w:lvlText w:val="%1.%2.%3.%4.%5.%6."/>
      <w:lvlJc w:val="left"/>
      <w:pPr>
        <w:ind w:left="2736" w:hanging="936"/>
      </w:pPr>
      <w:rPr>
        <w:rFonts w:hint="default"/>
        <w:sz w:val="18"/>
      </w:rPr>
    </w:lvl>
    <w:lvl w:ilvl="6">
      <w:start w:val="1"/>
      <w:numFmt w:val="decimal"/>
      <w:lvlText w:val="%1.%2.%3.%4.%5.%6.%7."/>
      <w:lvlJc w:val="left"/>
      <w:pPr>
        <w:ind w:left="3240" w:hanging="1080"/>
      </w:pPr>
      <w:rPr>
        <w:rFonts w:hint="default"/>
        <w:sz w:val="18"/>
      </w:rPr>
    </w:lvl>
    <w:lvl w:ilvl="7">
      <w:start w:val="1"/>
      <w:numFmt w:val="decimal"/>
      <w:lvlText w:val="%1.%2.%3.%4.%5.%6.%7.%8."/>
      <w:lvlJc w:val="left"/>
      <w:pPr>
        <w:ind w:left="3744" w:hanging="1224"/>
      </w:pPr>
      <w:rPr>
        <w:rFonts w:hint="default"/>
        <w:sz w:val="18"/>
      </w:rPr>
    </w:lvl>
    <w:lvl w:ilvl="8">
      <w:start w:val="1"/>
      <w:numFmt w:val="decimal"/>
      <w:lvlText w:val="%1.%2.%3.%4.%5.%6.%7.%8.%9."/>
      <w:lvlJc w:val="left"/>
      <w:pPr>
        <w:ind w:left="4320" w:hanging="1440"/>
      </w:pPr>
      <w:rPr>
        <w:rFonts w:hint="default"/>
        <w:sz w:val="18"/>
      </w:rPr>
    </w:lvl>
  </w:abstractNum>
  <w:abstractNum w:abstractNumId="27">
    <w:nsid w:val="721F6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5613E4"/>
    <w:multiLevelType w:val="hybridMultilevel"/>
    <w:tmpl w:val="79262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E86ED3"/>
    <w:multiLevelType w:val="multilevel"/>
    <w:tmpl w:val="CA825E28"/>
    <w:lvl w:ilvl="0">
      <w:start w:val="1"/>
      <w:numFmt w:val="decimal"/>
      <w:lvlText w:val="%1."/>
      <w:lvlJc w:val="left"/>
      <w:pPr>
        <w:ind w:left="396" w:hanging="396"/>
      </w:pPr>
      <w:rPr>
        <w:rFonts w:hint="default"/>
        <w:sz w:val="18"/>
      </w:rPr>
    </w:lvl>
    <w:lvl w:ilvl="1">
      <w:start w:val="1"/>
      <w:numFmt w:val="decimal"/>
      <w:lvlText w:val="%1.%2."/>
      <w:lvlJc w:val="left"/>
      <w:pPr>
        <w:ind w:left="576" w:hanging="396"/>
      </w:pPr>
      <w:rPr>
        <w:rFonts w:hint="default"/>
        <w:sz w:val="18"/>
      </w:rPr>
    </w:lvl>
    <w:lvl w:ilvl="2">
      <w:start w:val="1"/>
      <w:numFmt w:val="decimal"/>
      <w:lvlText w:val="%1.%2.%3."/>
      <w:lvlJc w:val="left"/>
      <w:pPr>
        <w:ind w:left="756" w:hanging="396"/>
      </w:pPr>
      <w:rPr>
        <w:rFonts w:hint="default"/>
        <w:sz w:val="18"/>
      </w:rPr>
    </w:lvl>
    <w:lvl w:ilvl="3">
      <w:start w:val="1"/>
      <w:numFmt w:val="decimal"/>
      <w:lvlText w:val="%1.%2.%3.%4."/>
      <w:lvlJc w:val="left"/>
      <w:pPr>
        <w:ind w:left="1260" w:hanging="720"/>
      </w:pPr>
      <w:rPr>
        <w:rFonts w:hint="default"/>
        <w:sz w:val="18"/>
      </w:rPr>
    </w:lvl>
    <w:lvl w:ilvl="4">
      <w:start w:val="1"/>
      <w:numFmt w:val="decimal"/>
      <w:lvlText w:val="%1.%2.%3.%4.%5."/>
      <w:lvlJc w:val="left"/>
      <w:pPr>
        <w:ind w:left="1440" w:hanging="720"/>
      </w:pPr>
      <w:rPr>
        <w:rFonts w:hint="default"/>
        <w:sz w:val="18"/>
      </w:rPr>
    </w:lvl>
    <w:lvl w:ilvl="5">
      <w:start w:val="1"/>
      <w:numFmt w:val="decimal"/>
      <w:lvlText w:val="%1.%2.%3.%4.%5.%6."/>
      <w:lvlJc w:val="left"/>
      <w:pPr>
        <w:ind w:left="1620" w:hanging="720"/>
      </w:pPr>
      <w:rPr>
        <w:rFonts w:hint="default"/>
        <w:sz w:val="18"/>
      </w:rPr>
    </w:lvl>
    <w:lvl w:ilvl="6">
      <w:start w:val="1"/>
      <w:numFmt w:val="decimal"/>
      <w:lvlText w:val="%1.%2.%3.%4.%5.%6.%7."/>
      <w:lvlJc w:val="left"/>
      <w:pPr>
        <w:ind w:left="2160" w:hanging="1080"/>
      </w:pPr>
      <w:rPr>
        <w:rFonts w:hint="default"/>
        <w:sz w:val="18"/>
      </w:rPr>
    </w:lvl>
    <w:lvl w:ilvl="7">
      <w:start w:val="1"/>
      <w:numFmt w:val="decimal"/>
      <w:lvlText w:val="%1.%2.%3.%4.%5.%6.%7.%8."/>
      <w:lvlJc w:val="left"/>
      <w:pPr>
        <w:ind w:left="2340" w:hanging="1080"/>
      </w:pPr>
      <w:rPr>
        <w:rFonts w:hint="default"/>
        <w:sz w:val="18"/>
      </w:rPr>
    </w:lvl>
    <w:lvl w:ilvl="8">
      <w:start w:val="1"/>
      <w:numFmt w:val="decimal"/>
      <w:lvlText w:val="%1.%2.%3.%4.%5.%6.%7.%8.%9."/>
      <w:lvlJc w:val="left"/>
      <w:pPr>
        <w:ind w:left="2520" w:hanging="1080"/>
      </w:pPr>
      <w:rPr>
        <w:rFonts w:hint="default"/>
        <w:sz w:val="18"/>
      </w:rPr>
    </w:lvl>
  </w:abstractNum>
  <w:abstractNum w:abstractNumId="30">
    <w:nsid w:val="7BC929D3"/>
    <w:multiLevelType w:val="hybridMultilevel"/>
    <w:tmpl w:val="55B42F5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1">
    <w:nsid w:val="7CCE4032"/>
    <w:multiLevelType w:val="hybridMultilevel"/>
    <w:tmpl w:val="0AE424C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2">
    <w:nsid w:val="7CFE00C4"/>
    <w:multiLevelType w:val="hybridMultilevel"/>
    <w:tmpl w:val="13CCD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lvl w:ilvl="0">
        <w:start w:val="3"/>
        <w:numFmt w:val="decimal"/>
        <w:lvlText w:val="%1."/>
        <w:lvlJc w:val="left"/>
        <w:pPr>
          <w:tabs>
            <w:tab w:val="num" w:pos="899"/>
          </w:tabs>
          <w:ind w:left="89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tabs>
            <w:tab w:val="num" w:pos="1440"/>
          </w:tabs>
          <w:ind w:left="1440" w:hanging="360"/>
        </w:pPr>
        <w:rPr>
          <w:rFonts w:hint="default"/>
        </w:rPr>
      </w:lvl>
    </w:lvlOverride>
    <w:lvlOverride w:ilvl="2">
      <w:lvl w:ilvl="2">
        <w:start w:val="1"/>
        <w:numFmt w:val="decimal"/>
        <w:lvlText w:val="%1..%3."/>
        <w:lvlJc w:val="left"/>
        <w:pPr>
          <w:tabs>
            <w:tab w:val="num" w:pos="1799"/>
          </w:tabs>
          <w:ind w:left="1799" w:hanging="720"/>
        </w:pPr>
        <w:rPr>
          <w:rFonts w:hint="default"/>
        </w:rPr>
      </w:lvl>
    </w:lvlOverride>
    <w:lvlOverride w:ilvl="3">
      <w:lvl w:ilvl="3">
        <w:start w:val="1"/>
        <w:numFmt w:val="decimal"/>
        <w:lvlText w:val="%1.%2.%3.%4."/>
        <w:lvlJc w:val="left"/>
        <w:pPr>
          <w:tabs>
            <w:tab w:val="num" w:pos="2339"/>
          </w:tabs>
          <w:ind w:left="2339" w:hanging="720"/>
        </w:pPr>
        <w:rPr>
          <w:rFonts w:hint="default"/>
        </w:rPr>
      </w:lvl>
    </w:lvlOverride>
    <w:lvlOverride w:ilvl="4">
      <w:lvl w:ilvl="4">
        <w:start w:val="1"/>
        <w:numFmt w:val="decimal"/>
        <w:lvlText w:val="%1.%2.%3.%4.%5."/>
        <w:lvlJc w:val="left"/>
        <w:pPr>
          <w:tabs>
            <w:tab w:val="num" w:pos="3239"/>
          </w:tabs>
          <w:ind w:left="3239" w:hanging="1080"/>
        </w:pPr>
        <w:rPr>
          <w:rFonts w:hint="default"/>
        </w:rPr>
      </w:lvl>
    </w:lvlOverride>
    <w:lvlOverride w:ilvl="5">
      <w:lvl w:ilvl="5">
        <w:start w:val="1"/>
        <w:numFmt w:val="decimal"/>
        <w:lvlText w:val="%1.%2.%3.%4.%5.%6."/>
        <w:lvlJc w:val="left"/>
        <w:pPr>
          <w:tabs>
            <w:tab w:val="num" w:pos="3779"/>
          </w:tabs>
          <w:ind w:left="3779" w:hanging="1080"/>
        </w:pPr>
        <w:rPr>
          <w:rFonts w:hint="default"/>
        </w:rPr>
      </w:lvl>
    </w:lvlOverride>
    <w:lvlOverride w:ilvl="6">
      <w:lvl w:ilvl="6">
        <w:start w:val="1"/>
        <w:numFmt w:val="decimal"/>
        <w:lvlText w:val="%1.%2.%3.%4.%5.%6.%7."/>
        <w:lvlJc w:val="left"/>
        <w:pPr>
          <w:tabs>
            <w:tab w:val="num" w:pos="4679"/>
          </w:tabs>
          <w:ind w:left="4679" w:hanging="1440"/>
        </w:pPr>
        <w:rPr>
          <w:rFonts w:hint="default"/>
        </w:rPr>
      </w:lvl>
    </w:lvlOverride>
    <w:lvlOverride w:ilvl="7">
      <w:lvl w:ilvl="7">
        <w:start w:val="1"/>
        <w:numFmt w:val="decimal"/>
        <w:lvlText w:val="%1.%2.%3.%4.%5.%6.%7.%8."/>
        <w:lvlJc w:val="left"/>
        <w:pPr>
          <w:tabs>
            <w:tab w:val="num" w:pos="5219"/>
          </w:tabs>
          <w:ind w:left="5219" w:hanging="1440"/>
        </w:pPr>
        <w:rPr>
          <w:rFonts w:hint="default"/>
        </w:rPr>
      </w:lvl>
    </w:lvlOverride>
    <w:lvlOverride w:ilvl="8">
      <w:lvl w:ilvl="8">
        <w:start w:val="1"/>
        <w:numFmt w:val="decimal"/>
        <w:lvlText w:val="%1.%2.%3.%4.%5.%6.%7.%8.%9."/>
        <w:lvlJc w:val="left"/>
        <w:pPr>
          <w:tabs>
            <w:tab w:val="num" w:pos="6119"/>
          </w:tabs>
          <w:ind w:left="6119" w:hanging="1800"/>
        </w:pPr>
        <w:rPr>
          <w:rFonts w:hint="default"/>
        </w:rPr>
      </w:lvl>
    </w:lvlOverride>
  </w:num>
  <w:num w:numId="2">
    <w:abstractNumId w:val="17"/>
    <w:lvlOverride w:ilvl="0">
      <w:lvl w:ilvl="0">
        <w:start w:val="3"/>
        <w:numFmt w:val="decimal"/>
        <w:lvlText w:val="%1."/>
        <w:lvlJc w:val="left"/>
        <w:pPr>
          <w:tabs>
            <w:tab w:val="num" w:pos="899"/>
          </w:tabs>
          <w:ind w:left="89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tabs>
            <w:tab w:val="num" w:pos="1440"/>
          </w:tabs>
          <w:ind w:left="1440" w:hanging="360"/>
        </w:pPr>
        <w:rPr>
          <w:rFonts w:hint="default"/>
        </w:rPr>
      </w:lvl>
    </w:lvlOverride>
    <w:lvlOverride w:ilvl="2">
      <w:lvl w:ilvl="2">
        <w:start w:val="1"/>
        <w:numFmt w:val="decimal"/>
        <w:lvlText w:val="%1..%3."/>
        <w:lvlJc w:val="left"/>
        <w:pPr>
          <w:tabs>
            <w:tab w:val="num" w:pos="1799"/>
          </w:tabs>
          <w:ind w:left="1799" w:hanging="720"/>
        </w:pPr>
        <w:rPr>
          <w:rFonts w:hint="default"/>
        </w:rPr>
      </w:lvl>
    </w:lvlOverride>
    <w:lvlOverride w:ilvl="3">
      <w:lvl w:ilvl="3">
        <w:start w:val="1"/>
        <w:numFmt w:val="decimal"/>
        <w:lvlText w:val="%1.%2.%3.%4."/>
        <w:lvlJc w:val="left"/>
        <w:pPr>
          <w:tabs>
            <w:tab w:val="num" w:pos="2339"/>
          </w:tabs>
          <w:ind w:left="2339" w:hanging="720"/>
        </w:pPr>
        <w:rPr>
          <w:rFonts w:hint="default"/>
        </w:rPr>
      </w:lvl>
    </w:lvlOverride>
    <w:lvlOverride w:ilvl="4">
      <w:lvl w:ilvl="4">
        <w:start w:val="1"/>
        <w:numFmt w:val="decimal"/>
        <w:lvlText w:val="%1.%2.%3.%4.%5."/>
        <w:lvlJc w:val="left"/>
        <w:pPr>
          <w:tabs>
            <w:tab w:val="num" w:pos="3239"/>
          </w:tabs>
          <w:ind w:left="3239" w:hanging="1080"/>
        </w:pPr>
        <w:rPr>
          <w:rFonts w:hint="default"/>
        </w:rPr>
      </w:lvl>
    </w:lvlOverride>
    <w:lvlOverride w:ilvl="5">
      <w:lvl w:ilvl="5">
        <w:start w:val="1"/>
        <w:numFmt w:val="decimal"/>
        <w:lvlText w:val="%1.%2.%3.%4.%5.%6."/>
        <w:lvlJc w:val="left"/>
        <w:pPr>
          <w:tabs>
            <w:tab w:val="num" w:pos="3779"/>
          </w:tabs>
          <w:ind w:left="3779" w:hanging="1080"/>
        </w:pPr>
        <w:rPr>
          <w:rFonts w:hint="default"/>
        </w:rPr>
      </w:lvl>
    </w:lvlOverride>
    <w:lvlOverride w:ilvl="6">
      <w:lvl w:ilvl="6">
        <w:start w:val="1"/>
        <w:numFmt w:val="decimal"/>
        <w:lvlText w:val="%1.%2.%3.%4.%5.%6.%7."/>
        <w:lvlJc w:val="left"/>
        <w:pPr>
          <w:tabs>
            <w:tab w:val="num" w:pos="4679"/>
          </w:tabs>
          <w:ind w:left="4679" w:hanging="1440"/>
        </w:pPr>
        <w:rPr>
          <w:rFonts w:hint="default"/>
        </w:rPr>
      </w:lvl>
    </w:lvlOverride>
    <w:lvlOverride w:ilvl="7">
      <w:lvl w:ilvl="7">
        <w:start w:val="1"/>
        <w:numFmt w:val="decimal"/>
        <w:lvlText w:val="%1.%2.%3.%4.%5.%6.%7.%8."/>
        <w:lvlJc w:val="left"/>
        <w:pPr>
          <w:tabs>
            <w:tab w:val="num" w:pos="5219"/>
          </w:tabs>
          <w:ind w:left="5219" w:hanging="1440"/>
        </w:pPr>
        <w:rPr>
          <w:rFonts w:hint="default"/>
        </w:rPr>
      </w:lvl>
    </w:lvlOverride>
    <w:lvlOverride w:ilvl="8">
      <w:lvl w:ilvl="8">
        <w:start w:val="1"/>
        <w:numFmt w:val="decimal"/>
        <w:lvlText w:val="%1.%2.%3.%4.%5.%6.%7.%8.%9."/>
        <w:lvlJc w:val="left"/>
        <w:pPr>
          <w:tabs>
            <w:tab w:val="num" w:pos="6119"/>
          </w:tabs>
          <w:ind w:left="6119" w:hanging="1800"/>
        </w:pPr>
        <w:rPr>
          <w:rFonts w:hint="default"/>
        </w:rPr>
      </w:lvl>
    </w:lvlOverride>
  </w:num>
  <w:num w:numId="3">
    <w:abstractNumId w:val="9"/>
  </w:num>
  <w:num w:numId="4">
    <w:abstractNumId w:val="10"/>
  </w:num>
  <w:num w:numId="5">
    <w:abstractNumId w:val="16"/>
  </w:num>
  <w:num w:numId="6">
    <w:abstractNumId w:val="19"/>
  </w:num>
  <w:num w:numId="7">
    <w:abstractNumId w:val="12"/>
  </w:num>
  <w:num w:numId="8">
    <w:abstractNumId w:val="4"/>
  </w:num>
  <w:num w:numId="9">
    <w:abstractNumId w:val="5"/>
  </w:num>
  <w:num w:numId="10">
    <w:abstractNumId w:val="20"/>
  </w:num>
  <w:num w:numId="11">
    <w:abstractNumId w:val="6"/>
  </w:num>
  <w:num w:numId="12">
    <w:abstractNumId w:val="15"/>
  </w:num>
  <w:num w:numId="13">
    <w:abstractNumId w:val="32"/>
  </w:num>
  <w:num w:numId="14">
    <w:abstractNumId w:val="13"/>
  </w:num>
  <w:num w:numId="15">
    <w:abstractNumId w:val="30"/>
  </w:num>
  <w:num w:numId="16">
    <w:abstractNumId w:val="28"/>
  </w:num>
  <w:num w:numId="17">
    <w:abstractNumId w:val="3"/>
  </w:num>
  <w:num w:numId="18">
    <w:abstractNumId w:val="21"/>
  </w:num>
  <w:num w:numId="19">
    <w:abstractNumId w:val="24"/>
  </w:num>
  <w:num w:numId="20">
    <w:abstractNumId w:val="23"/>
  </w:num>
  <w:num w:numId="21">
    <w:abstractNumId w:val="27"/>
  </w:num>
  <w:num w:numId="22">
    <w:abstractNumId w:val="7"/>
  </w:num>
  <w:num w:numId="23">
    <w:abstractNumId w:val="25"/>
  </w:num>
  <w:num w:numId="24">
    <w:abstractNumId w:val="22"/>
  </w:num>
  <w:num w:numId="25">
    <w:abstractNumId w:val="2"/>
  </w:num>
  <w:num w:numId="26">
    <w:abstractNumId w:val="31"/>
  </w:num>
  <w:num w:numId="27">
    <w:abstractNumId w:val="8"/>
  </w:num>
  <w:num w:numId="28">
    <w:abstractNumId w:val="26"/>
  </w:num>
  <w:num w:numId="29">
    <w:abstractNumId w:val="29"/>
  </w:num>
  <w:num w:numId="30">
    <w:abstractNumId w:val="18"/>
  </w:num>
  <w:num w:numId="31">
    <w:abstractNumId w:val="11"/>
  </w:num>
  <w:num w:numId="32">
    <w:abstractNumId w:val="14"/>
  </w:num>
  <w:num w:numId="33">
    <w:abstractNumId w:val="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241"/>
  <w:characterSpacingControl w:val="doNotCompress"/>
  <w:footnotePr>
    <w:footnote w:id="-1"/>
    <w:footnote w:id="0"/>
  </w:footnotePr>
  <w:endnotePr>
    <w:endnote w:id="-1"/>
    <w:endnote w:id="0"/>
  </w:endnotePr>
  <w:compat>
    <w:compatSetting w:name="compatibilityMode" w:uri="http://schemas.microsoft.com/office/word" w:val="12"/>
  </w:compat>
  <w:rsids>
    <w:rsidRoot w:val="00652350"/>
    <w:rsid w:val="00000414"/>
    <w:rsid w:val="000010CF"/>
    <w:rsid w:val="0000117D"/>
    <w:rsid w:val="00001262"/>
    <w:rsid w:val="00001908"/>
    <w:rsid w:val="00001D62"/>
    <w:rsid w:val="00001FBF"/>
    <w:rsid w:val="000020E6"/>
    <w:rsid w:val="0000284C"/>
    <w:rsid w:val="0000336D"/>
    <w:rsid w:val="00003602"/>
    <w:rsid w:val="00004AD5"/>
    <w:rsid w:val="00005209"/>
    <w:rsid w:val="00005604"/>
    <w:rsid w:val="000058C4"/>
    <w:rsid w:val="00005909"/>
    <w:rsid w:val="000064A5"/>
    <w:rsid w:val="00006661"/>
    <w:rsid w:val="00006B09"/>
    <w:rsid w:val="00006CA7"/>
    <w:rsid w:val="000070B0"/>
    <w:rsid w:val="000072BF"/>
    <w:rsid w:val="000076B3"/>
    <w:rsid w:val="000078E9"/>
    <w:rsid w:val="000079FB"/>
    <w:rsid w:val="00007A98"/>
    <w:rsid w:val="00007BC5"/>
    <w:rsid w:val="000100D2"/>
    <w:rsid w:val="00010133"/>
    <w:rsid w:val="000105F1"/>
    <w:rsid w:val="00010A62"/>
    <w:rsid w:val="000112EE"/>
    <w:rsid w:val="000114F2"/>
    <w:rsid w:val="000117C6"/>
    <w:rsid w:val="00011DCF"/>
    <w:rsid w:val="000121C0"/>
    <w:rsid w:val="0001257A"/>
    <w:rsid w:val="000126C2"/>
    <w:rsid w:val="00013325"/>
    <w:rsid w:val="0001357F"/>
    <w:rsid w:val="000138CF"/>
    <w:rsid w:val="000140C2"/>
    <w:rsid w:val="000140F4"/>
    <w:rsid w:val="00014124"/>
    <w:rsid w:val="00014F14"/>
    <w:rsid w:val="0001536B"/>
    <w:rsid w:val="000156D9"/>
    <w:rsid w:val="00015AA7"/>
    <w:rsid w:val="0001603F"/>
    <w:rsid w:val="00016920"/>
    <w:rsid w:val="00016C7E"/>
    <w:rsid w:val="00016CFE"/>
    <w:rsid w:val="00017FAD"/>
    <w:rsid w:val="00020DE5"/>
    <w:rsid w:val="0002145C"/>
    <w:rsid w:val="00021697"/>
    <w:rsid w:val="0002239D"/>
    <w:rsid w:val="00022D16"/>
    <w:rsid w:val="00023210"/>
    <w:rsid w:val="00023449"/>
    <w:rsid w:val="0002348E"/>
    <w:rsid w:val="00023AFB"/>
    <w:rsid w:val="00023B44"/>
    <w:rsid w:val="00024725"/>
    <w:rsid w:val="000247A1"/>
    <w:rsid w:val="00025394"/>
    <w:rsid w:val="00026011"/>
    <w:rsid w:val="00026312"/>
    <w:rsid w:val="00026C64"/>
    <w:rsid w:val="00027157"/>
    <w:rsid w:val="00027E3D"/>
    <w:rsid w:val="000301EB"/>
    <w:rsid w:val="0003086D"/>
    <w:rsid w:val="00030885"/>
    <w:rsid w:val="00030C99"/>
    <w:rsid w:val="00031069"/>
    <w:rsid w:val="00031431"/>
    <w:rsid w:val="000315AF"/>
    <w:rsid w:val="0003181E"/>
    <w:rsid w:val="00031D35"/>
    <w:rsid w:val="00031DAA"/>
    <w:rsid w:val="00032417"/>
    <w:rsid w:val="0003284F"/>
    <w:rsid w:val="00032F27"/>
    <w:rsid w:val="00033209"/>
    <w:rsid w:val="00033366"/>
    <w:rsid w:val="00033C8F"/>
    <w:rsid w:val="00034C4B"/>
    <w:rsid w:val="00035052"/>
    <w:rsid w:val="00035724"/>
    <w:rsid w:val="00036585"/>
    <w:rsid w:val="00036BEC"/>
    <w:rsid w:val="00036D2D"/>
    <w:rsid w:val="00037131"/>
    <w:rsid w:val="0003768B"/>
    <w:rsid w:val="0003798F"/>
    <w:rsid w:val="00037D8D"/>
    <w:rsid w:val="0004117D"/>
    <w:rsid w:val="000413CA"/>
    <w:rsid w:val="00041C23"/>
    <w:rsid w:val="000423E6"/>
    <w:rsid w:val="00042B6C"/>
    <w:rsid w:val="00042BE0"/>
    <w:rsid w:val="000432E0"/>
    <w:rsid w:val="000438E2"/>
    <w:rsid w:val="00043B9B"/>
    <w:rsid w:val="000441B5"/>
    <w:rsid w:val="00044F55"/>
    <w:rsid w:val="0004525E"/>
    <w:rsid w:val="00045613"/>
    <w:rsid w:val="0004591B"/>
    <w:rsid w:val="000460F0"/>
    <w:rsid w:val="00046286"/>
    <w:rsid w:val="000466DC"/>
    <w:rsid w:val="00046E53"/>
    <w:rsid w:val="000473FA"/>
    <w:rsid w:val="00047958"/>
    <w:rsid w:val="00047998"/>
    <w:rsid w:val="00050009"/>
    <w:rsid w:val="00050930"/>
    <w:rsid w:val="000518E4"/>
    <w:rsid w:val="00051A80"/>
    <w:rsid w:val="00052128"/>
    <w:rsid w:val="000523E9"/>
    <w:rsid w:val="000526B9"/>
    <w:rsid w:val="00053C9C"/>
    <w:rsid w:val="00053F87"/>
    <w:rsid w:val="000544D1"/>
    <w:rsid w:val="00054658"/>
    <w:rsid w:val="000547BE"/>
    <w:rsid w:val="00054CDD"/>
    <w:rsid w:val="00055169"/>
    <w:rsid w:val="00055832"/>
    <w:rsid w:val="00055DEB"/>
    <w:rsid w:val="0005607C"/>
    <w:rsid w:val="00056405"/>
    <w:rsid w:val="00056A4E"/>
    <w:rsid w:val="00056D6B"/>
    <w:rsid w:val="00056EAF"/>
    <w:rsid w:val="0005711B"/>
    <w:rsid w:val="000572F7"/>
    <w:rsid w:val="00057A3F"/>
    <w:rsid w:val="00060C4C"/>
    <w:rsid w:val="00061B9B"/>
    <w:rsid w:val="00061FCE"/>
    <w:rsid w:val="0006232E"/>
    <w:rsid w:val="000623AB"/>
    <w:rsid w:val="00062544"/>
    <w:rsid w:val="00062785"/>
    <w:rsid w:val="00062A33"/>
    <w:rsid w:val="00063FE0"/>
    <w:rsid w:val="000644E4"/>
    <w:rsid w:val="000651D9"/>
    <w:rsid w:val="0006566A"/>
    <w:rsid w:val="000662A2"/>
    <w:rsid w:val="0006650C"/>
    <w:rsid w:val="00066AA5"/>
    <w:rsid w:val="00066E23"/>
    <w:rsid w:val="00067013"/>
    <w:rsid w:val="000672A9"/>
    <w:rsid w:val="00067570"/>
    <w:rsid w:val="00067D39"/>
    <w:rsid w:val="00067EFF"/>
    <w:rsid w:val="0007004B"/>
    <w:rsid w:val="000702DA"/>
    <w:rsid w:val="000706BE"/>
    <w:rsid w:val="00070C5E"/>
    <w:rsid w:val="00070CAC"/>
    <w:rsid w:val="000710D4"/>
    <w:rsid w:val="0007225F"/>
    <w:rsid w:val="000727C3"/>
    <w:rsid w:val="00072E66"/>
    <w:rsid w:val="00073235"/>
    <w:rsid w:val="00073313"/>
    <w:rsid w:val="0007349E"/>
    <w:rsid w:val="00073D5B"/>
    <w:rsid w:val="00073D6A"/>
    <w:rsid w:val="0007438D"/>
    <w:rsid w:val="000744B9"/>
    <w:rsid w:val="000746C7"/>
    <w:rsid w:val="00074B7D"/>
    <w:rsid w:val="00074C12"/>
    <w:rsid w:val="00075327"/>
    <w:rsid w:val="0007546F"/>
    <w:rsid w:val="000755AF"/>
    <w:rsid w:val="00075618"/>
    <w:rsid w:val="000757B5"/>
    <w:rsid w:val="00075C34"/>
    <w:rsid w:val="000764A8"/>
    <w:rsid w:val="00076905"/>
    <w:rsid w:val="00076C55"/>
    <w:rsid w:val="00076C9E"/>
    <w:rsid w:val="00076E05"/>
    <w:rsid w:val="00077BAC"/>
    <w:rsid w:val="00077CB6"/>
    <w:rsid w:val="00077F45"/>
    <w:rsid w:val="000809F7"/>
    <w:rsid w:val="00080E5C"/>
    <w:rsid w:val="000818DA"/>
    <w:rsid w:val="000819F9"/>
    <w:rsid w:val="00081AD5"/>
    <w:rsid w:val="00081EC5"/>
    <w:rsid w:val="00082222"/>
    <w:rsid w:val="000823B4"/>
    <w:rsid w:val="000826F2"/>
    <w:rsid w:val="00082B0B"/>
    <w:rsid w:val="00082CA0"/>
    <w:rsid w:val="000838D3"/>
    <w:rsid w:val="00083F3D"/>
    <w:rsid w:val="00083F6D"/>
    <w:rsid w:val="00084095"/>
    <w:rsid w:val="000840C7"/>
    <w:rsid w:val="00084149"/>
    <w:rsid w:val="00084707"/>
    <w:rsid w:val="00084D21"/>
    <w:rsid w:val="00085195"/>
    <w:rsid w:val="00085570"/>
    <w:rsid w:val="00086832"/>
    <w:rsid w:val="0008707A"/>
    <w:rsid w:val="000876CF"/>
    <w:rsid w:val="000879F4"/>
    <w:rsid w:val="00090012"/>
    <w:rsid w:val="000906E9"/>
    <w:rsid w:val="0009135C"/>
    <w:rsid w:val="0009186F"/>
    <w:rsid w:val="00092367"/>
    <w:rsid w:val="00092701"/>
    <w:rsid w:val="00092F12"/>
    <w:rsid w:val="00093B0B"/>
    <w:rsid w:val="00094479"/>
    <w:rsid w:val="00094757"/>
    <w:rsid w:val="00094A2E"/>
    <w:rsid w:val="00094BB5"/>
    <w:rsid w:val="00095287"/>
    <w:rsid w:val="000953ED"/>
    <w:rsid w:val="00095603"/>
    <w:rsid w:val="000959A0"/>
    <w:rsid w:val="00096EA2"/>
    <w:rsid w:val="00096F11"/>
    <w:rsid w:val="000975D6"/>
    <w:rsid w:val="00097EA4"/>
    <w:rsid w:val="000A059A"/>
    <w:rsid w:val="000A06BB"/>
    <w:rsid w:val="000A1105"/>
    <w:rsid w:val="000A1E86"/>
    <w:rsid w:val="000A21F3"/>
    <w:rsid w:val="000A247B"/>
    <w:rsid w:val="000A29FB"/>
    <w:rsid w:val="000A2F3D"/>
    <w:rsid w:val="000A2FD0"/>
    <w:rsid w:val="000A4454"/>
    <w:rsid w:val="000A4B36"/>
    <w:rsid w:val="000A4F36"/>
    <w:rsid w:val="000A533A"/>
    <w:rsid w:val="000A59A8"/>
    <w:rsid w:val="000A60B4"/>
    <w:rsid w:val="000A63BC"/>
    <w:rsid w:val="000A6523"/>
    <w:rsid w:val="000A68CF"/>
    <w:rsid w:val="000A76F3"/>
    <w:rsid w:val="000A7897"/>
    <w:rsid w:val="000A7D49"/>
    <w:rsid w:val="000B01C6"/>
    <w:rsid w:val="000B06BD"/>
    <w:rsid w:val="000B07B3"/>
    <w:rsid w:val="000B0989"/>
    <w:rsid w:val="000B0D05"/>
    <w:rsid w:val="000B10E3"/>
    <w:rsid w:val="000B1B11"/>
    <w:rsid w:val="000B1FBB"/>
    <w:rsid w:val="000B2298"/>
    <w:rsid w:val="000B25DA"/>
    <w:rsid w:val="000B261F"/>
    <w:rsid w:val="000B271A"/>
    <w:rsid w:val="000B28CE"/>
    <w:rsid w:val="000B28D5"/>
    <w:rsid w:val="000B29F0"/>
    <w:rsid w:val="000B2D60"/>
    <w:rsid w:val="000B2E09"/>
    <w:rsid w:val="000B2E38"/>
    <w:rsid w:val="000B325F"/>
    <w:rsid w:val="000B4AB3"/>
    <w:rsid w:val="000B4ACB"/>
    <w:rsid w:val="000B544E"/>
    <w:rsid w:val="000B578B"/>
    <w:rsid w:val="000B586A"/>
    <w:rsid w:val="000B629A"/>
    <w:rsid w:val="000B6855"/>
    <w:rsid w:val="000B731B"/>
    <w:rsid w:val="000B7808"/>
    <w:rsid w:val="000B7D62"/>
    <w:rsid w:val="000C00CF"/>
    <w:rsid w:val="000C1ECF"/>
    <w:rsid w:val="000C28B1"/>
    <w:rsid w:val="000C2CBF"/>
    <w:rsid w:val="000C2E43"/>
    <w:rsid w:val="000C336B"/>
    <w:rsid w:val="000C388F"/>
    <w:rsid w:val="000C4054"/>
    <w:rsid w:val="000C42A9"/>
    <w:rsid w:val="000C43D0"/>
    <w:rsid w:val="000C48CA"/>
    <w:rsid w:val="000C4C0D"/>
    <w:rsid w:val="000C52A2"/>
    <w:rsid w:val="000C535C"/>
    <w:rsid w:val="000C5FCB"/>
    <w:rsid w:val="000C6560"/>
    <w:rsid w:val="000C72EC"/>
    <w:rsid w:val="000C78BC"/>
    <w:rsid w:val="000C7BC5"/>
    <w:rsid w:val="000C7C4E"/>
    <w:rsid w:val="000C7E9B"/>
    <w:rsid w:val="000D09B5"/>
    <w:rsid w:val="000D0FD7"/>
    <w:rsid w:val="000D1337"/>
    <w:rsid w:val="000D1AED"/>
    <w:rsid w:val="000D225A"/>
    <w:rsid w:val="000D23E0"/>
    <w:rsid w:val="000D4BBD"/>
    <w:rsid w:val="000D4EDF"/>
    <w:rsid w:val="000D503F"/>
    <w:rsid w:val="000D5463"/>
    <w:rsid w:val="000D5CB8"/>
    <w:rsid w:val="000D63E0"/>
    <w:rsid w:val="000D6B20"/>
    <w:rsid w:val="000D731E"/>
    <w:rsid w:val="000D7768"/>
    <w:rsid w:val="000D7A1D"/>
    <w:rsid w:val="000D7D0E"/>
    <w:rsid w:val="000E0139"/>
    <w:rsid w:val="000E0FE7"/>
    <w:rsid w:val="000E1599"/>
    <w:rsid w:val="000E15A8"/>
    <w:rsid w:val="000E1E43"/>
    <w:rsid w:val="000E26BD"/>
    <w:rsid w:val="000E2FEE"/>
    <w:rsid w:val="000E35BA"/>
    <w:rsid w:val="000E374D"/>
    <w:rsid w:val="000E3768"/>
    <w:rsid w:val="000E3A70"/>
    <w:rsid w:val="000E40C8"/>
    <w:rsid w:val="000E451F"/>
    <w:rsid w:val="000E46BB"/>
    <w:rsid w:val="000E4759"/>
    <w:rsid w:val="000E4965"/>
    <w:rsid w:val="000E4EEC"/>
    <w:rsid w:val="000E5517"/>
    <w:rsid w:val="000E588B"/>
    <w:rsid w:val="000E607A"/>
    <w:rsid w:val="000E66A3"/>
    <w:rsid w:val="000E6910"/>
    <w:rsid w:val="000E7669"/>
    <w:rsid w:val="000E76D7"/>
    <w:rsid w:val="000E7749"/>
    <w:rsid w:val="000E77C7"/>
    <w:rsid w:val="000E791F"/>
    <w:rsid w:val="000F0543"/>
    <w:rsid w:val="000F0AFD"/>
    <w:rsid w:val="000F0B45"/>
    <w:rsid w:val="000F0BDA"/>
    <w:rsid w:val="000F10CF"/>
    <w:rsid w:val="000F2408"/>
    <w:rsid w:val="000F2BF4"/>
    <w:rsid w:val="000F3636"/>
    <w:rsid w:val="000F40AE"/>
    <w:rsid w:val="000F41D5"/>
    <w:rsid w:val="000F45BF"/>
    <w:rsid w:val="000F4A26"/>
    <w:rsid w:val="000F4CB9"/>
    <w:rsid w:val="000F5028"/>
    <w:rsid w:val="000F5A1E"/>
    <w:rsid w:val="000F6461"/>
    <w:rsid w:val="000F69A2"/>
    <w:rsid w:val="000F70EE"/>
    <w:rsid w:val="000F7720"/>
    <w:rsid w:val="000F7B6F"/>
    <w:rsid w:val="000F7F1B"/>
    <w:rsid w:val="00100E2A"/>
    <w:rsid w:val="00100EFF"/>
    <w:rsid w:val="001018D9"/>
    <w:rsid w:val="00101A2F"/>
    <w:rsid w:val="00101A8D"/>
    <w:rsid w:val="00101B20"/>
    <w:rsid w:val="00101C6C"/>
    <w:rsid w:val="00101D3D"/>
    <w:rsid w:val="0010206D"/>
    <w:rsid w:val="0010224D"/>
    <w:rsid w:val="00102A5D"/>
    <w:rsid w:val="00102C81"/>
    <w:rsid w:val="00103304"/>
    <w:rsid w:val="00103B0F"/>
    <w:rsid w:val="00103D81"/>
    <w:rsid w:val="0010448E"/>
    <w:rsid w:val="00104538"/>
    <w:rsid w:val="001047D3"/>
    <w:rsid w:val="00104970"/>
    <w:rsid w:val="00104F51"/>
    <w:rsid w:val="00105044"/>
    <w:rsid w:val="0010572B"/>
    <w:rsid w:val="00106483"/>
    <w:rsid w:val="001064C2"/>
    <w:rsid w:val="001068FD"/>
    <w:rsid w:val="0010787D"/>
    <w:rsid w:val="00107C1B"/>
    <w:rsid w:val="00107E5C"/>
    <w:rsid w:val="0011072B"/>
    <w:rsid w:val="00110749"/>
    <w:rsid w:val="00110C1A"/>
    <w:rsid w:val="00110CF0"/>
    <w:rsid w:val="00110D45"/>
    <w:rsid w:val="00111378"/>
    <w:rsid w:val="001114C8"/>
    <w:rsid w:val="00111551"/>
    <w:rsid w:val="001116A6"/>
    <w:rsid w:val="0011186F"/>
    <w:rsid w:val="00111D4F"/>
    <w:rsid w:val="00112290"/>
    <w:rsid w:val="001124B3"/>
    <w:rsid w:val="00112889"/>
    <w:rsid w:val="00112AAF"/>
    <w:rsid w:val="00113117"/>
    <w:rsid w:val="001140E2"/>
    <w:rsid w:val="001153E1"/>
    <w:rsid w:val="00115688"/>
    <w:rsid w:val="00115A2C"/>
    <w:rsid w:val="00115CA5"/>
    <w:rsid w:val="001165FC"/>
    <w:rsid w:val="001200D1"/>
    <w:rsid w:val="001217BD"/>
    <w:rsid w:val="00121EF8"/>
    <w:rsid w:val="00122638"/>
    <w:rsid w:val="00122AD3"/>
    <w:rsid w:val="00122BDD"/>
    <w:rsid w:val="00122F47"/>
    <w:rsid w:val="001230A7"/>
    <w:rsid w:val="0012336C"/>
    <w:rsid w:val="00123530"/>
    <w:rsid w:val="0012466A"/>
    <w:rsid w:val="001256BB"/>
    <w:rsid w:val="00125E5D"/>
    <w:rsid w:val="00125FAB"/>
    <w:rsid w:val="001262AC"/>
    <w:rsid w:val="00126D2F"/>
    <w:rsid w:val="00126E16"/>
    <w:rsid w:val="00127716"/>
    <w:rsid w:val="00127E5B"/>
    <w:rsid w:val="00127E6A"/>
    <w:rsid w:val="0013069E"/>
    <w:rsid w:val="001307A5"/>
    <w:rsid w:val="001319BF"/>
    <w:rsid w:val="00131A3B"/>
    <w:rsid w:val="0013360D"/>
    <w:rsid w:val="00133B38"/>
    <w:rsid w:val="00133BF6"/>
    <w:rsid w:val="00134289"/>
    <w:rsid w:val="0013485D"/>
    <w:rsid w:val="00134BE0"/>
    <w:rsid w:val="001357FE"/>
    <w:rsid w:val="0013614C"/>
    <w:rsid w:val="00136F91"/>
    <w:rsid w:val="001370E9"/>
    <w:rsid w:val="001373DF"/>
    <w:rsid w:val="001375A1"/>
    <w:rsid w:val="0014096F"/>
    <w:rsid w:val="001415F8"/>
    <w:rsid w:val="00141C38"/>
    <w:rsid w:val="00141F98"/>
    <w:rsid w:val="00142BCD"/>
    <w:rsid w:val="00142BDC"/>
    <w:rsid w:val="00142D74"/>
    <w:rsid w:val="0014312B"/>
    <w:rsid w:val="001433BB"/>
    <w:rsid w:val="00143C90"/>
    <w:rsid w:val="00143F2C"/>
    <w:rsid w:val="001445B5"/>
    <w:rsid w:val="00144DE3"/>
    <w:rsid w:val="0014556A"/>
    <w:rsid w:val="001456BF"/>
    <w:rsid w:val="00145B71"/>
    <w:rsid w:val="00146756"/>
    <w:rsid w:val="00146783"/>
    <w:rsid w:val="001470DA"/>
    <w:rsid w:val="0014786A"/>
    <w:rsid w:val="00147DB6"/>
    <w:rsid w:val="001504A7"/>
    <w:rsid w:val="0015061A"/>
    <w:rsid w:val="00151E56"/>
    <w:rsid w:val="00152F1C"/>
    <w:rsid w:val="001532E5"/>
    <w:rsid w:val="001537B7"/>
    <w:rsid w:val="00153C1E"/>
    <w:rsid w:val="0015412A"/>
    <w:rsid w:val="00154BF6"/>
    <w:rsid w:val="001552C2"/>
    <w:rsid w:val="00155324"/>
    <w:rsid w:val="00155606"/>
    <w:rsid w:val="00155D00"/>
    <w:rsid w:val="0015608A"/>
    <w:rsid w:val="001562B6"/>
    <w:rsid w:val="00156942"/>
    <w:rsid w:val="00156CA2"/>
    <w:rsid w:val="0015752F"/>
    <w:rsid w:val="00157B44"/>
    <w:rsid w:val="00157DD5"/>
    <w:rsid w:val="0016119B"/>
    <w:rsid w:val="00161244"/>
    <w:rsid w:val="00161743"/>
    <w:rsid w:val="00162576"/>
    <w:rsid w:val="00162696"/>
    <w:rsid w:val="00162CE6"/>
    <w:rsid w:val="00162F05"/>
    <w:rsid w:val="00163518"/>
    <w:rsid w:val="0016392B"/>
    <w:rsid w:val="00164578"/>
    <w:rsid w:val="00164AF6"/>
    <w:rsid w:val="00164C1A"/>
    <w:rsid w:val="00164CE3"/>
    <w:rsid w:val="00164EDF"/>
    <w:rsid w:val="00165000"/>
    <w:rsid w:val="00165792"/>
    <w:rsid w:val="0016670E"/>
    <w:rsid w:val="00166735"/>
    <w:rsid w:val="001669B8"/>
    <w:rsid w:val="0016747C"/>
    <w:rsid w:val="00167F82"/>
    <w:rsid w:val="00167F8F"/>
    <w:rsid w:val="00170463"/>
    <w:rsid w:val="00170D2E"/>
    <w:rsid w:val="001715D4"/>
    <w:rsid w:val="00172282"/>
    <w:rsid w:val="001723DE"/>
    <w:rsid w:val="00172740"/>
    <w:rsid w:val="0017397B"/>
    <w:rsid w:val="00173B6A"/>
    <w:rsid w:val="00173EF5"/>
    <w:rsid w:val="00174539"/>
    <w:rsid w:val="001745BC"/>
    <w:rsid w:val="001750C0"/>
    <w:rsid w:val="001756A7"/>
    <w:rsid w:val="00175EA7"/>
    <w:rsid w:val="00176918"/>
    <w:rsid w:val="00176A88"/>
    <w:rsid w:val="00176CDF"/>
    <w:rsid w:val="00176DA7"/>
    <w:rsid w:val="00176DD1"/>
    <w:rsid w:val="00176DD3"/>
    <w:rsid w:val="00176F77"/>
    <w:rsid w:val="001773E0"/>
    <w:rsid w:val="0017773C"/>
    <w:rsid w:val="00177E22"/>
    <w:rsid w:val="00181157"/>
    <w:rsid w:val="001815F4"/>
    <w:rsid w:val="00181623"/>
    <w:rsid w:val="00181926"/>
    <w:rsid w:val="00181DB8"/>
    <w:rsid w:val="0018203A"/>
    <w:rsid w:val="0018324A"/>
    <w:rsid w:val="00183591"/>
    <w:rsid w:val="00183A9B"/>
    <w:rsid w:val="00183BA6"/>
    <w:rsid w:val="0018449C"/>
    <w:rsid w:val="00184662"/>
    <w:rsid w:val="00184B5A"/>
    <w:rsid w:val="00184C85"/>
    <w:rsid w:val="0018539C"/>
    <w:rsid w:val="00185C9C"/>
    <w:rsid w:val="00185ED6"/>
    <w:rsid w:val="001861AE"/>
    <w:rsid w:val="00186965"/>
    <w:rsid w:val="00186B94"/>
    <w:rsid w:val="00186DCE"/>
    <w:rsid w:val="00186F1B"/>
    <w:rsid w:val="00187211"/>
    <w:rsid w:val="001903D8"/>
    <w:rsid w:val="001906DF"/>
    <w:rsid w:val="0019090F"/>
    <w:rsid w:val="00190BAD"/>
    <w:rsid w:val="0019325F"/>
    <w:rsid w:val="0019337B"/>
    <w:rsid w:val="0019338F"/>
    <w:rsid w:val="00193750"/>
    <w:rsid w:val="00193856"/>
    <w:rsid w:val="00194774"/>
    <w:rsid w:val="00194B26"/>
    <w:rsid w:val="00195010"/>
    <w:rsid w:val="00195225"/>
    <w:rsid w:val="0019538E"/>
    <w:rsid w:val="0019623E"/>
    <w:rsid w:val="00196534"/>
    <w:rsid w:val="00196863"/>
    <w:rsid w:val="0019715D"/>
    <w:rsid w:val="00197E23"/>
    <w:rsid w:val="001A08ED"/>
    <w:rsid w:val="001A0A3E"/>
    <w:rsid w:val="001A0DD0"/>
    <w:rsid w:val="001A10A8"/>
    <w:rsid w:val="001A11C6"/>
    <w:rsid w:val="001A17E0"/>
    <w:rsid w:val="001A1D7F"/>
    <w:rsid w:val="001A1E68"/>
    <w:rsid w:val="001A23E8"/>
    <w:rsid w:val="001A2DBB"/>
    <w:rsid w:val="001A4057"/>
    <w:rsid w:val="001A43AB"/>
    <w:rsid w:val="001A43FE"/>
    <w:rsid w:val="001A44BF"/>
    <w:rsid w:val="001A4557"/>
    <w:rsid w:val="001A45AF"/>
    <w:rsid w:val="001A48BB"/>
    <w:rsid w:val="001A49D3"/>
    <w:rsid w:val="001A4C4A"/>
    <w:rsid w:val="001A4E9E"/>
    <w:rsid w:val="001A4FF8"/>
    <w:rsid w:val="001A5296"/>
    <w:rsid w:val="001A6869"/>
    <w:rsid w:val="001A6A9B"/>
    <w:rsid w:val="001A733F"/>
    <w:rsid w:val="001A7659"/>
    <w:rsid w:val="001A7D83"/>
    <w:rsid w:val="001B0734"/>
    <w:rsid w:val="001B0875"/>
    <w:rsid w:val="001B0B33"/>
    <w:rsid w:val="001B102F"/>
    <w:rsid w:val="001B18BF"/>
    <w:rsid w:val="001B1C03"/>
    <w:rsid w:val="001B1D69"/>
    <w:rsid w:val="001B1E05"/>
    <w:rsid w:val="001B2101"/>
    <w:rsid w:val="001B245B"/>
    <w:rsid w:val="001B24B7"/>
    <w:rsid w:val="001B2699"/>
    <w:rsid w:val="001B290D"/>
    <w:rsid w:val="001B293F"/>
    <w:rsid w:val="001B3791"/>
    <w:rsid w:val="001B3D26"/>
    <w:rsid w:val="001B3F26"/>
    <w:rsid w:val="001B4997"/>
    <w:rsid w:val="001B4CD7"/>
    <w:rsid w:val="001B61C1"/>
    <w:rsid w:val="001B63F8"/>
    <w:rsid w:val="001B6691"/>
    <w:rsid w:val="001C0708"/>
    <w:rsid w:val="001C08F4"/>
    <w:rsid w:val="001C0AF6"/>
    <w:rsid w:val="001C0CB4"/>
    <w:rsid w:val="001C0D46"/>
    <w:rsid w:val="001C26E6"/>
    <w:rsid w:val="001C272A"/>
    <w:rsid w:val="001C2E2A"/>
    <w:rsid w:val="001C38BE"/>
    <w:rsid w:val="001C3A6F"/>
    <w:rsid w:val="001C4167"/>
    <w:rsid w:val="001C45E3"/>
    <w:rsid w:val="001C4773"/>
    <w:rsid w:val="001C47CC"/>
    <w:rsid w:val="001C5174"/>
    <w:rsid w:val="001C5A45"/>
    <w:rsid w:val="001C744F"/>
    <w:rsid w:val="001D01AD"/>
    <w:rsid w:val="001D038C"/>
    <w:rsid w:val="001D0D97"/>
    <w:rsid w:val="001D142B"/>
    <w:rsid w:val="001D33EE"/>
    <w:rsid w:val="001D3713"/>
    <w:rsid w:val="001D3CA3"/>
    <w:rsid w:val="001D3CA9"/>
    <w:rsid w:val="001D3D75"/>
    <w:rsid w:val="001D3E4D"/>
    <w:rsid w:val="001D415F"/>
    <w:rsid w:val="001D466C"/>
    <w:rsid w:val="001D4ED8"/>
    <w:rsid w:val="001D4EF1"/>
    <w:rsid w:val="001D50DB"/>
    <w:rsid w:val="001D5EB5"/>
    <w:rsid w:val="001D6078"/>
    <w:rsid w:val="001D6432"/>
    <w:rsid w:val="001D66B6"/>
    <w:rsid w:val="001D6860"/>
    <w:rsid w:val="001D716C"/>
    <w:rsid w:val="001D7A51"/>
    <w:rsid w:val="001D7AC9"/>
    <w:rsid w:val="001E00B8"/>
    <w:rsid w:val="001E0871"/>
    <w:rsid w:val="001E13B7"/>
    <w:rsid w:val="001E154C"/>
    <w:rsid w:val="001E1A98"/>
    <w:rsid w:val="001E259C"/>
    <w:rsid w:val="001E273A"/>
    <w:rsid w:val="001E34C0"/>
    <w:rsid w:val="001E35A3"/>
    <w:rsid w:val="001E4EF6"/>
    <w:rsid w:val="001E59F3"/>
    <w:rsid w:val="001E62CE"/>
    <w:rsid w:val="001E78F0"/>
    <w:rsid w:val="001E7EC2"/>
    <w:rsid w:val="001F0A2D"/>
    <w:rsid w:val="001F0F5F"/>
    <w:rsid w:val="001F14A6"/>
    <w:rsid w:val="001F14D4"/>
    <w:rsid w:val="001F2003"/>
    <w:rsid w:val="001F2A2E"/>
    <w:rsid w:val="001F3659"/>
    <w:rsid w:val="001F38D5"/>
    <w:rsid w:val="001F3C4F"/>
    <w:rsid w:val="001F4991"/>
    <w:rsid w:val="001F4A2C"/>
    <w:rsid w:val="001F554E"/>
    <w:rsid w:val="001F5A00"/>
    <w:rsid w:val="001F6F2D"/>
    <w:rsid w:val="001F7ADD"/>
    <w:rsid w:val="001F7D5E"/>
    <w:rsid w:val="0020004E"/>
    <w:rsid w:val="00200246"/>
    <w:rsid w:val="0020093F"/>
    <w:rsid w:val="00200A58"/>
    <w:rsid w:val="002017FD"/>
    <w:rsid w:val="00201868"/>
    <w:rsid w:val="002018E8"/>
    <w:rsid w:val="002020CD"/>
    <w:rsid w:val="0020273A"/>
    <w:rsid w:val="0020283F"/>
    <w:rsid w:val="00203784"/>
    <w:rsid w:val="002044F9"/>
    <w:rsid w:val="002046FF"/>
    <w:rsid w:val="002048E4"/>
    <w:rsid w:val="00204985"/>
    <w:rsid w:val="002049FB"/>
    <w:rsid w:val="00204B2C"/>
    <w:rsid w:val="00204E55"/>
    <w:rsid w:val="00205B43"/>
    <w:rsid w:val="00205F4A"/>
    <w:rsid w:val="00206B7E"/>
    <w:rsid w:val="00206C94"/>
    <w:rsid w:val="00206FB2"/>
    <w:rsid w:val="00207022"/>
    <w:rsid w:val="00207B13"/>
    <w:rsid w:val="00207C49"/>
    <w:rsid w:val="002100AD"/>
    <w:rsid w:val="00210478"/>
    <w:rsid w:val="00210690"/>
    <w:rsid w:val="002106E0"/>
    <w:rsid w:val="002107AD"/>
    <w:rsid w:val="00210F0E"/>
    <w:rsid w:val="002119D5"/>
    <w:rsid w:val="00211A4F"/>
    <w:rsid w:val="002121F4"/>
    <w:rsid w:val="00212511"/>
    <w:rsid w:val="0021303D"/>
    <w:rsid w:val="00213922"/>
    <w:rsid w:val="00213937"/>
    <w:rsid w:val="00213F85"/>
    <w:rsid w:val="002143C5"/>
    <w:rsid w:val="0021483C"/>
    <w:rsid w:val="00214C44"/>
    <w:rsid w:val="00215056"/>
    <w:rsid w:val="00215543"/>
    <w:rsid w:val="00215C6C"/>
    <w:rsid w:val="002160A8"/>
    <w:rsid w:val="002165B4"/>
    <w:rsid w:val="002169B9"/>
    <w:rsid w:val="00216B7E"/>
    <w:rsid w:val="00217410"/>
    <w:rsid w:val="00217585"/>
    <w:rsid w:val="00217F42"/>
    <w:rsid w:val="002206E1"/>
    <w:rsid w:val="00220808"/>
    <w:rsid w:val="002219AF"/>
    <w:rsid w:val="00222B0A"/>
    <w:rsid w:val="002233B9"/>
    <w:rsid w:val="002235D9"/>
    <w:rsid w:val="00223D68"/>
    <w:rsid w:val="002241C6"/>
    <w:rsid w:val="00224363"/>
    <w:rsid w:val="002248F4"/>
    <w:rsid w:val="0022504B"/>
    <w:rsid w:val="0022573F"/>
    <w:rsid w:val="00225942"/>
    <w:rsid w:val="00225B1B"/>
    <w:rsid w:val="00225C73"/>
    <w:rsid w:val="00225C74"/>
    <w:rsid w:val="002260A8"/>
    <w:rsid w:val="002262E2"/>
    <w:rsid w:val="00227336"/>
    <w:rsid w:val="0022733A"/>
    <w:rsid w:val="00227822"/>
    <w:rsid w:val="0022791F"/>
    <w:rsid w:val="00227DF6"/>
    <w:rsid w:val="00230377"/>
    <w:rsid w:val="0023044D"/>
    <w:rsid w:val="00230D02"/>
    <w:rsid w:val="0023117C"/>
    <w:rsid w:val="002319B0"/>
    <w:rsid w:val="002320FA"/>
    <w:rsid w:val="00232FAC"/>
    <w:rsid w:val="002336E8"/>
    <w:rsid w:val="00233C0C"/>
    <w:rsid w:val="0023500A"/>
    <w:rsid w:val="00235658"/>
    <w:rsid w:val="00235B9E"/>
    <w:rsid w:val="002362FD"/>
    <w:rsid w:val="002366AD"/>
    <w:rsid w:val="00237F5E"/>
    <w:rsid w:val="002403CD"/>
    <w:rsid w:val="00240481"/>
    <w:rsid w:val="00240E43"/>
    <w:rsid w:val="00240EB4"/>
    <w:rsid w:val="002413B8"/>
    <w:rsid w:val="002414B6"/>
    <w:rsid w:val="00241A79"/>
    <w:rsid w:val="0024217C"/>
    <w:rsid w:val="00242388"/>
    <w:rsid w:val="002423AE"/>
    <w:rsid w:val="0024280F"/>
    <w:rsid w:val="00244101"/>
    <w:rsid w:val="002443A6"/>
    <w:rsid w:val="002443E3"/>
    <w:rsid w:val="002447ED"/>
    <w:rsid w:val="002453A1"/>
    <w:rsid w:val="002459E3"/>
    <w:rsid w:val="00245FEC"/>
    <w:rsid w:val="0024630F"/>
    <w:rsid w:val="00246553"/>
    <w:rsid w:val="00246C21"/>
    <w:rsid w:val="002475E9"/>
    <w:rsid w:val="00247B3E"/>
    <w:rsid w:val="00250891"/>
    <w:rsid w:val="00250FB3"/>
    <w:rsid w:val="002513F7"/>
    <w:rsid w:val="0025164C"/>
    <w:rsid w:val="00251731"/>
    <w:rsid w:val="002524AB"/>
    <w:rsid w:val="002529B4"/>
    <w:rsid w:val="00252C07"/>
    <w:rsid w:val="00252DEB"/>
    <w:rsid w:val="00254004"/>
    <w:rsid w:val="00254029"/>
    <w:rsid w:val="00254C3A"/>
    <w:rsid w:val="002550A0"/>
    <w:rsid w:val="002554F6"/>
    <w:rsid w:val="0025551B"/>
    <w:rsid w:val="00255776"/>
    <w:rsid w:val="00255AD0"/>
    <w:rsid w:val="00255B13"/>
    <w:rsid w:val="00255E79"/>
    <w:rsid w:val="00255FB1"/>
    <w:rsid w:val="00255FDC"/>
    <w:rsid w:val="002564A1"/>
    <w:rsid w:val="00256D7D"/>
    <w:rsid w:val="00256FC1"/>
    <w:rsid w:val="00257028"/>
    <w:rsid w:val="0025708B"/>
    <w:rsid w:val="00257914"/>
    <w:rsid w:val="00257A73"/>
    <w:rsid w:val="002606A6"/>
    <w:rsid w:val="00260713"/>
    <w:rsid w:val="00260F92"/>
    <w:rsid w:val="00261CC7"/>
    <w:rsid w:val="0026247B"/>
    <w:rsid w:val="00262755"/>
    <w:rsid w:val="00263C7B"/>
    <w:rsid w:val="00263CCA"/>
    <w:rsid w:val="00263CF3"/>
    <w:rsid w:val="002643D1"/>
    <w:rsid w:val="00264676"/>
    <w:rsid w:val="00264A03"/>
    <w:rsid w:val="00264A1F"/>
    <w:rsid w:val="00264A91"/>
    <w:rsid w:val="00264AFD"/>
    <w:rsid w:val="00264B1E"/>
    <w:rsid w:val="00264CEB"/>
    <w:rsid w:val="00265EE1"/>
    <w:rsid w:val="00266A3B"/>
    <w:rsid w:val="00266CE3"/>
    <w:rsid w:val="00266F20"/>
    <w:rsid w:val="0026708D"/>
    <w:rsid w:val="0026712C"/>
    <w:rsid w:val="00267358"/>
    <w:rsid w:val="00267B9C"/>
    <w:rsid w:val="00267ED2"/>
    <w:rsid w:val="002700C3"/>
    <w:rsid w:val="002702D4"/>
    <w:rsid w:val="002705CF"/>
    <w:rsid w:val="002707F7"/>
    <w:rsid w:val="00270B54"/>
    <w:rsid w:val="00271D65"/>
    <w:rsid w:val="002723CE"/>
    <w:rsid w:val="00272488"/>
    <w:rsid w:val="002729B9"/>
    <w:rsid w:val="00272C51"/>
    <w:rsid w:val="00275119"/>
    <w:rsid w:val="0027523B"/>
    <w:rsid w:val="002752B6"/>
    <w:rsid w:val="00275754"/>
    <w:rsid w:val="00275A03"/>
    <w:rsid w:val="00275CE7"/>
    <w:rsid w:val="0027616C"/>
    <w:rsid w:val="002761D3"/>
    <w:rsid w:val="0027629E"/>
    <w:rsid w:val="0027658C"/>
    <w:rsid w:val="00276D36"/>
    <w:rsid w:val="00276E65"/>
    <w:rsid w:val="00277205"/>
    <w:rsid w:val="0027735C"/>
    <w:rsid w:val="00277B56"/>
    <w:rsid w:val="00277D56"/>
    <w:rsid w:val="00277F52"/>
    <w:rsid w:val="0028118E"/>
    <w:rsid w:val="00281492"/>
    <w:rsid w:val="00281538"/>
    <w:rsid w:val="00282E09"/>
    <w:rsid w:val="00282F6D"/>
    <w:rsid w:val="002837AD"/>
    <w:rsid w:val="00283A91"/>
    <w:rsid w:val="00283B5B"/>
    <w:rsid w:val="00284744"/>
    <w:rsid w:val="00284CB4"/>
    <w:rsid w:val="00285438"/>
    <w:rsid w:val="0028544C"/>
    <w:rsid w:val="00285748"/>
    <w:rsid w:val="00285E88"/>
    <w:rsid w:val="00286634"/>
    <w:rsid w:val="00286D24"/>
    <w:rsid w:val="0028762B"/>
    <w:rsid w:val="00290E07"/>
    <w:rsid w:val="00291044"/>
    <w:rsid w:val="00291DF1"/>
    <w:rsid w:val="00292326"/>
    <w:rsid w:val="002931ED"/>
    <w:rsid w:val="002932A0"/>
    <w:rsid w:val="0029339F"/>
    <w:rsid w:val="002934C7"/>
    <w:rsid w:val="00293758"/>
    <w:rsid w:val="00293892"/>
    <w:rsid w:val="00293953"/>
    <w:rsid w:val="00293C5F"/>
    <w:rsid w:val="002940D4"/>
    <w:rsid w:val="00294708"/>
    <w:rsid w:val="002947CA"/>
    <w:rsid w:val="00294864"/>
    <w:rsid w:val="00294B30"/>
    <w:rsid w:val="00294BEF"/>
    <w:rsid w:val="00294DAD"/>
    <w:rsid w:val="00295424"/>
    <w:rsid w:val="0029672C"/>
    <w:rsid w:val="002969DF"/>
    <w:rsid w:val="00296ED8"/>
    <w:rsid w:val="00297939"/>
    <w:rsid w:val="002A0260"/>
    <w:rsid w:val="002A05CE"/>
    <w:rsid w:val="002A0BBE"/>
    <w:rsid w:val="002A11B3"/>
    <w:rsid w:val="002A136B"/>
    <w:rsid w:val="002A1AE9"/>
    <w:rsid w:val="002A1EE3"/>
    <w:rsid w:val="002A227C"/>
    <w:rsid w:val="002A2D69"/>
    <w:rsid w:val="002A3A9F"/>
    <w:rsid w:val="002A3B24"/>
    <w:rsid w:val="002A4296"/>
    <w:rsid w:val="002A44E2"/>
    <w:rsid w:val="002A47F6"/>
    <w:rsid w:val="002A49D3"/>
    <w:rsid w:val="002A4D3D"/>
    <w:rsid w:val="002A4D91"/>
    <w:rsid w:val="002A53E7"/>
    <w:rsid w:val="002A5A9D"/>
    <w:rsid w:val="002A6488"/>
    <w:rsid w:val="002A6655"/>
    <w:rsid w:val="002A67E3"/>
    <w:rsid w:val="002A6A2D"/>
    <w:rsid w:val="002A6B7B"/>
    <w:rsid w:val="002A6B92"/>
    <w:rsid w:val="002A7644"/>
    <w:rsid w:val="002A7E50"/>
    <w:rsid w:val="002A7FD2"/>
    <w:rsid w:val="002B03BF"/>
    <w:rsid w:val="002B0E33"/>
    <w:rsid w:val="002B11D6"/>
    <w:rsid w:val="002B1BB3"/>
    <w:rsid w:val="002B1F77"/>
    <w:rsid w:val="002B1FCB"/>
    <w:rsid w:val="002B2517"/>
    <w:rsid w:val="002B2B06"/>
    <w:rsid w:val="002B3419"/>
    <w:rsid w:val="002B38A3"/>
    <w:rsid w:val="002B398B"/>
    <w:rsid w:val="002B4216"/>
    <w:rsid w:val="002B4AEA"/>
    <w:rsid w:val="002B4CCA"/>
    <w:rsid w:val="002B51B2"/>
    <w:rsid w:val="002B5280"/>
    <w:rsid w:val="002B53F4"/>
    <w:rsid w:val="002B5987"/>
    <w:rsid w:val="002B59DC"/>
    <w:rsid w:val="002B6207"/>
    <w:rsid w:val="002B643A"/>
    <w:rsid w:val="002B670B"/>
    <w:rsid w:val="002B6A19"/>
    <w:rsid w:val="002B6C0C"/>
    <w:rsid w:val="002B72EA"/>
    <w:rsid w:val="002C0564"/>
    <w:rsid w:val="002C0770"/>
    <w:rsid w:val="002C09A3"/>
    <w:rsid w:val="002C0BA4"/>
    <w:rsid w:val="002C0CF8"/>
    <w:rsid w:val="002C0FCD"/>
    <w:rsid w:val="002C1A78"/>
    <w:rsid w:val="002C1C11"/>
    <w:rsid w:val="002C1F15"/>
    <w:rsid w:val="002C2E20"/>
    <w:rsid w:val="002C3065"/>
    <w:rsid w:val="002C3871"/>
    <w:rsid w:val="002C4082"/>
    <w:rsid w:val="002C419B"/>
    <w:rsid w:val="002C4457"/>
    <w:rsid w:val="002C50FE"/>
    <w:rsid w:val="002C5C29"/>
    <w:rsid w:val="002C63B5"/>
    <w:rsid w:val="002C63B7"/>
    <w:rsid w:val="002C68FF"/>
    <w:rsid w:val="002C6A76"/>
    <w:rsid w:val="002C6DD3"/>
    <w:rsid w:val="002C7218"/>
    <w:rsid w:val="002C7331"/>
    <w:rsid w:val="002C7B33"/>
    <w:rsid w:val="002D089A"/>
    <w:rsid w:val="002D0A3B"/>
    <w:rsid w:val="002D0AA4"/>
    <w:rsid w:val="002D105E"/>
    <w:rsid w:val="002D114A"/>
    <w:rsid w:val="002D123C"/>
    <w:rsid w:val="002D1C30"/>
    <w:rsid w:val="002D1E7E"/>
    <w:rsid w:val="002D1F54"/>
    <w:rsid w:val="002D21C3"/>
    <w:rsid w:val="002D223A"/>
    <w:rsid w:val="002D2438"/>
    <w:rsid w:val="002D2856"/>
    <w:rsid w:val="002D2B9E"/>
    <w:rsid w:val="002D2DC5"/>
    <w:rsid w:val="002D31D9"/>
    <w:rsid w:val="002D3A8E"/>
    <w:rsid w:val="002D3B30"/>
    <w:rsid w:val="002D3ECF"/>
    <w:rsid w:val="002D3FD1"/>
    <w:rsid w:val="002D4124"/>
    <w:rsid w:val="002D4F0C"/>
    <w:rsid w:val="002D4F70"/>
    <w:rsid w:val="002D510E"/>
    <w:rsid w:val="002D56AB"/>
    <w:rsid w:val="002D63EC"/>
    <w:rsid w:val="002D6759"/>
    <w:rsid w:val="002D6D73"/>
    <w:rsid w:val="002D73EC"/>
    <w:rsid w:val="002D77B9"/>
    <w:rsid w:val="002D7B42"/>
    <w:rsid w:val="002E082C"/>
    <w:rsid w:val="002E0922"/>
    <w:rsid w:val="002E0DF0"/>
    <w:rsid w:val="002E11CD"/>
    <w:rsid w:val="002E1325"/>
    <w:rsid w:val="002E1604"/>
    <w:rsid w:val="002E1A3A"/>
    <w:rsid w:val="002E1AC6"/>
    <w:rsid w:val="002E2371"/>
    <w:rsid w:val="002E4483"/>
    <w:rsid w:val="002E45D3"/>
    <w:rsid w:val="002E46D9"/>
    <w:rsid w:val="002E485F"/>
    <w:rsid w:val="002E56FB"/>
    <w:rsid w:val="002E5A5D"/>
    <w:rsid w:val="002E5C1A"/>
    <w:rsid w:val="002E613F"/>
    <w:rsid w:val="002E639A"/>
    <w:rsid w:val="002E64CD"/>
    <w:rsid w:val="002E68DA"/>
    <w:rsid w:val="002E6A51"/>
    <w:rsid w:val="002E7274"/>
    <w:rsid w:val="002E733F"/>
    <w:rsid w:val="002E74EB"/>
    <w:rsid w:val="002E7ACE"/>
    <w:rsid w:val="002E7E1D"/>
    <w:rsid w:val="002F00D1"/>
    <w:rsid w:val="002F08CA"/>
    <w:rsid w:val="002F19AA"/>
    <w:rsid w:val="002F1E86"/>
    <w:rsid w:val="002F2204"/>
    <w:rsid w:val="002F2264"/>
    <w:rsid w:val="002F2329"/>
    <w:rsid w:val="002F278C"/>
    <w:rsid w:val="002F334D"/>
    <w:rsid w:val="002F520A"/>
    <w:rsid w:val="002F5B4A"/>
    <w:rsid w:val="002F5DED"/>
    <w:rsid w:val="002F6331"/>
    <w:rsid w:val="002F6448"/>
    <w:rsid w:val="002F6698"/>
    <w:rsid w:val="002F6BD4"/>
    <w:rsid w:val="002F6E77"/>
    <w:rsid w:val="002F7196"/>
    <w:rsid w:val="002F7730"/>
    <w:rsid w:val="00300019"/>
    <w:rsid w:val="0030162D"/>
    <w:rsid w:val="003016D7"/>
    <w:rsid w:val="003019B6"/>
    <w:rsid w:val="003034B7"/>
    <w:rsid w:val="0030391B"/>
    <w:rsid w:val="00303D7F"/>
    <w:rsid w:val="00304466"/>
    <w:rsid w:val="00304664"/>
    <w:rsid w:val="00304799"/>
    <w:rsid w:val="00304A54"/>
    <w:rsid w:val="00305A65"/>
    <w:rsid w:val="00306CBE"/>
    <w:rsid w:val="00306CE2"/>
    <w:rsid w:val="0030709F"/>
    <w:rsid w:val="003076A6"/>
    <w:rsid w:val="0030791E"/>
    <w:rsid w:val="00307963"/>
    <w:rsid w:val="00307B60"/>
    <w:rsid w:val="00310A22"/>
    <w:rsid w:val="00310D82"/>
    <w:rsid w:val="003114EA"/>
    <w:rsid w:val="00312004"/>
    <w:rsid w:val="0031220A"/>
    <w:rsid w:val="0031297E"/>
    <w:rsid w:val="00312B01"/>
    <w:rsid w:val="00313E4A"/>
    <w:rsid w:val="0031483A"/>
    <w:rsid w:val="00315552"/>
    <w:rsid w:val="00316A9F"/>
    <w:rsid w:val="00316E94"/>
    <w:rsid w:val="003171DF"/>
    <w:rsid w:val="003174C6"/>
    <w:rsid w:val="00321EAF"/>
    <w:rsid w:val="00321F7B"/>
    <w:rsid w:val="00322CC6"/>
    <w:rsid w:val="0032396B"/>
    <w:rsid w:val="00323A59"/>
    <w:rsid w:val="0032421B"/>
    <w:rsid w:val="003243D9"/>
    <w:rsid w:val="00325428"/>
    <w:rsid w:val="0032545B"/>
    <w:rsid w:val="00325477"/>
    <w:rsid w:val="0032559C"/>
    <w:rsid w:val="00325654"/>
    <w:rsid w:val="00325967"/>
    <w:rsid w:val="00325F88"/>
    <w:rsid w:val="00327069"/>
    <w:rsid w:val="0032795D"/>
    <w:rsid w:val="0033005E"/>
    <w:rsid w:val="00330706"/>
    <w:rsid w:val="003307F5"/>
    <w:rsid w:val="00330F19"/>
    <w:rsid w:val="003314BB"/>
    <w:rsid w:val="00331584"/>
    <w:rsid w:val="00331958"/>
    <w:rsid w:val="00331E55"/>
    <w:rsid w:val="00331ECE"/>
    <w:rsid w:val="0033217A"/>
    <w:rsid w:val="00332F03"/>
    <w:rsid w:val="0033320B"/>
    <w:rsid w:val="00334097"/>
    <w:rsid w:val="003341BE"/>
    <w:rsid w:val="0033469B"/>
    <w:rsid w:val="00334B79"/>
    <w:rsid w:val="00335026"/>
    <w:rsid w:val="00335902"/>
    <w:rsid w:val="00335B1F"/>
    <w:rsid w:val="00335E58"/>
    <w:rsid w:val="0033609E"/>
    <w:rsid w:val="00336411"/>
    <w:rsid w:val="0033648E"/>
    <w:rsid w:val="0033741B"/>
    <w:rsid w:val="003377B4"/>
    <w:rsid w:val="00337C59"/>
    <w:rsid w:val="00337E32"/>
    <w:rsid w:val="00340441"/>
    <w:rsid w:val="00340631"/>
    <w:rsid w:val="00340DEB"/>
    <w:rsid w:val="00341EA9"/>
    <w:rsid w:val="00342794"/>
    <w:rsid w:val="00342B5A"/>
    <w:rsid w:val="00342C7E"/>
    <w:rsid w:val="0034313F"/>
    <w:rsid w:val="00343869"/>
    <w:rsid w:val="00343D62"/>
    <w:rsid w:val="00344197"/>
    <w:rsid w:val="00344D09"/>
    <w:rsid w:val="0034529C"/>
    <w:rsid w:val="00345320"/>
    <w:rsid w:val="003455B3"/>
    <w:rsid w:val="00345C9D"/>
    <w:rsid w:val="0034607F"/>
    <w:rsid w:val="0034643D"/>
    <w:rsid w:val="0034657C"/>
    <w:rsid w:val="00346AA8"/>
    <w:rsid w:val="00346C90"/>
    <w:rsid w:val="003477E4"/>
    <w:rsid w:val="00347A42"/>
    <w:rsid w:val="00347BB3"/>
    <w:rsid w:val="00347E70"/>
    <w:rsid w:val="00347FF1"/>
    <w:rsid w:val="00350287"/>
    <w:rsid w:val="003506F1"/>
    <w:rsid w:val="00350D79"/>
    <w:rsid w:val="00351A52"/>
    <w:rsid w:val="00352105"/>
    <w:rsid w:val="00352A7D"/>
    <w:rsid w:val="00352DB6"/>
    <w:rsid w:val="00352ED8"/>
    <w:rsid w:val="003548FB"/>
    <w:rsid w:val="00354AD0"/>
    <w:rsid w:val="00354FF5"/>
    <w:rsid w:val="0035537C"/>
    <w:rsid w:val="00355767"/>
    <w:rsid w:val="003557E2"/>
    <w:rsid w:val="003559AE"/>
    <w:rsid w:val="00356194"/>
    <w:rsid w:val="0035634C"/>
    <w:rsid w:val="00356781"/>
    <w:rsid w:val="0035761B"/>
    <w:rsid w:val="0035768C"/>
    <w:rsid w:val="00357910"/>
    <w:rsid w:val="003603BE"/>
    <w:rsid w:val="00360E9D"/>
    <w:rsid w:val="0036152F"/>
    <w:rsid w:val="0036216C"/>
    <w:rsid w:val="003627AC"/>
    <w:rsid w:val="003628D6"/>
    <w:rsid w:val="00362E3D"/>
    <w:rsid w:val="00363522"/>
    <w:rsid w:val="003637A2"/>
    <w:rsid w:val="00363C6C"/>
    <w:rsid w:val="00363E03"/>
    <w:rsid w:val="00363EF6"/>
    <w:rsid w:val="0036424D"/>
    <w:rsid w:val="0036424E"/>
    <w:rsid w:val="003644C3"/>
    <w:rsid w:val="003646EE"/>
    <w:rsid w:val="00364F98"/>
    <w:rsid w:val="00364FA6"/>
    <w:rsid w:val="00365305"/>
    <w:rsid w:val="003659DF"/>
    <w:rsid w:val="00365B23"/>
    <w:rsid w:val="00365E9C"/>
    <w:rsid w:val="00365F13"/>
    <w:rsid w:val="00366604"/>
    <w:rsid w:val="003679AB"/>
    <w:rsid w:val="003700E5"/>
    <w:rsid w:val="003705EF"/>
    <w:rsid w:val="00370BEC"/>
    <w:rsid w:val="003711C7"/>
    <w:rsid w:val="003717C8"/>
    <w:rsid w:val="00371D67"/>
    <w:rsid w:val="00371DD6"/>
    <w:rsid w:val="00372159"/>
    <w:rsid w:val="003724E3"/>
    <w:rsid w:val="003729A3"/>
    <w:rsid w:val="00372C31"/>
    <w:rsid w:val="00372E17"/>
    <w:rsid w:val="003731D7"/>
    <w:rsid w:val="003732BD"/>
    <w:rsid w:val="003734FB"/>
    <w:rsid w:val="003737FA"/>
    <w:rsid w:val="0037386E"/>
    <w:rsid w:val="00373931"/>
    <w:rsid w:val="00373A03"/>
    <w:rsid w:val="00374754"/>
    <w:rsid w:val="0037531C"/>
    <w:rsid w:val="003753A1"/>
    <w:rsid w:val="003758FB"/>
    <w:rsid w:val="0037692B"/>
    <w:rsid w:val="00376BBD"/>
    <w:rsid w:val="003801DD"/>
    <w:rsid w:val="00380B8C"/>
    <w:rsid w:val="003814E3"/>
    <w:rsid w:val="00381CE1"/>
    <w:rsid w:val="00381EF1"/>
    <w:rsid w:val="0038237A"/>
    <w:rsid w:val="00382CAC"/>
    <w:rsid w:val="00383571"/>
    <w:rsid w:val="00383820"/>
    <w:rsid w:val="003838AC"/>
    <w:rsid w:val="00383B75"/>
    <w:rsid w:val="00383DF7"/>
    <w:rsid w:val="003842BD"/>
    <w:rsid w:val="00384818"/>
    <w:rsid w:val="003848F9"/>
    <w:rsid w:val="00385BAC"/>
    <w:rsid w:val="00385EEF"/>
    <w:rsid w:val="00385FFA"/>
    <w:rsid w:val="003861BC"/>
    <w:rsid w:val="0038650F"/>
    <w:rsid w:val="0038696C"/>
    <w:rsid w:val="00386A8C"/>
    <w:rsid w:val="00386B45"/>
    <w:rsid w:val="00386C4F"/>
    <w:rsid w:val="00386D89"/>
    <w:rsid w:val="003871FB"/>
    <w:rsid w:val="003906E3"/>
    <w:rsid w:val="0039078A"/>
    <w:rsid w:val="00390973"/>
    <w:rsid w:val="00391431"/>
    <w:rsid w:val="0039165B"/>
    <w:rsid w:val="003929C6"/>
    <w:rsid w:val="00393000"/>
    <w:rsid w:val="003936C2"/>
    <w:rsid w:val="00393BA9"/>
    <w:rsid w:val="00393F4A"/>
    <w:rsid w:val="00394173"/>
    <w:rsid w:val="0039475D"/>
    <w:rsid w:val="00394AB2"/>
    <w:rsid w:val="00396456"/>
    <w:rsid w:val="00396BF2"/>
    <w:rsid w:val="00397098"/>
    <w:rsid w:val="003972AF"/>
    <w:rsid w:val="003972BE"/>
    <w:rsid w:val="003976E3"/>
    <w:rsid w:val="00397F4E"/>
    <w:rsid w:val="003A03E3"/>
    <w:rsid w:val="003A0421"/>
    <w:rsid w:val="003A0C73"/>
    <w:rsid w:val="003A0D92"/>
    <w:rsid w:val="003A102A"/>
    <w:rsid w:val="003A2296"/>
    <w:rsid w:val="003A2828"/>
    <w:rsid w:val="003A289F"/>
    <w:rsid w:val="003A2961"/>
    <w:rsid w:val="003A3155"/>
    <w:rsid w:val="003A3603"/>
    <w:rsid w:val="003A3617"/>
    <w:rsid w:val="003A363D"/>
    <w:rsid w:val="003A3B7D"/>
    <w:rsid w:val="003A3ED1"/>
    <w:rsid w:val="003A4139"/>
    <w:rsid w:val="003A4232"/>
    <w:rsid w:val="003A5756"/>
    <w:rsid w:val="003A5A54"/>
    <w:rsid w:val="003A6191"/>
    <w:rsid w:val="003A6809"/>
    <w:rsid w:val="003A6B9F"/>
    <w:rsid w:val="003A6EFD"/>
    <w:rsid w:val="003A73C6"/>
    <w:rsid w:val="003A7535"/>
    <w:rsid w:val="003A7D93"/>
    <w:rsid w:val="003B23F1"/>
    <w:rsid w:val="003B2414"/>
    <w:rsid w:val="003B2A47"/>
    <w:rsid w:val="003B3168"/>
    <w:rsid w:val="003B377A"/>
    <w:rsid w:val="003B3BDE"/>
    <w:rsid w:val="003B3F71"/>
    <w:rsid w:val="003B437C"/>
    <w:rsid w:val="003B480C"/>
    <w:rsid w:val="003B4E6B"/>
    <w:rsid w:val="003B5009"/>
    <w:rsid w:val="003B51FA"/>
    <w:rsid w:val="003B5FA3"/>
    <w:rsid w:val="003B61B6"/>
    <w:rsid w:val="003B66E8"/>
    <w:rsid w:val="003B670C"/>
    <w:rsid w:val="003B6B73"/>
    <w:rsid w:val="003B72B7"/>
    <w:rsid w:val="003B7CFC"/>
    <w:rsid w:val="003B7D62"/>
    <w:rsid w:val="003B7D68"/>
    <w:rsid w:val="003C0903"/>
    <w:rsid w:val="003C1A53"/>
    <w:rsid w:val="003C1AC3"/>
    <w:rsid w:val="003C1CE2"/>
    <w:rsid w:val="003C25DD"/>
    <w:rsid w:val="003C346F"/>
    <w:rsid w:val="003C3D66"/>
    <w:rsid w:val="003C416B"/>
    <w:rsid w:val="003C48E0"/>
    <w:rsid w:val="003C4DC1"/>
    <w:rsid w:val="003C5544"/>
    <w:rsid w:val="003C56C1"/>
    <w:rsid w:val="003C608F"/>
    <w:rsid w:val="003C6D60"/>
    <w:rsid w:val="003C726C"/>
    <w:rsid w:val="003C7279"/>
    <w:rsid w:val="003C7489"/>
    <w:rsid w:val="003C770D"/>
    <w:rsid w:val="003C78E4"/>
    <w:rsid w:val="003D0498"/>
    <w:rsid w:val="003D07FD"/>
    <w:rsid w:val="003D0F71"/>
    <w:rsid w:val="003D1179"/>
    <w:rsid w:val="003D1A75"/>
    <w:rsid w:val="003D27F1"/>
    <w:rsid w:val="003D2D34"/>
    <w:rsid w:val="003D2FC1"/>
    <w:rsid w:val="003D368D"/>
    <w:rsid w:val="003D3F73"/>
    <w:rsid w:val="003D47D0"/>
    <w:rsid w:val="003D4E27"/>
    <w:rsid w:val="003D53F0"/>
    <w:rsid w:val="003D5DB1"/>
    <w:rsid w:val="003D5F67"/>
    <w:rsid w:val="003D6658"/>
    <w:rsid w:val="003D695E"/>
    <w:rsid w:val="003D6BCD"/>
    <w:rsid w:val="003D6E6C"/>
    <w:rsid w:val="003D72D0"/>
    <w:rsid w:val="003E00B4"/>
    <w:rsid w:val="003E0793"/>
    <w:rsid w:val="003E0C45"/>
    <w:rsid w:val="003E0DB6"/>
    <w:rsid w:val="003E1061"/>
    <w:rsid w:val="003E1931"/>
    <w:rsid w:val="003E19E9"/>
    <w:rsid w:val="003E1B0E"/>
    <w:rsid w:val="003E3094"/>
    <w:rsid w:val="003E31F3"/>
    <w:rsid w:val="003E32BE"/>
    <w:rsid w:val="003E32DE"/>
    <w:rsid w:val="003E3759"/>
    <w:rsid w:val="003E41E5"/>
    <w:rsid w:val="003E4AE4"/>
    <w:rsid w:val="003E4CBF"/>
    <w:rsid w:val="003E4FC2"/>
    <w:rsid w:val="003E51C1"/>
    <w:rsid w:val="003E5286"/>
    <w:rsid w:val="003E6B21"/>
    <w:rsid w:val="003E7BBD"/>
    <w:rsid w:val="003F0221"/>
    <w:rsid w:val="003F0305"/>
    <w:rsid w:val="003F0479"/>
    <w:rsid w:val="003F081B"/>
    <w:rsid w:val="003F084D"/>
    <w:rsid w:val="003F0AB5"/>
    <w:rsid w:val="003F0CC1"/>
    <w:rsid w:val="003F1796"/>
    <w:rsid w:val="003F19BE"/>
    <w:rsid w:val="003F1D9F"/>
    <w:rsid w:val="003F208C"/>
    <w:rsid w:val="003F218B"/>
    <w:rsid w:val="003F22B8"/>
    <w:rsid w:val="003F2414"/>
    <w:rsid w:val="003F25A5"/>
    <w:rsid w:val="003F2946"/>
    <w:rsid w:val="003F2B8F"/>
    <w:rsid w:val="003F331B"/>
    <w:rsid w:val="003F347E"/>
    <w:rsid w:val="003F3D0C"/>
    <w:rsid w:val="003F43C4"/>
    <w:rsid w:val="003F4694"/>
    <w:rsid w:val="003F5105"/>
    <w:rsid w:val="003F54C3"/>
    <w:rsid w:val="004007E5"/>
    <w:rsid w:val="0040087F"/>
    <w:rsid w:val="00401798"/>
    <w:rsid w:val="004018A4"/>
    <w:rsid w:val="00401E68"/>
    <w:rsid w:val="004020D6"/>
    <w:rsid w:val="00402283"/>
    <w:rsid w:val="00403D0E"/>
    <w:rsid w:val="004049CE"/>
    <w:rsid w:val="004050E1"/>
    <w:rsid w:val="00405FC1"/>
    <w:rsid w:val="00406778"/>
    <w:rsid w:val="00406A42"/>
    <w:rsid w:val="00406D55"/>
    <w:rsid w:val="0040751B"/>
    <w:rsid w:val="00407EA1"/>
    <w:rsid w:val="00410015"/>
    <w:rsid w:val="004104CD"/>
    <w:rsid w:val="0041069B"/>
    <w:rsid w:val="004108B7"/>
    <w:rsid w:val="00411183"/>
    <w:rsid w:val="00411A1B"/>
    <w:rsid w:val="0041244E"/>
    <w:rsid w:val="004126A7"/>
    <w:rsid w:val="004127B0"/>
    <w:rsid w:val="00412A80"/>
    <w:rsid w:val="00413996"/>
    <w:rsid w:val="00414907"/>
    <w:rsid w:val="00414942"/>
    <w:rsid w:val="004154C5"/>
    <w:rsid w:val="00415BDF"/>
    <w:rsid w:val="00415BE9"/>
    <w:rsid w:val="00416080"/>
    <w:rsid w:val="00416372"/>
    <w:rsid w:val="004163F8"/>
    <w:rsid w:val="00416921"/>
    <w:rsid w:val="00416D9E"/>
    <w:rsid w:val="00417191"/>
    <w:rsid w:val="004172EE"/>
    <w:rsid w:val="00417A6C"/>
    <w:rsid w:val="00417D66"/>
    <w:rsid w:val="00417DDC"/>
    <w:rsid w:val="00417F4E"/>
    <w:rsid w:val="0042113E"/>
    <w:rsid w:val="00421540"/>
    <w:rsid w:val="00421A89"/>
    <w:rsid w:val="00421DCE"/>
    <w:rsid w:val="004224F8"/>
    <w:rsid w:val="004231D0"/>
    <w:rsid w:val="00424137"/>
    <w:rsid w:val="0042445B"/>
    <w:rsid w:val="0042500D"/>
    <w:rsid w:val="0042514D"/>
    <w:rsid w:val="00425407"/>
    <w:rsid w:val="004254D9"/>
    <w:rsid w:val="00426271"/>
    <w:rsid w:val="00427187"/>
    <w:rsid w:val="0042795C"/>
    <w:rsid w:val="00430B92"/>
    <w:rsid w:val="00431405"/>
    <w:rsid w:val="00431AEA"/>
    <w:rsid w:val="00431FA5"/>
    <w:rsid w:val="004327FA"/>
    <w:rsid w:val="00432807"/>
    <w:rsid w:val="004328C4"/>
    <w:rsid w:val="00432DC8"/>
    <w:rsid w:val="00433259"/>
    <w:rsid w:val="0043395E"/>
    <w:rsid w:val="00433BCD"/>
    <w:rsid w:val="00433E06"/>
    <w:rsid w:val="00434B08"/>
    <w:rsid w:val="00434CC8"/>
    <w:rsid w:val="00435333"/>
    <w:rsid w:val="00435441"/>
    <w:rsid w:val="004364F3"/>
    <w:rsid w:val="004366AD"/>
    <w:rsid w:val="004367B1"/>
    <w:rsid w:val="0043756E"/>
    <w:rsid w:val="004379D4"/>
    <w:rsid w:val="00437A67"/>
    <w:rsid w:val="00437A92"/>
    <w:rsid w:val="00437F90"/>
    <w:rsid w:val="00440053"/>
    <w:rsid w:val="00440CA2"/>
    <w:rsid w:val="00440DC7"/>
    <w:rsid w:val="004411CD"/>
    <w:rsid w:val="004417F9"/>
    <w:rsid w:val="00441C62"/>
    <w:rsid w:val="00441E91"/>
    <w:rsid w:val="004424CE"/>
    <w:rsid w:val="00442829"/>
    <w:rsid w:val="00442B3F"/>
    <w:rsid w:val="00442BDE"/>
    <w:rsid w:val="00442DA1"/>
    <w:rsid w:val="00442E90"/>
    <w:rsid w:val="004433FF"/>
    <w:rsid w:val="004436F1"/>
    <w:rsid w:val="00443A4E"/>
    <w:rsid w:val="00443BC1"/>
    <w:rsid w:val="00443FDC"/>
    <w:rsid w:val="00444168"/>
    <w:rsid w:val="00444EDB"/>
    <w:rsid w:val="00444F07"/>
    <w:rsid w:val="004450EC"/>
    <w:rsid w:val="00445189"/>
    <w:rsid w:val="00446068"/>
    <w:rsid w:val="004460F7"/>
    <w:rsid w:val="00446597"/>
    <w:rsid w:val="004468A3"/>
    <w:rsid w:val="00446F80"/>
    <w:rsid w:val="004471A6"/>
    <w:rsid w:val="00447295"/>
    <w:rsid w:val="004476DA"/>
    <w:rsid w:val="004476DC"/>
    <w:rsid w:val="00447CDF"/>
    <w:rsid w:val="00450363"/>
    <w:rsid w:val="00450517"/>
    <w:rsid w:val="00450648"/>
    <w:rsid w:val="00450793"/>
    <w:rsid w:val="00450D8E"/>
    <w:rsid w:val="004517D8"/>
    <w:rsid w:val="00451C35"/>
    <w:rsid w:val="00452181"/>
    <w:rsid w:val="00452D5B"/>
    <w:rsid w:val="00453B4F"/>
    <w:rsid w:val="00453C59"/>
    <w:rsid w:val="00453D55"/>
    <w:rsid w:val="00453DFA"/>
    <w:rsid w:val="00456C25"/>
    <w:rsid w:val="004570D9"/>
    <w:rsid w:val="00457129"/>
    <w:rsid w:val="004573E3"/>
    <w:rsid w:val="00457452"/>
    <w:rsid w:val="004576BC"/>
    <w:rsid w:val="00457FEB"/>
    <w:rsid w:val="00460064"/>
    <w:rsid w:val="00460111"/>
    <w:rsid w:val="004604A2"/>
    <w:rsid w:val="004606A0"/>
    <w:rsid w:val="00460ADA"/>
    <w:rsid w:val="00460EC0"/>
    <w:rsid w:val="0046109C"/>
    <w:rsid w:val="004610A3"/>
    <w:rsid w:val="004614F9"/>
    <w:rsid w:val="00461C21"/>
    <w:rsid w:val="004621E3"/>
    <w:rsid w:val="004634FF"/>
    <w:rsid w:val="00463557"/>
    <w:rsid w:val="004636B2"/>
    <w:rsid w:val="004640D9"/>
    <w:rsid w:val="00464992"/>
    <w:rsid w:val="00464FB8"/>
    <w:rsid w:val="0046538A"/>
    <w:rsid w:val="00465A0C"/>
    <w:rsid w:val="00465FE5"/>
    <w:rsid w:val="004668D7"/>
    <w:rsid w:val="00466F3F"/>
    <w:rsid w:val="004673CE"/>
    <w:rsid w:val="00467436"/>
    <w:rsid w:val="00467BD2"/>
    <w:rsid w:val="00467D8B"/>
    <w:rsid w:val="00467DAE"/>
    <w:rsid w:val="00467E9B"/>
    <w:rsid w:val="00471812"/>
    <w:rsid w:val="00472403"/>
    <w:rsid w:val="004729B3"/>
    <w:rsid w:val="00472F50"/>
    <w:rsid w:val="00473350"/>
    <w:rsid w:val="004739A0"/>
    <w:rsid w:val="00473A85"/>
    <w:rsid w:val="00473C5D"/>
    <w:rsid w:val="00474098"/>
    <w:rsid w:val="00474152"/>
    <w:rsid w:val="00474279"/>
    <w:rsid w:val="0047452F"/>
    <w:rsid w:val="00474947"/>
    <w:rsid w:val="00474F76"/>
    <w:rsid w:val="004751C2"/>
    <w:rsid w:val="00475B69"/>
    <w:rsid w:val="00475EC4"/>
    <w:rsid w:val="004768DA"/>
    <w:rsid w:val="00476B13"/>
    <w:rsid w:val="00477BB3"/>
    <w:rsid w:val="00477D81"/>
    <w:rsid w:val="00480168"/>
    <w:rsid w:val="004801FE"/>
    <w:rsid w:val="00481E87"/>
    <w:rsid w:val="0048269F"/>
    <w:rsid w:val="00482A5E"/>
    <w:rsid w:val="00482B89"/>
    <w:rsid w:val="004834A8"/>
    <w:rsid w:val="004837B2"/>
    <w:rsid w:val="0048394B"/>
    <w:rsid w:val="00483AEA"/>
    <w:rsid w:val="00483D54"/>
    <w:rsid w:val="004841F7"/>
    <w:rsid w:val="004846BB"/>
    <w:rsid w:val="00484B7D"/>
    <w:rsid w:val="00485E64"/>
    <w:rsid w:val="004863BF"/>
    <w:rsid w:val="0048778D"/>
    <w:rsid w:val="004878CD"/>
    <w:rsid w:val="00487C41"/>
    <w:rsid w:val="0049039A"/>
    <w:rsid w:val="00490584"/>
    <w:rsid w:val="00490AB1"/>
    <w:rsid w:val="004915D4"/>
    <w:rsid w:val="00491EF5"/>
    <w:rsid w:val="004921C9"/>
    <w:rsid w:val="00492540"/>
    <w:rsid w:val="00493136"/>
    <w:rsid w:val="0049361A"/>
    <w:rsid w:val="00493DB1"/>
    <w:rsid w:val="0049508A"/>
    <w:rsid w:val="0049510E"/>
    <w:rsid w:val="0049551D"/>
    <w:rsid w:val="00495643"/>
    <w:rsid w:val="00495D03"/>
    <w:rsid w:val="00495E64"/>
    <w:rsid w:val="004961E7"/>
    <w:rsid w:val="004964E7"/>
    <w:rsid w:val="004968C1"/>
    <w:rsid w:val="0049695B"/>
    <w:rsid w:val="004970FB"/>
    <w:rsid w:val="0049790E"/>
    <w:rsid w:val="00497B7A"/>
    <w:rsid w:val="00497BF4"/>
    <w:rsid w:val="00497EAD"/>
    <w:rsid w:val="00497EC2"/>
    <w:rsid w:val="004A028F"/>
    <w:rsid w:val="004A124F"/>
    <w:rsid w:val="004A1403"/>
    <w:rsid w:val="004A206D"/>
    <w:rsid w:val="004A2074"/>
    <w:rsid w:val="004A26F4"/>
    <w:rsid w:val="004A2BD2"/>
    <w:rsid w:val="004A2C5A"/>
    <w:rsid w:val="004A333A"/>
    <w:rsid w:val="004A33BA"/>
    <w:rsid w:val="004A3449"/>
    <w:rsid w:val="004A445C"/>
    <w:rsid w:val="004A46C1"/>
    <w:rsid w:val="004A4C7E"/>
    <w:rsid w:val="004A4CC5"/>
    <w:rsid w:val="004A4D8E"/>
    <w:rsid w:val="004A4EDD"/>
    <w:rsid w:val="004A5598"/>
    <w:rsid w:val="004A55FD"/>
    <w:rsid w:val="004A5A27"/>
    <w:rsid w:val="004A5B5D"/>
    <w:rsid w:val="004A5BD0"/>
    <w:rsid w:val="004A5C14"/>
    <w:rsid w:val="004A5D18"/>
    <w:rsid w:val="004A5F01"/>
    <w:rsid w:val="004A5F72"/>
    <w:rsid w:val="004A6D66"/>
    <w:rsid w:val="004A6E54"/>
    <w:rsid w:val="004A7CD1"/>
    <w:rsid w:val="004B0C9E"/>
    <w:rsid w:val="004B211F"/>
    <w:rsid w:val="004B2924"/>
    <w:rsid w:val="004B3059"/>
    <w:rsid w:val="004B3863"/>
    <w:rsid w:val="004B3ED6"/>
    <w:rsid w:val="004B4CFF"/>
    <w:rsid w:val="004B56EF"/>
    <w:rsid w:val="004B613F"/>
    <w:rsid w:val="004B6D6A"/>
    <w:rsid w:val="004B7062"/>
    <w:rsid w:val="004B7AAA"/>
    <w:rsid w:val="004B7AB2"/>
    <w:rsid w:val="004B7E18"/>
    <w:rsid w:val="004C107B"/>
    <w:rsid w:val="004C1189"/>
    <w:rsid w:val="004C14EA"/>
    <w:rsid w:val="004C1DC2"/>
    <w:rsid w:val="004C31A9"/>
    <w:rsid w:val="004C35D3"/>
    <w:rsid w:val="004C3690"/>
    <w:rsid w:val="004C37BB"/>
    <w:rsid w:val="004C3CAD"/>
    <w:rsid w:val="004C3E4C"/>
    <w:rsid w:val="004C3EBC"/>
    <w:rsid w:val="004C4148"/>
    <w:rsid w:val="004C49D1"/>
    <w:rsid w:val="004C5F9A"/>
    <w:rsid w:val="004C697C"/>
    <w:rsid w:val="004C6A67"/>
    <w:rsid w:val="004C6FB0"/>
    <w:rsid w:val="004C7DFB"/>
    <w:rsid w:val="004D1B9D"/>
    <w:rsid w:val="004D22A9"/>
    <w:rsid w:val="004D25AC"/>
    <w:rsid w:val="004D32CA"/>
    <w:rsid w:val="004D3A4C"/>
    <w:rsid w:val="004D4885"/>
    <w:rsid w:val="004D517C"/>
    <w:rsid w:val="004D53D0"/>
    <w:rsid w:val="004D61F9"/>
    <w:rsid w:val="004D620A"/>
    <w:rsid w:val="004D642C"/>
    <w:rsid w:val="004D6470"/>
    <w:rsid w:val="004D6CBC"/>
    <w:rsid w:val="004D715A"/>
    <w:rsid w:val="004D7C68"/>
    <w:rsid w:val="004D7EED"/>
    <w:rsid w:val="004D7FB1"/>
    <w:rsid w:val="004E0895"/>
    <w:rsid w:val="004E0906"/>
    <w:rsid w:val="004E0A95"/>
    <w:rsid w:val="004E1200"/>
    <w:rsid w:val="004E1607"/>
    <w:rsid w:val="004E1803"/>
    <w:rsid w:val="004E3318"/>
    <w:rsid w:val="004E37DF"/>
    <w:rsid w:val="004E4062"/>
    <w:rsid w:val="004E4221"/>
    <w:rsid w:val="004E4419"/>
    <w:rsid w:val="004E4ACD"/>
    <w:rsid w:val="004E4B1A"/>
    <w:rsid w:val="004E4F96"/>
    <w:rsid w:val="004E5181"/>
    <w:rsid w:val="004E53E0"/>
    <w:rsid w:val="004E546E"/>
    <w:rsid w:val="004E597C"/>
    <w:rsid w:val="004E6726"/>
    <w:rsid w:val="004E787B"/>
    <w:rsid w:val="004E7A3E"/>
    <w:rsid w:val="004E7B94"/>
    <w:rsid w:val="004F0085"/>
    <w:rsid w:val="004F05FE"/>
    <w:rsid w:val="004F06AB"/>
    <w:rsid w:val="004F0C65"/>
    <w:rsid w:val="004F1128"/>
    <w:rsid w:val="004F1827"/>
    <w:rsid w:val="004F1EEB"/>
    <w:rsid w:val="004F2007"/>
    <w:rsid w:val="004F2534"/>
    <w:rsid w:val="004F29E4"/>
    <w:rsid w:val="004F2D11"/>
    <w:rsid w:val="004F2E00"/>
    <w:rsid w:val="004F3ABA"/>
    <w:rsid w:val="004F3DC5"/>
    <w:rsid w:val="004F40AF"/>
    <w:rsid w:val="004F45C3"/>
    <w:rsid w:val="004F574A"/>
    <w:rsid w:val="004F5BF6"/>
    <w:rsid w:val="004F628C"/>
    <w:rsid w:val="004F636C"/>
    <w:rsid w:val="004F6E47"/>
    <w:rsid w:val="004F70FB"/>
    <w:rsid w:val="004F753C"/>
    <w:rsid w:val="004F7FC3"/>
    <w:rsid w:val="00500107"/>
    <w:rsid w:val="00500A6F"/>
    <w:rsid w:val="00500A85"/>
    <w:rsid w:val="0050100F"/>
    <w:rsid w:val="0050120B"/>
    <w:rsid w:val="00501213"/>
    <w:rsid w:val="00501397"/>
    <w:rsid w:val="0050189E"/>
    <w:rsid w:val="00501B1C"/>
    <w:rsid w:val="00501C29"/>
    <w:rsid w:val="00501C59"/>
    <w:rsid w:val="00501CDC"/>
    <w:rsid w:val="005020BC"/>
    <w:rsid w:val="00502374"/>
    <w:rsid w:val="00502E06"/>
    <w:rsid w:val="00502EA3"/>
    <w:rsid w:val="00503533"/>
    <w:rsid w:val="0050497F"/>
    <w:rsid w:val="00504BE0"/>
    <w:rsid w:val="00504F93"/>
    <w:rsid w:val="005050BD"/>
    <w:rsid w:val="005053D0"/>
    <w:rsid w:val="00505601"/>
    <w:rsid w:val="00505681"/>
    <w:rsid w:val="00505734"/>
    <w:rsid w:val="005058B7"/>
    <w:rsid w:val="00505A49"/>
    <w:rsid w:val="00505CA5"/>
    <w:rsid w:val="00506726"/>
    <w:rsid w:val="005071B9"/>
    <w:rsid w:val="00507C4C"/>
    <w:rsid w:val="0051010A"/>
    <w:rsid w:val="00510291"/>
    <w:rsid w:val="00510818"/>
    <w:rsid w:val="00510E59"/>
    <w:rsid w:val="005117D8"/>
    <w:rsid w:val="00511B24"/>
    <w:rsid w:val="0051213F"/>
    <w:rsid w:val="00512197"/>
    <w:rsid w:val="0051295D"/>
    <w:rsid w:val="00512D21"/>
    <w:rsid w:val="00512E65"/>
    <w:rsid w:val="00514109"/>
    <w:rsid w:val="0051474E"/>
    <w:rsid w:val="00514795"/>
    <w:rsid w:val="00515068"/>
    <w:rsid w:val="00515413"/>
    <w:rsid w:val="00515603"/>
    <w:rsid w:val="00515900"/>
    <w:rsid w:val="005163D8"/>
    <w:rsid w:val="00516661"/>
    <w:rsid w:val="00516C13"/>
    <w:rsid w:val="005170C3"/>
    <w:rsid w:val="005175AA"/>
    <w:rsid w:val="00520321"/>
    <w:rsid w:val="00520503"/>
    <w:rsid w:val="0052070E"/>
    <w:rsid w:val="00520D8D"/>
    <w:rsid w:val="005211F1"/>
    <w:rsid w:val="00521277"/>
    <w:rsid w:val="00521DB6"/>
    <w:rsid w:val="00522841"/>
    <w:rsid w:val="00522D48"/>
    <w:rsid w:val="005234AB"/>
    <w:rsid w:val="00523E19"/>
    <w:rsid w:val="00523EB6"/>
    <w:rsid w:val="005249E6"/>
    <w:rsid w:val="0052538B"/>
    <w:rsid w:val="005254FC"/>
    <w:rsid w:val="00525CA1"/>
    <w:rsid w:val="00525FC8"/>
    <w:rsid w:val="00526146"/>
    <w:rsid w:val="0052633F"/>
    <w:rsid w:val="00526514"/>
    <w:rsid w:val="0052663A"/>
    <w:rsid w:val="005267C1"/>
    <w:rsid w:val="00526A98"/>
    <w:rsid w:val="0052730C"/>
    <w:rsid w:val="0052782A"/>
    <w:rsid w:val="0052795C"/>
    <w:rsid w:val="00527A6D"/>
    <w:rsid w:val="00527CB0"/>
    <w:rsid w:val="005300E3"/>
    <w:rsid w:val="00530778"/>
    <w:rsid w:val="00530BCC"/>
    <w:rsid w:val="0053230E"/>
    <w:rsid w:val="00533171"/>
    <w:rsid w:val="00533485"/>
    <w:rsid w:val="005337C0"/>
    <w:rsid w:val="00533F86"/>
    <w:rsid w:val="005342B4"/>
    <w:rsid w:val="00534886"/>
    <w:rsid w:val="005349DA"/>
    <w:rsid w:val="00534E05"/>
    <w:rsid w:val="00534E94"/>
    <w:rsid w:val="005353B7"/>
    <w:rsid w:val="0053581F"/>
    <w:rsid w:val="00535982"/>
    <w:rsid w:val="00535F82"/>
    <w:rsid w:val="00536087"/>
    <w:rsid w:val="005360DF"/>
    <w:rsid w:val="0053730D"/>
    <w:rsid w:val="00537815"/>
    <w:rsid w:val="00537B59"/>
    <w:rsid w:val="00540115"/>
    <w:rsid w:val="005402A5"/>
    <w:rsid w:val="0054066B"/>
    <w:rsid w:val="00540888"/>
    <w:rsid w:val="00541B0E"/>
    <w:rsid w:val="00541D4C"/>
    <w:rsid w:val="00542875"/>
    <w:rsid w:val="00542DBB"/>
    <w:rsid w:val="00543A3E"/>
    <w:rsid w:val="00543BC8"/>
    <w:rsid w:val="00543E6E"/>
    <w:rsid w:val="005441B9"/>
    <w:rsid w:val="0054486B"/>
    <w:rsid w:val="0054516B"/>
    <w:rsid w:val="00545810"/>
    <w:rsid w:val="00545CE3"/>
    <w:rsid w:val="0054637C"/>
    <w:rsid w:val="005466C3"/>
    <w:rsid w:val="0054677F"/>
    <w:rsid w:val="00546A76"/>
    <w:rsid w:val="00547247"/>
    <w:rsid w:val="0054757F"/>
    <w:rsid w:val="00547779"/>
    <w:rsid w:val="00547A7E"/>
    <w:rsid w:val="00547DBE"/>
    <w:rsid w:val="00550D2B"/>
    <w:rsid w:val="00552B8C"/>
    <w:rsid w:val="00553432"/>
    <w:rsid w:val="00553A2B"/>
    <w:rsid w:val="00553D62"/>
    <w:rsid w:val="00553DA2"/>
    <w:rsid w:val="00554342"/>
    <w:rsid w:val="00554452"/>
    <w:rsid w:val="00554880"/>
    <w:rsid w:val="00555451"/>
    <w:rsid w:val="00555935"/>
    <w:rsid w:val="00555FB2"/>
    <w:rsid w:val="00555FD2"/>
    <w:rsid w:val="00556213"/>
    <w:rsid w:val="00560036"/>
    <w:rsid w:val="00560CB3"/>
    <w:rsid w:val="00561599"/>
    <w:rsid w:val="005616DB"/>
    <w:rsid w:val="005617D6"/>
    <w:rsid w:val="00562E01"/>
    <w:rsid w:val="0056319C"/>
    <w:rsid w:val="00563410"/>
    <w:rsid w:val="005639CD"/>
    <w:rsid w:val="00563A1D"/>
    <w:rsid w:val="00563C68"/>
    <w:rsid w:val="005642F0"/>
    <w:rsid w:val="00564EAD"/>
    <w:rsid w:val="00565935"/>
    <w:rsid w:val="00565B50"/>
    <w:rsid w:val="00565C4F"/>
    <w:rsid w:val="005665D0"/>
    <w:rsid w:val="005665E5"/>
    <w:rsid w:val="005677B0"/>
    <w:rsid w:val="00567BDD"/>
    <w:rsid w:val="00567BE0"/>
    <w:rsid w:val="00567FF1"/>
    <w:rsid w:val="0057129A"/>
    <w:rsid w:val="00571366"/>
    <w:rsid w:val="005716B8"/>
    <w:rsid w:val="00571EFB"/>
    <w:rsid w:val="005720FB"/>
    <w:rsid w:val="005728F0"/>
    <w:rsid w:val="00572DF4"/>
    <w:rsid w:val="00572FDB"/>
    <w:rsid w:val="0057365A"/>
    <w:rsid w:val="005737BE"/>
    <w:rsid w:val="0057384A"/>
    <w:rsid w:val="00573E5A"/>
    <w:rsid w:val="00573F9C"/>
    <w:rsid w:val="005743C1"/>
    <w:rsid w:val="005744C4"/>
    <w:rsid w:val="0057494A"/>
    <w:rsid w:val="00574D5C"/>
    <w:rsid w:val="00574D7E"/>
    <w:rsid w:val="00575ED8"/>
    <w:rsid w:val="00575FFA"/>
    <w:rsid w:val="0057610B"/>
    <w:rsid w:val="00576FB4"/>
    <w:rsid w:val="0057710B"/>
    <w:rsid w:val="00580E86"/>
    <w:rsid w:val="0058170B"/>
    <w:rsid w:val="005822ED"/>
    <w:rsid w:val="005824B9"/>
    <w:rsid w:val="00582958"/>
    <w:rsid w:val="0058346B"/>
    <w:rsid w:val="00584327"/>
    <w:rsid w:val="005848FC"/>
    <w:rsid w:val="005851E5"/>
    <w:rsid w:val="00585571"/>
    <w:rsid w:val="005856EF"/>
    <w:rsid w:val="00585B43"/>
    <w:rsid w:val="00586D69"/>
    <w:rsid w:val="00586DF5"/>
    <w:rsid w:val="00587763"/>
    <w:rsid w:val="00587A0D"/>
    <w:rsid w:val="00587A87"/>
    <w:rsid w:val="00587BDD"/>
    <w:rsid w:val="00590152"/>
    <w:rsid w:val="0059039F"/>
    <w:rsid w:val="00590444"/>
    <w:rsid w:val="005912DD"/>
    <w:rsid w:val="00591527"/>
    <w:rsid w:val="00591E7E"/>
    <w:rsid w:val="00593392"/>
    <w:rsid w:val="005935AE"/>
    <w:rsid w:val="0059398C"/>
    <w:rsid w:val="005951F2"/>
    <w:rsid w:val="00595B6F"/>
    <w:rsid w:val="00595CE5"/>
    <w:rsid w:val="00595D64"/>
    <w:rsid w:val="00595F38"/>
    <w:rsid w:val="0059673C"/>
    <w:rsid w:val="00596924"/>
    <w:rsid w:val="00596ACE"/>
    <w:rsid w:val="00596B5E"/>
    <w:rsid w:val="00596D19"/>
    <w:rsid w:val="00596E23"/>
    <w:rsid w:val="005A0081"/>
    <w:rsid w:val="005A015B"/>
    <w:rsid w:val="005A0275"/>
    <w:rsid w:val="005A0658"/>
    <w:rsid w:val="005A09BC"/>
    <w:rsid w:val="005A0BD3"/>
    <w:rsid w:val="005A10A4"/>
    <w:rsid w:val="005A1892"/>
    <w:rsid w:val="005A1BD2"/>
    <w:rsid w:val="005A2525"/>
    <w:rsid w:val="005A29B2"/>
    <w:rsid w:val="005A2F2F"/>
    <w:rsid w:val="005A3377"/>
    <w:rsid w:val="005A3612"/>
    <w:rsid w:val="005A37FD"/>
    <w:rsid w:val="005A4532"/>
    <w:rsid w:val="005A4534"/>
    <w:rsid w:val="005A4FF7"/>
    <w:rsid w:val="005A613E"/>
    <w:rsid w:val="005A6622"/>
    <w:rsid w:val="005A695C"/>
    <w:rsid w:val="005A6D24"/>
    <w:rsid w:val="005A736E"/>
    <w:rsid w:val="005B0324"/>
    <w:rsid w:val="005B0816"/>
    <w:rsid w:val="005B14F0"/>
    <w:rsid w:val="005B184B"/>
    <w:rsid w:val="005B1E0A"/>
    <w:rsid w:val="005B20A7"/>
    <w:rsid w:val="005B25B8"/>
    <w:rsid w:val="005B2DD2"/>
    <w:rsid w:val="005B2E75"/>
    <w:rsid w:val="005B2E7C"/>
    <w:rsid w:val="005B384E"/>
    <w:rsid w:val="005B4D9B"/>
    <w:rsid w:val="005B5448"/>
    <w:rsid w:val="005B5BF8"/>
    <w:rsid w:val="005B5E04"/>
    <w:rsid w:val="005B6149"/>
    <w:rsid w:val="005B61A4"/>
    <w:rsid w:val="005B6424"/>
    <w:rsid w:val="005B675F"/>
    <w:rsid w:val="005B6B89"/>
    <w:rsid w:val="005B73EB"/>
    <w:rsid w:val="005B78C0"/>
    <w:rsid w:val="005C029E"/>
    <w:rsid w:val="005C056A"/>
    <w:rsid w:val="005C094B"/>
    <w:rsid w:val="005C156B"/>
    <w:rsid w:val="005C1C02"/>
    <w:rsid w:val="005C1C34"/>
    <w:rsid w:val="005C1CC3"/>
    <w:rsid w:val="005C1E9D"/>
    <w:rsid w:val="005C1F20"/>
    <w:rsid w:val="005C333C"/>
    <w:rsid w:val="005C41B0"/>
    <w:rsid w:val="005C45A6"/>
    <w:rsid w:val="005C4A4E"/>
    <w:rsid w:val="005C4E92"/>
    <w:rsid w:val="005C68DA"/>
    <w:rsid w:val="005C6DEA"/>
    <w:rsid w:val="005C6E26"/>
    <w:rsid w:val="005C6EED"/>
    <w:rsid w:val="005C707B"/>
    <w:rsid w:val="005C775C"/>
    <w:rsid w:val="005C78B5"/>
    <w:rsid w:val="005C7B3E"/>
    <w:rsid w:val="005C7E82"/>
    <w:rsid w:val="005D0088"/>
    <w:rsid w:val="005D00CF"/>
    <w:rsid w:val="005D0699"/>
    <w:rsid w:val="005D1747"/>
    <w:rsid w:val="005D1FAB"/>
    <w:rsid w:val="005D264F"/>
    <w:rsid w:val="005D2B49"/>
    <w:rsid w:val="005D2E29"/>
    <w:rsid w:val="005D2F13"/>
    <w:rsid w:val="005D3C8C"/>
    <w:rsid w:val="005D3EEA"/>
    <w:rsid w:val="005D41F1"/>
    <w:rsid w:val="005D4594"/>
    <w:rsid w:val="005D49FB"/>
    <w:rsid w:val="005D56FC"/>
    <w:rsid w:val="005D59F8"/>
    <w:rsid w:val="005D5BCC"/>
    <w:rsid w:val="005D633C"/>
    <w:rsid w:val="005D6351"/>
    <w:rsid w:val="005D6D20"/>
    <w:rsid w:val="005D6E96"/>
    <w:rsid w:val="005D72C3"/>
    <w:rsid w:val="005D7E26"/>
    <w:rsid w:val="005E032A"/>
    <w:rsid w:val="005E107C"/>
    <w:rsid w:val="005E1111"/>
    <w:rsid w:val="005E127F"/>
    <w:rsid w:val="005E12F3"/>
    <w:rsid w:val="005E14F5"/>
    <w:rsid w:val="005E1607"/>
    <w:rsid w:val="005E16E7"/>
    <w:rsid w:val="005E1AF2"/>
    <w:rsid w:val="005E22F5"/>
    <w:rsid w:val="005E27C9"/>
    <w:rsid w:val="005E27D9"/>
    <w:rsid w:val="005E281F"/>
    <w:rsid w:val="005E2C91"/>
    <w:rsid w:val="005E2CBE"/>
    <w:rsid w:val="005E2EED"/>
    <w:rsid w:val="005E3041"/>
    <w:rsid w:val="005E3360"/>
    <w:rsid w:val="005E37D7"/>
    <w:rsid w:val="005E3CDB"/>
    <w:rsid w:val="005E3D82"/>
    <w:rsid w:val="005E465E"/>
    <w:rsid w:val="005E4805"/>
    <w:rsid w:val="005E4D3B"/>
    <w:rsid w:val="005E51E3"/>
    <w:rsid w:val="005E54F3"/>
    <w:rsid w:val="005E5738"/>
    <w:rsid w:val="005E6B51"/>
    <w:rsid w:val="005E6E9D"/>
    <w:rsid w:val="005E6F40"/>
    <w:rsid w:val="005E7853"/>
    <w:rsid w:val="005E7E7C"/>
    <w:rsid w:val="005F18A9"/>
    <w:rsid w:val="005F1EDB"/>
    <w:rsid w:val="005F1FD4"/>
    <w:rsid w:val="005F21B6"/>
    <w:rsid w:val="005F2318"/>
    <w:rsid w:val="005F2751"/>
    <w:rsid w:val="005F2E70"/>
    <w:rsid w:val="005F310C"/>
    <w:rsid w:val="005F36F6"/>
    <w:rsid w:val="005F3A19"/>
    <w:rsid w:val="005F3AAD"/>
    <w:rsid w:val="005F3BD3"/>
    <w:rsid w:val="005F4A33"/>
    <w:rsid w:val="005F4A4C"/>
    <w:rsid w:val="005F4EC8"/>
    <w:rsid w:val="005F5D04"/>
    <w:rsid w:val="005F5DDE"/>
    <w:rsid w:val="005F618D"/>
    <w:rsid w:val="005F6569"/>
    <w:rsid w:val="005F66BF"/>
    <w:rsid w:val="005F698B"/>
    <w:rsid w:val="005F6F17"/>
    <w:rsid w:val="005F7319"/>
    <w:rsid w:val="005F7908"/>
    <w:rsid w:val="005F79AB"/>
    <w:rsid w:val="006001AB"/>
    <w:rsid w:val="006004C9"/>
    <w:rsid w:val="006014A5"/>
    <w:rsid w:val="00601D35"/>
    <w:rsid w:val="006029D9"/>
    <w:rsid w:val="00602F98"/>
    <w:rsid w:val="006030AA"/>
    <w:rsid w:val="0060353A"/>
    <w:rsid w:val="00603F45"/>
    <w:rsid w:val="006044D6"/>
    <w:rsid w:val="00604E18"/>
    <w:rsid w:val="0060516F"/>
    <w:rsid w:val="00605752"/>
    <w:rsid w:val="00605C3B"/>
    <w:rsid w:val="00606162"/>
    <w:rsid w:val="0060624C"/>
    <w:rsid w:val="006065A7"/>
    <w:rsid w:val="0060677E"/>
    <w:rsid w:val="00606B3C"/>
    <w:rsid w:val="006071F0"/>
    <w:rsid w:val="00607335"/>
    <w:rsid w:val="00607938"/>
    <w:rsid w:val="00607A24"/>
    <w:rsid w:val="00607C40"/>
    <w:rsid w:val="00607C70"/>
    <w:rsid w:val="00607FC7"/>
    <w:rsid w:val="006100D4"/>
    <w:rsid w:val="00610CEB"/>
    <w:rsid w:val="00611550"/>
    <w:rsid w:val="006117FF"/>
    <w:rsid w:val="0061199C"/>
    <w:rsid w:val="00612255"/>
    <w:rsid w:val="006122C7"/>
    <w:rsid w:val="006123AD"/>
    <w:rsid w:val="006125BB"/>
    <w:rsid w:val="006127FE"/>
    <w:rsid w:val="00612C04"/>
    <w:rsid w:val="00612C25"/>
    <w:rsid w:val="00612D97"/>
    <w:rsid w:val="00613826"/>
    <w:rsid w:val="00613C06"/>
    <w:rsid w:val="00613C87"/>
    <w:rsid w:val="00613C89"/>
    <w:rsid w:val="0061555A"/>
    <w:rsid w:val="0061563F"/>
    <w:rsid w:val="0061575F"/>
    <w:rsid w:val="0061677F"/>
    <w:rsid w:val="00616B32"/>
    <w:rsid w:val="00616F5A"/>
    <w:rsid w:val="006170A3"/>
    <w:rsid w:val="00617CF3"/>
    <w:rsid w:val="00620386"/>
    <w:rsid w:val="006204FE"/>
    <w:rsid w:val="006209E3"/>
    <w:rsid w:val="00620D74"/>
    <w:rsid w:val="00621965"/>
    <w:rsid w:val="0062198E"/>
    <w:rsid w:val="006228F0"/>
    <w:rsid w:val="006237DD"/>
    <w:rsid w:val="00623B62"/>
    <w:rsid w:val="00623CBB"/>
    <w:rsid w:val="00623D33"/>
    <w:rsid w:val="00624438"/>
    <w:rsid w:val="00624A9A"/>
    <w:rsid w:val="00624ED7"/>
    <w:rsid w:val="0062500A"/>
    <w:rsid w:val="00625588"/>
    <w:rsid w:val="00626294"/>
    <w:rsid w:val="006264DC"/>
    <w:rsid w:val="00626742"/>
    <w:rsid w:val="0062743D"/>
    <w:rsid w:val="00630A33"/>
    <w:rsid w:val="006313ED"/>
    <w:rsid w:val="00631BB0"/>
    <w:rsid w:val="00631EC4"/>
    <w:rsid w:val="006327A1"/>
    <w:rsid w:val="006327E8"/>
    <w:rsid w:val="00632AB7"/>
    <w:rsid w:val="00632D34"/>
    <w:rsid w:val="00632F23"/>
    <w:rsid w:val="006331DE"/>
    <w:rsid w:val="00633D2D"/>
    <w:rsid w:val="00633F76"/>
    <w:rsid w:val="006346D3"/>
    <w:rsid w:val="006346EF"/>
    <w:rsid w:val="00634A17"/>
    <w:rsid w:val="00634E6B"/>
    <w:rsid w:val="00634F3E"/>
    <w:rsid w:val="00635683"/>
    <w:rsid w:val="00635E9B"/>
    <w:rsid w:val="0063649C"/>
    <w:rsid w:val="006364C6"/>
    <w:rsid w:val="00636733"/>
    <w:rsid w:val="00636A31"/>
    <w:rsid w:val="00637463"/>
    <w:rsid w:val="00640388"/>
    <w:rsid w:val="006409D3"/>
    <w:rsid w:val="00640A07"/>
    <w:rsid w:val="00640CC0"/>
    <w:rsid w:val="006413A1"/>
    <w:rsid w:val="0064140F"/>
    <w:rsid w:val="006416E6"/>
    <w:rsid w:val="0064182E"/>
    <w:rsid w:val="00641DD1"/>
    <w:rsid w:val="00641E52"/>
    <w:rsid w:val="00641F79"/>
    <w:rsid w:val="0064209D"/>
    <w:rsid w:val="00642563"/>
    <w:rsid w:val="00642AAA"/>
    <w:rsid w:val="00642B33"/>
    <w:rsid w:val="00642BFA"/>
    <w:rsid w:val="00642E59"/>
    <w:rsid w:val="00643833"/>
    <w:rsid w:val="00643D71"/>
    <w:rsid w:val="00644410"/>
    <w:rsid w:val="00644C9D"/>
    <w:rsid w:val="0064677A"/>
    <w:rsid w:val="00646AA2"/>
    <w:rsid w:val="00646F4B"/>
    <w:rsid w:val="006478FA"/>
    <w:rsid w:val="00647E7C"/>
    <w:rsid w:val="0065045B"/>
    <w:rsid w:val="006507BD"/>
    <w:rsid w:val="00651259"/>
    <w:rsid w:val="00652350"/>
    <w:rsid w:val="0065267D"/>
    <w:rsid w:val="0065272C"/>
    <w:rsid w:val="00652E50"/>
    <w:rsid w:val="006534B2"/>
    <w:rsid w:val="00653527"/>
    <w:rsid w:val="00653730"/>
    <w:rsid w:val="00654113"/>
    <w:rsid w:val="00654728"/>
    <w:rsid w:val="00654751"/>
    <w:rsid w:val="00654B80"/>
    <w:rsid w:val="00654BD7"/>
    <w:rsid w:val="00655508"/>
    <w:rsid w:val="0065559F"/>
    <w:rsid w:val="006556AA"/>
    <w:rsid w:val="00655984"/>
    <w:rsid w:val="00656428"/>
    <w:rsid w:val="0065670B"/>
    <w:rsid w:val="00656A5D"/>
    <w:rsid w:val="006574E5"/>
    <w:rsid w:val="006575D8"/>
    <w:rsid w:val="00657771"/>
    <w:rsid w:val="0065778D"/>
    <w:rsid w:val="0065790D"/>
    <w:rsid w:val="00657DC0"/>
    <w:rsid w:val="00657F9B"/>
    <w:rsid w:val="006602DF"/>
    <w:rsid w:val="006603F1"/>
    <w:rsid w:val="00660C7C"/>
    <w:rsid w:val="00660FA3"/>
    <w:rsid w:val="00661843"/>
    <w:rsid w:val="00661D09"/>
    <w:rsid w:val="00661DE6"/>
    <w:rsid w:val="00662119"/>
    <w:rsid w:val="006622A9"/>
    <w:rsid w:val="00663A95"/>
    <w:rsid w:val="00663AF3"/>
    <w:rsid w:val="00665436"/>
    <w:rsid w:val="00665AB7"/>
    <w:rsid w:val="00665B49"/>
    <w:rsid w:val="00665D3D"/>
    <w:rsid w:val="00665DBB"/>
    <w:rsid w:val="00666E88"/>
    <w:rsid w:val="006670B4"/>
    <w:rsid w:val="00667924"/>
    <w:rsid w:val="00667A6F"/>
    <w:rsid w:val="00667BDD"/>
    <w:rsid w:val="0067016F"/>
    <w:rsid w:val="0067077D"/>
    <w:rsid w:val="00671036"/>
    <w:rsid w:val="006714E4"/>
    <w:rsid w:val="006718F6"/>
    <w:rsid w:val="00671C1E"/>
    <w:rsid w:val="00671C38"/>
    <w:rsid w:val="006723C9"/>
    <w:rsid w:val="00672D57"/>
    <w:rsid w:val="0067366D"/>
    <w:rsid w:val="006740B1"/>
    <w:rsid w:val="00674258"/>
    <w:rsid w:val="0067451A"/>
    <w:rsid w:val="00675293"/>
    <w:rsid w:val="006755B0"/>
    <w:rsid w:val="00675795"/>
    <w:rsid w:val="00675C71"/>
    <w:rsid w:val="006768D4"/>
    <w:rsid w:val="00676B9D"/>
    <w:rsid w:val="00676F14"/>
    <w:rsid w:val="006771CA"/>
    <w:rsid w:val="0067759A"/>
    <w:rsid w:val="0068046F"/>
    <w:rsid w:val="00680487"/>
    <w:rsid w:val="0068098A"/>
    <w:rsid w:val="00680FE7"/>
    <w:rsid w:val="00681342"/>
    <w:rsid w:val="006819E9"/>
    <w:rsid w:val="00681CE5"/>
    <w:rsid w:val="00682676"/>
    <w:rsid w:val="00682A58"/>
    <w:rsid w:val="00683419"/>
    <w:rsid w:val="0068362F"/>
    <w:rsid w:val="00683AE5"/>
    <w:rsid w:val="006842A7"/>
    <w:rsid w:val="00684685"/>
    <w:rsid w:val="006849C8"/>
    <w:rsid w:val="00685F6E"/>
    <w:rsid w:val="006861D2"/>
    <w:rsid w:val="00686600"/>
    <w:rsid w:val="00686C8E"/>
    <w:rsid w:val="00686F51"/>
    <w:rsid w:val="0068733A"/>
    <w:rsid w:val="006876B7"/>
    <w:rsid w:val="00687A97"/>
    <w:rsid w:val="00687C3B"/>
    <w:rsid w:val="006901D5"/>
    <w:rsid w:val="0069071F"/>
    <w:rsid w:val="006909EE"/>
    <w:rsid w:val="00690EA9"/>
    <w:rsid w:val="006916C6"/>
    <w:rsid w:val="006926A1"/>
    <w:rsid w:val="00693726"/>
    <w:rsid w:val="00693FFC"/>
    <w:rsid w:val="006941B8"/>
    <w:rsid w:val="00694567"/>
    <w:rsid w:val="0069531D"/>
    <w:rsid w:val="006953E7"/>
    <w:rsid w:val="006954E0"/>
    <w:rsid w:val="00695817"/>
    <w:rsid w:val="00695DF8"/>
    <w:rsid w:val="00696D81"/>
    <w:rsid w:val="006974B8"/>
    <w:rsid w:val="006978F1"/>
    <w:rsid w:val="00697920"/>
    <w:rsid w:val="00697C6A"/>
    <w:rsid w:val="00697CB3"/>
    <w:rsid w:val="006A0095"/>
    <w:rsid w:val="006A0E8E"/>
    <w:rsid w:val="006A101E"/>
    <w:rsid w:val="006A147C"/>
    <w:rsid w:val="006A1939"/>
    <w:rsid w:val="006A27E4"/>
    <w:rsid w:val="006A2D7E"/>
    <w:rsid w:val="006A3424"/>
    <w:rsid w:val="006A41F6"/>
    <w:rsid w:val="006A471C"/>
    <w:rsid w:val="006A4A0A"/>
    <w:rsid w:val="006A4E2E"/>
    <w:rsid w:val="006A5813"/>
    <w:rsid w:val="006A584F"/>
    <w:rsid w:val="006A5CD0"/>
    <w:rsid w:val="006A5EB0"/>
    <w:rsid w:val="006A600F"/>
    <w:rsid w:val="006A64F0"/>
    <w:rsid w:val="006A658D"/>
    <w:rsid w:val="006A6619"/>
    <w:rsid w:val="006A662E"/>
    <w:rsid w:val="006A6F3C"/>
    <w:rsid w:val="006A74AA"/>
    <w:rsid w:val="006A7F67"/>
    <w:rsid w:val="006B0C79"/>
    <w:rsid w:val="006B11F9"/>
    <w:rsid w:val="006B1241"/>
    <w:rsid w:val="006B2220"/>
    <w:rsid w:val="006B2464"/>
    <w:rsid w:val="006B2622"/>
    <w:rsid w:val="006B281E"/>
    <w:rsid w:val="006B3087"/>
    <w:rsid w:val="006B442D"/>
    <w:rsid w:val="006B45F1"/>
    <w:rsid w:val="006B5116"/>
    <w:rsid w:val="006B570B"/>
    <w:rsid w:val="006B571E"/>
    <w:rsid w:val="006B5B40"/>
    <w:rsid w:val="006B5B9D"/>
    <w:rsid w:val="006B72D9"/>
    <w:rsid w:val="006B74D0"/>
    <w:rsid w:val="006B75CB"/>
    <w:rsid w:val="006C0057"/>
    <w:rsid w:val="006C006D"/>
    <w:rsid w:val="006C029C"/>
    <w:rsid w:val="006C0533"/>
    <w:rsid w:val="006C10D7"/>
    <w:rsid w:val="006C2AFE"/>
    <w:rsid w:val="006C2BD0"/>
    <w:rsid w:val="006C3133"/>
    <w:rsid w:val="006C34F1"/>
    <w:rsid w:val="006C3A05"/>
    <w:rsid w:val="006C3ADA"/>
    <w:rsid w:val="006C3C40"/>
    <w:rsid w:val="006C3EEE"/>
    <w:rsid w:val="006C4229"/>
    <w:rsid w:val="006C47DB"/>
    <w:rsid w:val="006C485E"/>
    <w:rsid w:val="006C4AF6"/>
    <w:rsid w:val="006C5082"/>
    <w:rsid w:val="006C5614"/>
    <w:rsid w:val="006C61E8"/>
    <w:rsid w:val="006C6298"/>
    <w:rsid w:val="006C67C0"/>
    <w:rsid w:val="006C7080"/>
    <w:rsid w:val="006C72EA"/>
    <w:rsid w:val="006C74CC"/>
    <w:rsid w:val="006C779D"/>
    <w:rsid w:val="006D0504"/>
    <w:rsid w:val="006D0582"/>
    <w:rsid w:val="006D0BAF"/>
    <w:rsid w:val="006D13AA"/>
    <w:rsid w:val="006D145C"/>
    <w:rsid w:val="006D1792"/>
    <w:rsid w:val="006D1D10"/>
    <w:rsid w:val="006D27DA"/>
    <w:rsid w:val="006D28F9"/>
    <w:rsid w:val="006D2B39"/>
    <w:rsid w:val="006D48AF"/>
    <w:rsid w:val="006D5549"/>
    <w:rsid w:val="006D5929"/>
    <w:rsid w:val="006D6953"/>
    <w:rsid w:val="006D71B0"/>
    <w:rsid w:val="006D71CB"/>
    <w:rsid w:val="006D71F8"/>
    <w:rsid w:val="006D7D65"/>
    <w:rsid w:val="006E08BB"/>
    <w:rsid w:val="006E1734"/>
    <w:rsid w:val="006E1E42"/>
    <w:rsid w:val="006E300B"/>
    <w:rsid w:val="006E3673"/>
    <w:rsid w:val="006E4027"/>
    <w:rsid w:val="006E45F6"/>
    <w:rsid w:val="006E4669"/>
    <w:rsid w:val="006E4F16"/>
    <w:rsid w:val="006E55C6"/>
    <w:rsid w:val="006E570E"/>
    <w:rsid w:val="006E5D50"/>
    <w:rsid w:val="006E60E5"/>
    <w:rsid w:val="006E6248"/>
    <w:rsid w:val="006E7A48"/>
    <w:rsid w:val="006E7DCE"/>
    <w:rsid w:val="006F0326"/>
    <w:rsid w:val="006F0405"/>
    <w:rsid w:val="006F0624"/>
    <w:rsid w:val="006F0A2E"/>
    <w:rsid w:val="006F0B22"/>
    <w:rsid w:val="006F0B6E"/>
    <w:rsid w:val="006F0B7B"/>
    <w:rsid w:val="006F0C3B"/>
    <w:rsid w:val="006F1106"/>
    <w:rsid w:val="006F1748"/>
    <w:rsid w:val="006F18ED"/>
    <w:rsid w:val="006F1A64"/>
    <w:rsid w:val="006F1DA9"/>
    <w:rsid w:val="006F26EC"/>
    <w:rsid w:val="006F299F"/>
    <w:rsid w:val="006F3135"/>
    <w:rsid w:val="006F39CB"/>
    <w:rsid w:val="006F3A34"/>
    <w:rsid w:val="006F3EAE"/>
    <w:rsid w:val="006F44F5"/>
    <w:rsid w:val="006F4638"/>
    <w:rsid w:val="006F48AD"/>
    <w:rsid w:val="006F4FA3"/>
    <w:rsid w:val="006F558F"/>
    <w:rsid w:val="006F6CD9"/>
    <w:rsid w:val="006F6E2A"/>
    <w:rsid w:val="006F7215"/>
    <w:rsid w:val="006F75BB"/>
    <w:rsid w:val="006F76A6"/>
    <w:rsid w:val="006F77AD"/>
    <w:rsid w:val="0070047B"/>
    <w:rsid w:val="00700DED"/>
    <w:rsid w:val="00702821"/>
    <w:rsid w:val="0070286D"/>
    <w:rsid w:val="007039AA"/>
    <w:rsid w:val="00703DF7"/>
    <w:rsid w:val="00704217"/>
    <w:rsid w:val="00704281"/>
    <w:rsid w:val="007045D6"/>
    <w:rsid w:val="007047F5"/>
    <w:rsid w:val="00704C08"/>
    <w:rsid w:val="00704C42"/>
    <w:rsid w:val="007051BA"/>
    <w:rsid w:val="007054FE"/>
    <w:rsid w:val="00705969"/>
    <w:rsid w:val="00705C2D"/>
    <w:rsid w:val="00705C85"/>
    <w:rsid w:val="007070DC"/>
    <w:rsid w:val="00707230"/>
    <w:rsid w:val="007079D2"/>
    <w:rsid w:val="0071015C"/>
    <w:rsid w:val="0071039B"/>
    <w:rsid w:val="00710909"/>
    <w:rsid w:val="007109E1"/>
    <w:rsid w:val="00710E5D"/>
    <w:rsid w:val="00710E75"/>
    <w:rsid w:val="00710F92"/>
    <w:rsid w:val="00711305"/>
    <w:rsid w:val="00711709"/>
    <w:rsid w:val="007127B4"/>
    <w:rsid w:val="00712D6D"/>
    <w:rsid w:val="00713894"/>
    <w:rsid w:val="00713C71"/>
    <w:rsid w:val="00713EEE"/>
    <w:rsid w:val="007144BB"/>
    <w:rsid w:val="00714CC5"/>
    <w:rsid w:val="00714E7A"/>
    <w:rsid w:val="00714EC4"/>
    <w:rsid w:val="00715009"/>
    <w:rsid w:val="00715253"/>
    <w:rsid w:val="00716151"/>
    <w:rsid w:val="00716295"/>
    <w:rsid w:val="00716903"/>
    <w:rsid w:val="00717654"/>
    <w:rsid w:val="00717E7C"/>
    <w:rsid w:val="00717F46"/>
    <w:rsid w:val="00717F74"/>
    <w:rsid w:val="007203B0"/>
    <w:rsid w:val="0072099C"/>
    <w:rsid w:val="00720A23"/>
    <w:rsid w:val="00721876"/>
    <w:rsid w:val="00721ABC"/>
    <w:rsid w:val="00721ABD"/>
    <w:rsid w:val="00721C4F"/>
    <w:rsid w:val="007220C7"/>
    <w:rsid w:val="007221D3"/>
    <w:rsid w:val="00722797"/>
    <w:rsid w:val="0072341F"/>
    <w:rsid w:val="00723697"/>
    <w:rsid w:val="007237A0"/>
    <w:rsid w:val="00723D4A"/>
    <w:rsid w:val="0072469E"/>
    <w:rsid w:val="00724802"/>
    <w:rsid w:val="007248CE"/>
    <w:rsid w:val="00725BCF"/>
    <w:rsid w:val="00725D07"/>
    <w:rsid w:val="00725DBB"/>
    <w:rsid w:val="0072605A"/>
    <w:rsid w:val="00726DF1"/>
    <w:rsid w:val="00727692"/>
    <w:rsid w:val="00730674"/>
    <w:rsid w:val="00730C3D"/>
    <w:rsid w:val="00730CCE"/>
    <w:rsid w:val="007311FC"/>
    <w:rsid w:val="00731252"/>
    <w:rsid w:val="00731638"/>
    <w:rsid w:val="007322F6"/>
    <w:rsid w:val="0073392E"/>
    <w:rsid w:val="00733E79"/>
    <w:rsid w:val="0073409A"/>
    <w:rsid w:val="00734F91"/>
    <w:rsid w:val="007350BC"/>
    <w:rsid w:val="00735138"/>
    <w:rsid w:val="00735221"/>
    <w:rsid w:val="0073564F"/>
    <w:rsid w:val="00735DD3"/>
    <w:rsid w:val="00735ED5"/>
    <w:rsid w:val="00736073"/>
    <w:rsid w:val="0073655A"/>
    <w:rsid w:val="00736B1C"/>
    <w:rsid w:val="00736F17"/>
    <w:rsid w:val="00737058"/>
    <w:rsid w:val="007370B4"/>
    <w:rsid w:val="00737504"/>
    <w:rsid w:val="00737D04"/>
    <w:rsid w:val="00737F4F"/>
    <w:rsid w:val="00737F52"/>
    <w:rsid w:val="0074051E"/>
    <w:rsid w:val="00740F1A"/>
    <w:rsid w:val="007431EF"/>
    <w:rsid w:val="00743F9D"/>
    <w:rsid w:val="007444B8"/>
    <w:rsid w:val="0074460D"/>
    <w:rsid w:val="00744750"/>
    <w:rsid w:val="00744A68"/>
    <w:rsid w:val="00745089"/>
    <w:rsid w:val="00745A4C"/>
    <w:rsid w:val="00745B04"/>
    <w:rsid w:val="00745B15"/>
    <w:rsid w:val="00746783"/>
    <w:rsid w:val="00746F1A"/>
    <w:rsid w:val="007470F8"/>
    <w:rsid w:val="00747DE9"/>
    <w:rsid w:val="007500A5"/>
    <w:rsid w:val="007503DE"/>
    <w:rsid w:val="00750607"/>
    <w:rsid w:val="007512EA"/>
    <w:rsid w:val="007521FA"/>
    <w:rsid w:val="00752B16"/>
    <w:rsid w:val="00752E32"/>
    <w:rsid w:val="0075300E"/>
    <w:rsid w:val="00753474"/>
    <w:rsid w:val="00753835"/>
    <w:rsid w:val="00753F25"/>
    <w:rsid w:val="0075421A"/>
    <w:rsid w:val="00754610"/>
    <w:rsid w:val="00754904"/>
    <w:rsid w:val="00754EDC"/>
    <w:rsid w:val="007552DA"/>
    <w:rsid w:val="00755445"/>
    <w:rsid w:val="007562FF"/>
    <w:rsid w:val="007564DB"/>
    <w:rsid w:val="007564EF"/>
    <w:rsid w:val="00756554"/>
    <w:rsid w:val="00756579"/>
    <w:rsid w:val="007573F7"/>
    <w:rsid w:val="007576BD"/>
    <w:rsid w:val="00757B2F"/>
    <w:rsid w:val="007600B3"/>
    <w:rsid w:val="0076068A"/>
    <w:rsid w:val="007619F4"/>
    <w:rsid w:val="00762689"/>
    <w:rsid w:val="00762DC8"/>
    <w:rsid w:val="00764996"/>
    <w:rsid w:val="00764BD7"/>
    <w:rsid w:val="00765F47"/>
    <w:rsid w:val="00766062"/>
    <w:rsid w:val="00770270"/>
    <w:rsid w:val="007705C4"/>
    <w:rsid w:val="00770B6E"/>
    <w:rsid w:val="00770D56"/>
    <w:rsid w:val="00770DDD"/>
    <w:rsid w:val="00770E25"/>
    <w:rsid w:val="00771B2E"/>
    <w:rsid w:val="00771DED"/>
    <w:rsid w:val="0077250A"/>
    <w:rsid w:val="00772604"/>
    <w:rsid w:val="00772E02"/>
    <w:rsid w:val="00773FCB"/>
    <w:rsid w:val="00774054"/>
    <w:rsid w:val="007749A1"/>
    <w:rsid w:val="00774CD5"/>
    <w:rsid w:val="007751B3"/>
    <w:rsid w:val="0077580F"/>
    <w:rsid w:val="0077601B"/>
    <w:rsid w:val="00776FEC"/>
    <w:rsid w:val="00777994"/>
    <w:rsid w:val="00777ED4"/>
    <w:rsid w:val="00777FD3"/>
    <w:rsid w:val="007807D6"/>
    <w:rsid w:val="00780ABD"/>
    <w:rsid w:val="0078145A"/>
    <w:rsid w:val="007815B2"/>
    <w:rsid w:val="00781667"/>
    <w:rsid w:val="00781976"/>
    <w:rsid w:val="00781C8F"/>
    <w:rsid w:val="00781EFD"/>
    <w:rsid w:val="00782176"/>
    <w:rsid w:val="0078257A"/>
    <w:rsid w:val="007825DC"/>
    <w:rsid w:val="00782C4D"/>
    <w:rsid w:val="00782D48"/>
    <w:rsid w:val="00782EE9"/>
    <w:rsid w:val="0078339F"/>
    <w:rsid w:val="00783469"/>
    <w:rsid w:val="00783A32"/>
    <w:rsid w:val="00783A7E"/>
    <w:rsid w:val="00783C38"/>
    <w:rsid w:val="00784012"/>
    <w:rsid w:val="0078454F"/>
    <w:rsid w:val="00784EE9"/>
    <w:rsid w:val="00785017"/>
    <w:rsid w:val="0078512F"/>
    <w:rsid w:val="007860BF"/>
    <w:rsid w:val="00786C5C"/>
    <w:rsid w:val="007875A5"/>
    <w:rsid w:val="0078766C"/>
    <w:rsid w:val="00787E95"/>
    <w:rsid w:val="00790468"/>
    <w:rsid w:val="007905CA"/>
    <w:rsid w:val="0079094F"/>
    <w:rsid w:val="007920E9"/>
    <w:rsid w:val="0079234C"/>
    <w:rsid w:val="00792BF6"/>
    <w:rsid w:val="007936F7"/>
    <w:rsid w:val="0079395F"/>
    <w:rsid w:val="007942D0"/>
    <w:rsid w:val="0079445D"/>
    <w:rsid w:val="0079487F"/>
    <w:rsid w:val="00795E72"/>
    <w:rsid w:val="00796130"/>
    <w:rsid w:val="0079630D"/>
    <w:rsid w:val="00796F8C"/>
    <w:rsid w:val="007970B0"/>
    <w:rsid w:val="00797318"/>
    <w:rsid w:val="00797A56"/>
    <w:rsid w:val="007A03BD"/>
    <w:rsid w:val="007A0404"/>
    <w:rsid w:val="007A051A"/>
    <w:rsid w:val="007A06A8"/>
    <w:rsid w:val="007A088F"/>
    <w:rsid w:val="007A09C5"/>
    <w:rsid w:val="007A09D0"/>
    <w:rsid w:val="007A0CC9"/>
    <w:rsid w:val="007A112E"/>
    <w:rsid w:val="007A124D"/>
    <w:rsid w:val="007A1584"/>
    <w:rsid w:val="007A24C1"/>
    <w:rsid w:val="007A2A70"/>
    <w:rsid w:val="007A3C65"/>
    <w:rsid w:val="007A4322"/>
    <w:rsid w:val="007A4502"/>
    <w:rsid w:val="007A4823"/>
    <w:rsid w:val="007A4A9A"/>
    <w:rsid w:val="007A4B82"/>
    <w:rsid w:val="007A5380"/>
    <w:rsid w:val="007A54FF"/>
    <w:rsid w:val="007A5C43"/>
    <w:rsid w:val="007A6D21"/>
    <w:rsid w:val="007A778F"/>
    <w:rsid w:val="007A7C1A"/>
    <w:rsid w:val="007A7C71"/>
    <w:rsid w:val="007B03EB"/>
    <w:rsid w:val="007B07E1"/>
    <w:rsid w:val="007B1506"/>
    <w:rsid w:val="007B198F"/>
    <w:rsid w:val="007B1B1A"/>
    <w:rsid w:val="007B1D3B"/>
    <w:rsid w:val="007B1F89"/>
    <w:rsid w:val="007B2820"/>
    <w:rsid w:val="007B29A9"/>
    <w:rsid w:val="007B3FCE"/>
    <w:rsid w:val="007B3FD4"/>
    <w:rsid w:val="007B4331"/>
    <w:rsid w:val="007B446F"/>
    <w:rsid w:val="007B4697"/>
    <w:rsid w:val="007B4AB9"/>
    <w:rsid w:val="007B4D30"/>
    <w:rsid w:val="007B4FA6"/>
    <w:rsid w:val="007B5097"/>
    <w:rsid w:val="007B5E59"/>
    <w:rsid w:val="007B6A4A"/>
    <w:rsid w:val="007B718C"/>
    <w:rsid w:val="007B7974"/>
    <w:rsid w:val="007C076B"/>
    <w:rsid w:val="007C08A7"/>
    <w:rsid w:val="007C0A17"/>
    <w:rsid w:val="007C0FD3"/>
    <w:rsid w:val="007C1634"/>
    <w:rsid w:val="007C1EB2"/>
    <w:rsid w:val="007C2891"/>
    <w:rsid w:val="007C29A2"/>
    <w:rsid w:val="007C3415"/>
    <w:rsid w:val="007C392B"/>
    <w:rsid w:val="007C3AA9"/>
    <w:rsid w:val="007C3D9D"/>
    <w:rsid w:val="007C4170"/>
    <w:rsid w:val="007C4D2C"/>
    <w:rsid w:val="007C564F"/>
    <w:rsid w:val="007C594B"/>
    <w:rsid w:val="007C711E"/>
    <w:rsid w:val="007C714E"/>
    <w:rsid w:val="007C7C83"/>
    <w:rsid w:val="007C7CD2"/>
    <w:rsid w:val="007C7DCD"/>
    <w:rsid w:val="007D00D8"/>
    <w:rsid w:val="007D0C8D"/>
    <w:rsid w:val="007D0D91"/>
    <w:rsid w:val="007D224B"/>
    <w:rsid w:val="007D259E"/>
    <w:rsid w:val="007D310F"/>
    <w:rsid w:val="007D317B"/>
    <w:rsid w:val="007D386A"/>
    <w:rsid w:val="007D442E"/>
    <w:rsid w:val="007D597C"/>
    <w:rsid w:val="007D5B62"/>
    <w:rsid w:val="007D5E4B"/>
    <w:rsid w:val="007D620B"/>
    <w:rsid w:val="007D6FF6"/>
    <w:rsid w:val="007D7313"/>
    <w:rsid w:val="007E0B1D"/>
    <w:rsid w:val="007E0B4F"/>
    <w:rsid w:val="007E0C4D"/>
    <w:rsid w:val="007E0D60"/>
    <w:rsid w:val="007E1834"/>
    <w:rsid w:val="007E19B6"/>
    <w:rsid w:val="007E2600"/>
    <w:rsid w:val="007E2C09"/>
    <w:rsid w:val="007E2ECE"/>
    <w:rsid w:val="007E3493"/>
    <w:rsid w:val="007E38A7"/>
    <w:rsid w:val="007E3927"/>
    <w:rsid w:val="007E3FA0"/>
    <w:rsid w:val="007E4072"/>
    <w:rsid w:val="007E45BF"/>
    <w:rsid w:val="007E47CB"/>
    <w:rsid w:val="007E4F73"/>
    <w:rsid w:val="007E506C"/>
    <w:rsid w:val="007E5549"/>
    <w:rsid w:val="007E554B"/>
    <w:rsid w:val="007E5F3A"/>
    <w:rsid w:val="007E6469"/>
    <w:rsid w:val="007E655E"/>
    <w:rsid w:val="007E6712"/>
    <w:rsid w:val="007E6C7A"/>
    <w:rsid w:val="007E76EC"/>
    <w:rsid w:val="007E7F77"/>
    <w:rsid w:val="007F043B"/>
    <w:rsid w:val="007F07BC"/>
    <w:rsid w:val="007F0974"/>
    <w:rsid w:val="007F16D6"/>
    <w:rsid w:val="007F1BBF"/>
    <w:rsid w:val="007F2093"/>
    <w:rsid w:val="007F26F0"/>
    <w:rsid w:val="007F2B51"/>
    <w:rsid w:val="007F2EAE"/>
    <w:rsid w:val="007F2ED3"/>
    <w:rsid w:val="007F34F8"/>
    <w:rsid w:val="007F3B7E"/>
    <w:rsid w:val="007F3DC2"/>
    <w:rsid w:val="007F3E7D"/>
    <w:rsid w:val="007F4A26"/>
    <w:rsid w:val="007F4C75"/>
    <w:rsid w:val="007F5389"/>
    <w:rsid w:val="007F564A"/>
    <w:rsid w:val="007F5AB9"/>
    <w:rsid w:val="007F6172"/>
    <w:rsid w:val="007F689C"/>
    <w:rsid w:val="007F6DDC"/>
    <w:rsid w:val="007F6E89"/>
    <w:rsid w:val="007F76A5"/>
    <w:rsid w:val="007F7FF6"/>
    <w:rsid w:val="00800A54"/>
    <w:rsid w:val="00800B02"/>
    <w:rsid w:val="00800D91"/>
    <w:rsid w:val="00801127"/>
    <w:rsid w:val="008019A7"/>
    <w:rsid w:val="00801D3F"/>
    <w:rsid w:val="00801DA8"/>
    <w:rsid w:val="00801FBE"/>
    <w:rsid w:val="0080355B"/>
    <w:rsid w:val="0080547A"/>
    <w:rsid w:val="00805E07"/>
    <w:rsid w:val="00805F7D"/>
    <w:rsid w:val="0080698A"/>
    <w:rsid w:val="00806D17"/>
    <w:rsid w:val="00807CF7"/>
    <w:rsid w:val="00807DCE"/>
    <w:rsid w:val="00810C46"/>
    <w:rsid w:val="00810DEF"/>
    <w:rsid w:val="0081110E"/>
    <w:rsid w:val="00811118"/>
    <w:rsid w:val="008127A6"/>
    <w:rsid w:val="00813781"/>
    <w:rsid w:val="00813D25"/>
    <w:rsid w:val="00813D9D"/>
    <w:rsid w:val="008141CC"/>
    <w:rsid w:val="00814891"/>
    <w:rsid w:val="00815267"/>
    <w:rsid w:val="0081603C"/>
    <w:rsid w:val="00816B8E"/>
    <w:rsid w:val="00817294"/>
    <w:rsid w:val="00817299"/>
    <w:rsid w:val="008172A1"/>
    <w:rsid w:val="00817387"/>
    <w:rsid w:val="0081765B"/>
    <w:rsid w:val="00817FB1"/>
    <w:rsid w:val="008202F9"/>
    <w:rsid w:val="008207A8"/>
    <w:rsid w:val="00820B73"/>
    <w:rsid w:val="00820EAD"/>
    <w:rsid w:val="00820F3C"/>
    <w:rsid w:val="00821991"/>
    <w:rsid w:val="008224E8"/>
    <w:rsid w:val="008234CD"/>
    <w:rsid w:val="0082395E"/>
    <w:rsid w:val="00823ACA"/>
    <w:rsid w:val="00824730"/>
    <w:rsid w:val="00824B7B"/>
    <w:rsid w:val="00824B89"/>
    <w:rsid w:val="00824BD7"/>
    <w:rsid w:val="00824C68"/>
    <w:rsid w:val="00824DC0"/>
    <w:rsid w:val="00824E35"/>
    <w:rsid w:val="00825020"/>
    <w:rsid w:val="00825137"/>
    <w:rsid w:val="008255FB"/>
    <w:rsid w:val="008257E9"/>
    <w:rsid w:val="0082588C"/>
    <w:rsid w:val="008265C8"/>
    <w:rsid w:val="00826DE3"/>
    <w:rsid w:val="008301DB"/>
    <w:rsid w:val="008301F0"/>
    <w:rsid w:val="00830A97"/>
    <w:rsid w:val="00830B0D"/>
    <w:rsid w:val="00830BC7"/>
    <w:rsid w:val="008311B7"/>
    <w:rsid w:val="0083188B"/>
    <w:rsid w:val="00831B69"/>
    <w:rsid w:val="00831DF2"/>
    <w:rsid w:val="008324F5"/>
    <w:rsid w:val="0083270A"/>
    <w:rsid w:val="00832A86"/>
    <w:rsid w:val="008335DC"/>
    <w:rsid w:val="00833BD9"/>
    <w:rsid w:val="00833DDC"/>
    <w:rsid w:val="00833FF1"/>
    <w:rsid w:val="008345B8"/>
    <w:rsid w:val="008350D3"/>
    <w:rsid w:val="0083574E"/>
    <w:rsid w:val="0083616E"/>
    <w:rsid w:val="00836617"/>
    <w:rsid w:val="00836865"/>
    <w:rsid w:val="008373FA"/>
    <w:rsid w:val="008374B9"/>
    <w:rsid w:val="008377AE"/>
    <w:rsid w:val="00837A93"/>
    <w:rsid w:val="00837F0D"/>
    <w:rsid w:val="008402B2"/>
    <w:rsid w:val="0084044D"/>
    <w:rsid w:val="00840C11"/>
    <w:rsid w:val="008410A3"/>
    <w:rsid w:val="00841682"/>
    <w:rsid w:val="00841764"/>
    <w:rsid w:val="00841E1B"/>
    <w:rsid w:val="00841FAD"/>
    <w:rsid w:val="0084249E"/>
    <w:rsid w:val="008425A6"/>
    <w:rsid w:val="0084262C"/>
    <w:rsid w:val="00842CAE"/>
    <w:rsid w:val="008432A1"/>
    <w:rsid w:val="00843401"/>
    <w:rsid w:val="00843887"/>
    <w:rsid w:val="00843949"/>
    <w:rsid w:val="00845A2B"/>
    <w:rsid w:val="00845AD7"/>
    <w:rsid w:val="00845C17"/>
    <w:rsid w:val="008463B0"/>
    <w:rsid w:val="008466BD"/>
    <w:rsid w:val="0084687F"/>
    <w:rsid w:val="008471B9"/>
    <w:rsid w:val="008472B2"/>
    <w:rsid w:val="00847845"/>
    <w:rsid w:val="00847BC6"/>
    <w:rsid w:val="00850118"/>
    <w:rsid w:val="008505AA"/>
    <w:rsid w:val="00850B63"/>
    <w:rsid w:val="00851CC0"/>
    <w:rsid w:val="00851FB3"/>
    <w:rsid w:val="00852B1A"/>
    <w:rsid w:val="00852CFA"/>
    <w:rsid w:val="00852E27"/>
    <w:rsid w:val="00853934"/>
    <w:rsid w:val="00854A0A"/>
    <w:rsid w:val="00854CB7"/>
    <w:rsid w:val="00854F53"/>
    <w:rsid w:val="008550E3"/>
    <w:rsid w:val="00855422"/>
    <w:rsid w:val="00856000"/>
    <w:rsid w:val="00856386"/>
    <w:rsid w:val="00856A99"/>
    <w:rsid w:val="00856DE3"/>
    <w:rsid w:val="00857344"/>
    <w:rsid w:val="0085756F"/>
    <w:rsid w:val="00857835"/>
    <w:rsid w:val="00857FED"/>
    <w:rsid w:val="00860420"/>
    <w:rsid w:val="008604B5"/>
    <w:rsid w:val="00860BC0"/>
    <w:rsid w:val="00860BF3"/>
    <w:rsid w:val="00860CC8"/>
    <w:rsid w:val="00860DED"/>
    <w:rsid w:val="008611CD"/>
    <w:rsid w:val="008612A4"/>
    <w:rsid w:val="00861608"/>
    <w:rsid w:val="00861877"/>
    <w:rsid w:val="00861A88"/>
    <w:rsid w:val="00861D72"/>
    <w:rsid w:val="00862237"/>
    <w:rsid w:val="00862886"/>
    <w:rsid w:val="00862CA5"/>
    <w:rsid w:val="00862D8A"/>
    <w:rsid w:val="00862DC3"/>
    <w:rsid w:val="00863967"/>
    <w:rsid w:val="00863B0D"/>
    <w:rsid w:val="00863B57"/>
    <w:rsid w:val="00863D69"/>
    <w:rsid w:val="00864475"/>
    <w:rsid w:val="00864693"/>
    <w:rsid w:val="00864932"/>
    <w:rsid w:val="00864AAE"/>
    <w:rsid w:val="00864AE7"/>
    <w:rsid w:val="00864C18"/>
    <w:rsid w:val="00864D7D"/>
    <w:rsid w:val="00864E8E"/>
    <w:rsid w:val="0086518E"/>
    <w:rsid w:val="008655DC"/>
    <w:rsid w:val="00865888"/>
    <w:rsid w:val="00865A67"/>
    <w:rsid w:val="00865BC4"/>
    <w:rsid w:val="00865CEA"/>
    <w:rsid w:val="00865D45"/>
    <w:rsid w:val="00865FE4"/>
    <w:rsid w:val="00865FF3"/>
    <w:rsid w:val="00866204"/>
    <w:rsid w:val="00866897"/>
    <w:rsid w:val="00866A0E"/>
    <w:rsid w:val="00866F74"/>
    <w:rsid w:val="00867314"/>
    <w:rsid w:val="008675B0"/>
    <w:rsid w:val="00867A8B"/>
    <w:rsid w:val="00867DE6"/>
    <w:rsid w:val="008706A6"/>
    <w:rsid w:val="00870D00"/>
    <w:rsid w:val="0087160C"/>
    <w:rsid w:val="00871B29"/>
    <w:rsid w:val="00871C39"/>
    <w:rsid w:val="00871FF8"/>
    <w:rsid w:val="00872613"/>
    <w:rsid w:val="00872922"/>
    <w:rsid w:val="00872BF7"/>
    <w:rsid w:val="00873440"/>
    <w:rsid w:val="00873BFD"/>
    <w:rsid w:val="008742B0"/>
    <w:rsid w:val="00874ADA"/>
    <w:rsid w:val="00874CA4"/>
    <w:rsid w:val="00874CE7"/>
    <w:rsid w:val="008750F6"/>
    <w:rsid w:val="00875519"/>
    <w:rsid w:val="0087587E"/>
    <w:rsid w:val="008758E4"/>
    <w:rsid w:val="00876000"/>
    <w:rsid w:val="00876131"/>
    <w:rsid w:val="008763AC"/>
    <w:rsid w:val="00876884"/>
    <w:rsid w:val="00876BB2"/>
    <w:rsid w:val="00876EB1"/>
    <w:rsid w:val="008777B8"/>
    <w:rsid w:val="00877C36"/>
    <w:rsid w:val="0088021C"/>
    <w:rsid w:val="0088112F"/>
    <w:rsid w:val="00881388"/>
    <w:rsid w:val="00881663"/>
    <w:rsid w:val="00881BC1"/>
    <w:rsid w:val="00881BE6"/>
    <w:rsid w:val="00881DE3"/>
    <w:rsid w:val="00883167"/>
    <w:rsid w:val="008832E8"/>
    <w:rsid w:val="008834FA"/>
    <w:rsid w:val="00883C94"/>
    <w:rsid w:val="008847E8"/>
    <w:rsid w:val="00885471"/>
    <w:rsid w:val="008857D5"/>
    <w:rsid w:val="008858D4"/>
    <w:rsid w:val="0088591D"/>
    <w:rsid w:val="00885D02"/>
    <w:rsid w:val="0088607A"/>
    <w:rsid w:val="00886AEE"/>
    <w:rsid w:val="00887341"/>
    <w:rsid w:val="008877C2"/>
    <w:rsid w:val="00887B42"/>
    <w:rsid w:val="00890743"/>
    <w:rsid w:val="008907E2"/>
    <w:rsid w:val="008909C1"/>
    <w:rsid w:val="00890B62"/>
    <w:rsid w:val="00890CD1"/>
    <w:rsid w:val="00890F95"/>
    <w:rsid w:val="0089173F"/>
    <w:rsid w:val="008919AE"/>
    <w:rsid w:val="00891BAB"/>
    <w:rsid w:val="00891E42"/>
    <w:rsid w:val="0089283D"/>
    <w:rsid w:val="00892AE2"/>
    <w:rsid w:val="008931CF"/>
    <w:rsid w:val="00893468"/>
    <w:rsid w:val="008934DD"/>
    <w:rsid w:val="008939F2"/>
    <w:rsid w:val="00894241"/>
    <w:rsid w:val="00894CA0"/>
    <w:rsid w:val="00895111"/>
    <w:rsid w:val="00895235"/>
    <w:rsid w:val="0089523B"/>
    <w:rsid w:val="008956BA"/>
    <w:rsid w:val="00895708"/>
    <w:rsid w:val="00896407"/>
    <w:rsid w:val="00896781"/>
    <w:rsid w:val="00896826"/>
    <w:rsid w:val="00896D37"/>
    <w:rsid w:val="0089776E"/>
    <w:rsid w:val="008A0061"/>
    <w:rsid w:val="008A00B5"/>
    <w:rsid w:val="008A00DC"/>
    <w:rsid w:val="008A05C9"/>
    <w:rsid w:val="008A10D8"/>
    <w:rsid w:val="008A1780"/>
    <w:rsid w:val="008A193C"/>
    <w:rsid w:val="008A1D86"/>
    <w:rsid w:val="008A1D91"/>
    <w:rsid w:val="008A2717"/>
    <w:rsid w:val="008A27D6"/>
    <w:rsid w:val="008A27E8"/>
    <w:rsid w:val="008A28FB"/>
    <w:rsid w:val="008A2B69"/>
    <w:rsid w:val="008A308B"/>
    <w:rsid w:val="008A31B7"/>
    <w:rsid w:val="008A367B"/>
    <w:rsid w:val="008A3719"/>
    <w:rsid w:val="008A4264"/>
    <w:rsid w:val="008A4699"/>
    <w:rsid w:val="008A493B"/>
    <w:rsid w:val="008A4F8D"/>
    <w:rsid w:val="008A5878"/>
    <w:rsid w:val="008A5CD5"/>
    <w:rsid w:val="008A5D18"/>
    <w:rsid w:val="008A6225"/>
    <w:rsid w:val="008A63C5"/>
    <w:rsid w:val="008A6770"/>
    <w:rsid w:val="008A6BBB"/>
    <w:rsid w:val="008A6CE0"/>
    <w:rsid w:val="008A75B2"/>
    <w:rsid w:val="008A75D8"/>
    <w:rsid w:val="008A7A40"/>
    <w:rsid w:val="008A7FAF"/>
    <w:rsid w:val="008B07BC"/>
    <w:rsid w:val="008B1667"/>
    <w:rsid w:val="008B191B"/>
    <w:rsid w:val="008B2168"/>
    <w:rsid w:val="008B2475"/>
    <w:rsid w:val="008B247C"/>
    <w:rsid w:val="008B25A4"/>
    <w:rsid w:val="008B272B"/>
    <w:rsid w:val="008B2A40"/>
    <w:rsid w:val="008B2B42"/>
    <w:rsid w:val="008B2D6E"/>
    <w:rsid w:val="008B2F29"/>
    <w:rsid w:val="008B3892"/>
    <w:rsid w:val="008B4106"/>
    <w:rsid w:val="008B4693"/>
    <w:rsid w:val="008B49B5"/>
    <w:rsid w:val="008B4B11"/>
    <w:rsid w:val="008B4C3C"/>
    <w:rsid w:val="008B5978"/>
    <w:rsid w:val="008B5BAF"/>
    <w:rsid w:val="008B6CB6"/>
    <w:rsid w:val="008B7769"/>
    <w:rsid w:val="008B7CDC"/>
    <w:rsid w:val="008C000F"/>
    <w:rsid w:val="008C0071"/>
    <w:rsid w:val="008C0219"/>
    <w:rsid w:val="008C049E"/>
    <w:rsid w:val="008C082D"/>
    <w:rsid w:val="008C0EDC"/>
    <w:rsid w:val="008C10DD"/>
    <w:rsid w:val="008C133F"/>
    <w:rsid w:val="008C2163"/>
    <w:rsid w:val="008C2397"/>
    <w:rsid w:val="008C3233"/>
    <w:rsid w:val="008C32E1"/>
    <w:rsid w:val="008C3D01"/>
    <w:rsid w:val="008C43A3"/>
    <w:rsid w:val="008C44D6"/>
    <w:rsid w:val="008C45D9"/>
    <w:rsid w:val="008C4A4F"/>
    <w:rsid w:val="008C4CE5"/>
    <w:rsid w:val="008C4DCE"/>
    <w:rsid w:val="008C5284"/>
    <w:rsid w:val="008C5C05"/>
    <w:rsid w:val="008C5D4C"/>
    <w:rsid w:val="008C6A91"/>
    <w:rsid w:val="008C7320"/>
    <w:rsid w:val="008C74E6"/>
    <w:rsid w:val="008C77BC"/>
    <w:rsid w:val="008C7EE6"/>
    <w:rsid w:val="008C7F74"/>
    <w:rsid w:val="008D03DE"/>
    <w:rsid w:val="008D0DA8"/>
    <w:rsid w:val="008D0E65"/>
    <w:rsid w:val="008D1440"/>
    <w:rsid w:val="008D177E"/>
    <w:rsid w:val="008D1F8D"/>
    <w:rsid w:val="008D2078"/>
    <w:rsid w:val="008D2084"/>
    <w:rsid w:val="008D20D1"/>
    <w:rsid w:val="008D2FD8"/>
    <w:rsid w:val="008D3794"/>
    <w:rsid w:val="008D3948"/>
    <w:rsid w:val="008D3A01"/>
    <w:rsid w:val="008D3C1D"/>
    <w:rsid w:val="008D3D43"/>
    <w:rsid w:val="008D3E40"/>
    <w:rsid w:val="008D3E42"/>
    <w:rsid w:val="008D45E0"/>
    <w:rsid w:val="008D460D"/>
    <w:rsid w:val="008D49B0"/>
    <w:rsid w:val="008D4B33"/>
    <w:rsid w:val="008D5272"/>
    <w:rsid w:val="008D5424"/>
    <w:rsid w:val="008D54A6"/>
    <w:rsid w:val="008D56EB"/>
    <w:rsid w:val="008D5D0E"/>
    <w:rsid w:val="008D72B4"/>
    <w:rsid w:val="008D73E9"/>
    <w:rsid w:val="008D7683"/>
    <w:rsid w:val="008E0083"/>
    <w:rsid w:val="008E08D7"/>
    <w:rsid w:val="008E0B54"/>
    <w:rsid w:val="008E0E76"/>
    <w:rsid w:val="008E1149"/>
    <w:rsid w:val="008E18ED"/>
    <w:rsid w:val="008E2CA7"/>
    <w:rsid w:val="008E2F7E"/>
    <w:rsid w:val="008E37FE"/>
    <w:rsid w:val="008E382F"/>
    <w:rsid w:val="008E3DA9"/>
    <w:rsid w:val="008E3F18"/>
    <w:rsid w:val="008E4271"/>
    <w:rsid w:val="008E44D1"/>
    <w:rsid w:val="008E4E0C"/>
    <w:rsid w:val="008E6B0C"/>
    <w:rsid w:val="008E785C"/>
    <w:rsid w:val="008F0824"/>
    <w:rsid w:val="008F139C"/>
    <w:rsid w:val="008F149F"/>
    <w:rsid w:val="008F158F"/>
    <w:rsid w:val="008F183A"/>
    <w:rsid w:val="008F188A"/>
    <w:rsid w:val="008F1FCC"/>
    <w:rsid w:val="008F2EFC"/>
    <w:rsid w:val="008F3421"/>
    <w:rsid w:val="008F3537"/>
    <w:rsid w:val="008F3862"/>
    <w:rsid w:val="008F3B88"/>
    <w:rsid w:val="008F3BAF"/>
    <w:rsid w:val="008F3D5A"/>
    <w:rsid w:val="008F4608"/>
    <w:rsid w:val="008F4D13"/>
    <w:rsid w:val="008F585B"/>
    <w:rsid w:val="008F5A4D"/>
    <w:rsid w:val="008F6B0D"/>
    <w:rsid w:val="008F702D"/>
    <w:rsid w:val="008F7354"/>
    <w:rsid w:val="008F74A9"/>
    <w:rsid w:val="008F7631"/>
    <w:rsid w:val="008F7E8A"/>
    <w:rsid w:val="0090037C"/>
    <w:rsid w:val="0090062E"/>
    <w:rsid w:val="00901057"/>
    <w:rsid w:val="00901241"/>
    <w:rsid w:val="00902F29"/>
    <w:rsid w:val="00903677"/>
    <w:rsid w:val="00903692"/>
    <w:rsid w:val="00903A51"/>
    <w:rsid w:val="00903DCA"/>
    <w:rsid w:val="00903EA0"/>
    <w:rsid w:val="00903FFA"/>
    <w:rsid w:val="00904228"/>
    <w:rsid w:val="00904C45"/>
    <w:rsid w:val="0090527B"/>
    <w:rsid w:val="00905284"/>
    <w:rsid w:val="009052DE"/>
    <w:rsid w:val="0090612E"/>
    <w:rsid w:val="00906244"/>
    <w:rsid w:val="00906924"/>
    <w:rsid w:val="00906BD2"/>
    <w:rsid w:val="009074EA"/>
    <w:rsid w:val="009116C7"/>
    <w:rsid w:val="009116E4"/>
    <w:rsid w:val="0091295A"/>
    <w:rsid w:val="00912981"/>
    <w:rsid w:val="00913306"/>
    <w:rsid w:val="00913B1E"/>
    <w:rsid w:val="00913B3C"/>
    <w:rsid w:val="00913C44"/>
    <w:rsid w:val="00914A0C"/>
    <w:rsid w:val="00914DB3"/>
    <w:rsid w:val="009155D3"/>
    <w:rsid w:val="00916739"/>
    <w:rsid w:val="00916CBC"/>
    <w:rsid w:val="00916E36"/>
    <w:rsid w:val="00917045"/>
    <w:rsid w:val="009171E5"/>
    <w:rsid w:val="00917928"/>
    <w:rsid w:val="00917AA3"/>
    <w:rsid w:val="009208A8"/>
    <w:rsid w:val="00920BB6"/>
    <w:rsid w:val="00921A10"/>
    <w:rsid w:val="00921DA5"/>
    <w:rsid w:val="0092239B"/>
    <w:rsid w:val="0092268D"/>
    <w:rsid w:val="009229A2"/>
    <w:rsid w:val="00923629"/>
    <w:rsid w:val="009237B4"/>
    <w:rsid w:val="00923C93"/>
    <w:rsid w:val="00924284"/>
    <w:rsid w:val="0092468F"/>
    <w:rsid w:val="009248E9"/>
    <w:rsid w:val="00924F9B"/>
    <w:rsid w:val="00925192"/>
    <w:rsid w:val="00925379"/>
    <w:rsid w:val="0092557E"/>
    <w:rsid w:val="00926671"/>
    <w:rsid w:val="00927434"/>
    <w:rsid w:val="009276F1"/>
    <w:rsid w:val="00927DE3"/>
    <w:rsid w:val="00927ED4"/>
    <w:rsid w:val="00930A60"/>
    <w:rsid w:val="00930C3A"/>
    <w:rsid w:val="00930ECA"/>
    <w:rsid w:val="0093180D"/>
    <w:rsid w:val="009319F1"/>
    <w:rsid w:val="00932761"/>
    <w:rsid w:val="00933284"/>
    <w:rsid w:val="00934092"/>
    <w:rsid w:val="009342B1"/>
    <w:rsid w:val="00934406"/>
    <w:rsid w:val="009344AB"/>
    <w:rsid w:val="009346B3"/>
    <w:rsid w:val="00934844"/>
    <w:rsid w:val="00934986"/>
    <w:rsid w:val="009349D0"/>
    <w:rsid w:val="00934A30"/>
    <w:rsid w:val="00934C46"/>
    <w:rsid w:val="00934CB4"/>
    <w:rsid w:val="0093558A"/>
    <w:rsid w:val="00935AAB"/>
    <w:rsid w:val="00935C73"/>
    <w:rsid w:val="0093608C"/>
    <w:rsid w:val="009360C8"/>
    <w:rsid w:val="00936205"/>
    <w:rsid w:val="00936328"/>
    <w:rsid w:val="009374A3"/>
    <w:rsid w:val="0093753F"/>
    <w:rsid w:val="0093757A"/>
    <w:rsid w:val="00937596"/>
    <w:rsid w:val="00937790"/>
    <w:rsid w:val="00937D38"/>
    <w:rsid w:val="00937EBD"/>
    <w:rsid w:val="00940EDA"/>
    <w:rsid w:val="00940FB9"/>
    <w:rsid w:val="009411B7"/>
    <w:rsid w:val="00941EA9"/>
    <w:rsid w:val="00942610"/>
    <w:rsid w:val="0094264A"/>
    <w:rsid w:val="00942DB0"/>
    <w:rsid w:val="00942EF9"/>
    <w:rsid w:val="009430A2"/>
    <w:rsid w:val="00943407"/>
    <w:rsid w:val="00943929"/>
    <w:rsid w:val="00943BD1"/>
    <w:rsid w:val="00943D35"/>
    <w:rsid w:val="00943D98"/>
    <w:rsid w:val="0094404D"/>
    <w:rsid w:val="009440A0"/>
    <w:rsid w:val="00944757"/>
    <w:rsid w:val="00944B3F"/>
    <w:rsid w:val="00945003"/>
    <w:rsid w:val="00945705"/>
    <w:rsid w:val="00945769"/>
    <w:rsid w:val="00945927"/>
    <w:rsid w:val="00945B0B"/>
    <w:rsid w:val="00946189"/>
    <w:rsid w:val="00946751"/>
    <w:rsid w:val="00947170"/>
    <w:rsid w:val="00947A8D"/>
    <w:rsid w:val="00947EB5"/>
    <w:rsid w:val="00950A9C"/>
    <w:rsid w:val="00950B4A"/>
    <w:rsid w:val="00951021"/>
    <w:rsid w:val="00951073"/>
    <w:rsid w:val="009511D1"/>
    <w:rsid w:val="00951A03"/>
    <w:rsid w:val="00951D2E"/>
    <w:rsid w:val="00952403"/>
    <w:rsid w:val="00953419"/>
    <w:rsid w:val="009535AA"/>
    <w:rsid w:val="009540D7"/>
    <w:rsid w:val="0095437A"/>
    <w:rsid w:val="009544B9"/>
    <w:rsid w:val="009545EF"/>
    <w:rsid w:val="00954D4D"/>
    <w:rsid w:val="00954D89"/>
    <w:rsid w:val="00954E0B"/>
    <w:rsid w:val="0095580F"/>
    <w:rsid w:val="00955976"/>
    <w:rsid w:val="00955EC8"/>
    <w:rsid w:val="00955ED7"/>
    <w:rsid w:val="00956C20"/>
    <w:rsid w:val="009571EF"/>
    <w:rsid w:val="009576A0"/>
    <w:rsid w:val="009602A9"/>
    <w:rsid w:val="00960603"/>
    <w:rsid w:val="00960CA9"/>
    <w:rsid w:val="0096153F"/>
    <w:rsid w:val="009615B4"/>
    <w:rsid w:val="00961822"/>
    <w:rsid w:val="0096204F"/>
    <w:rsid w:val="009624BB"/>
    <w:rsid w:val="00962513"/>
    <w:rsid w:val="00962AB4"/>
    <w:rsid w:val="00962E1E"/>
    <w:rsid w:val="0096336B"/>
    <w:rsid w:val="00963CEB"/>
    <w:rsid w:val="009641D5"/>
    <w:rsid w:val="00964709"/>
    <w:rsid w:val="00964738"/>
    <w:rsid w:val="00964B7F"/>
    <w:rsid w:val="00964EF0"/>
    <w:rsid w:val="0096534C"/>
    <w:rsid w:val="0096537C"/>
    <w:rsid w:val="0096552E"/>
    <w:rsid w:val="0096570F"/>
    <w:rsid w:val="00966073"/>
    <w:rsid w:val="0096662B"/>
    <w:rsid w:val="0096679D"/>
    <w:rsid w:val="009668C1"/>
    <w:rsid w:val="00966F17"/>
    <w:rsid w:val="00967214"/>
    <w:rsid w:val="009672FC"/>
    <w:rsid w:val="0096773A"/>
    <w:rsid w:val="00967CFF"/>
    <w:rsid w:val="00967E5E"/>
    <w:rsid w:val="00967F97"/>
    <w:rsid w:val="00967FD9"/>
    <w:rsid w:val="009705B8"/>
    <w:rsid w:val="00970D1D"/>
    <w:rsid w:val="0097170D"/>
    <w:rsid w:val="00971D4C"/>
    <w:rsid w:val="00972238"/>
    <w:rsid w:val="0097223F"/>
    <w:rsid w:val="00972449"/>
    <w:rsid w:val="00972648"/>
    <w:rsid w:val="00973747"/>
    <w:rsid w:val="00973B2C"/>
    <w:rsid w:val="00974590"/>
    <w:rsid w:val="00974811"/>
    <w:rsid w:val="00975D2D"/>
    <w:rsid w:val="00975F05"/>
    <w:rsid w:val="0097704C"/>
    <w:rsid w:val="00977C37"/>
    <w:rsid w:val="00980086"/>
    <w:rsid w:val="00980171"/>
    <w:rsid w:val="009803A2"/>
    <w:rsid w:val="00980657"/>
    <w:rsid w:val="00980CE1"/>
    <w:rsid w:val="00981790"/>
    <w:rsid w:val="00981D9B"/>
    <w:rsid w:val="00981EED"/>
    <w:rsid w:val="00982138"/>
    <w:rsid w:val="009825B1"/>
    <w:rsid w:val="0098279F"/>
    <w:rsid w:val="00982906"/>
    <w:rsid w:val="00983286"/>
    <w:rsid w:val="00983B91"/>
    <w:rsid w:val="00983DB3"/>
    <w:rsid w:val="009856C2"/>
    <w:rsid w:val="00986375"/>
    <w:rsid w:val="00986485"/>
    <w:rsid w:val="009865F5"/>
    <w:rsid w:val="00986F70"/>
    <w:rsid w:val="00987635"/>
    <w:rsid w:val="00987779"/>
    <w:rsid w:val="00987898"/>
    <w:rsid w:val="00987994"/>
    <w:rsid w:val="00987F1B"/>
    <w:rsid w:val="0099057C"/>
    <w:rsid w:val="00990F5E"/>
    <w:rsid w:val="0099130D"/>
    <w:rsid w:val="009918C1"/>
    <w:rsid w:val="00991916"/>
    <w:rsid w:val="00991E8D"/>
    <w:rsid w:val="009922A6"/>
    <w:rsid w:val="00992464"/>
    <w:rsid w:val="00992BDB"/>
    <w:rsid w:val="00993049"/>
    <w:rsid w:val="0099319F"/>
    <w:rsid w:val="009931F4"/>
    <w:rsid w:val="00993D0C"/>
    <w:rsid w:val="00993D7C"/>
    <w:rsid w:val="00993E14"/>
    <w:rsid w:val="00993FD4"/>
    <w:rsid w:val="00994030"/>
    <w:rsid w:val="00995A32"/>
    <w:rsid w:val="00995B5F"/>
    <w:rsid w:val="00995E60"/>
    <w:rsid w:val="00995F83"/>
    <w:rsid w:val="0099616A"/>
    <w:rsid w:val="009A0D84"/>
    <w:rsid w:val="009A1F62"/>
    <w:rsid w:val="009A2221"/>
    <w:rsid w:val="009A246A"/>
    <w:rsid w:val="009A29CF"/>
    <w:rsid w:val="009A328C"/>
    <w:rsid w:val="009A32C4"/>
    <w:rsid w:val="009A37B7"/>
    <w:rsid w:val="009A3CB7"/>
    <w:rsid w:val="009A5084"/>
    <w:rsid w:val="009A5264"/>
    <w:rsid w:val="009A5280"/>
    <w:rsid w:val="009A560E"/>
    <w:rsid w:val="009A56A5"/>
    <w:rsid w:val="009A56F8"/>
    <w:rsid w:val="009A5BF0"/>
    <w:rsid w:val="009A5EBD"/>
    <w:rsid w:val="009A64EF"/>
    <w:rsid w:val="009A67A7"/>
    <w:rsid w:val="009A6B59"/>
    <w:rsid w:val="009A6C04"/>
    <w:rsid w:val="009A743A"/>
    <w:rsid w:val="009A7510"/>
    <w:rsid w:val="009A7728"/>
    <w:rsid w:val="009A77BD"/>
    <w:rsid w:val="009A780D"/>
    <w:rsid w:val="009A7BCC"/>
    <w:rsid w:val="009A7D7D"/>
    <w:rsid w:val="009B06EB"/>
    <w:rsid w:val="009B0BA3"/>
    <w:rsid w:val="009B0C49"/>
    <w:rsid w:val="009B10B7"/>
    <w:rsid w:val="009B125D"/>
    <w:rsid w:val="009B1454"/>
    <w:rsid w:val="009B16CF"/>
    <w:rsid w:val="009B282E"/>
    <w:rsid w:val="009B33DF"/>
    <w:rsid w:val="009B34C4"/>
    <w:rsid w:val="009B3521"/>
    <w:rsid w:val="009B37E5"/>
    <w:rsid w:val="009B48CA"/>
    <w:rsid w:val="009B4D70"/>
    <w:rsid w:val="009B4FB0"/>
    <w:rsid w:val="009B54F5"/>
    <w:rsid w:val="009B5805"/>
    <w:rsid w:val="009B6385"/>
    <w:rsid w:val="009B6A1C"/>
    <w:rsid w:val="009B6D78"/>
    <w:rsid w:val="009B7DDB"/>
    <w:rsid w:val="009C0723"/>
    <w:rsid w:val="009C0D2C"/>
    <w:rsid w:val="009C0EEA"/>
    <w:rsid w:val="009C116D"/>
    <w:rsid w:val="009C2122"/>
    <w:rsid w:val="009C241B"/>
    <w:rsid w:val="009C28B6"/>
    <w:rsid w:val="009C2DED"/>
    <w:rsid w:val="009C3300"/>
    <w:rsid w:val="009C34BF"/>
    <w:rsid w:val="009C3569"/>
    <w:rsid w:val="009C3CFD"/>
    <w:rsid w:val="009C41E7"/>
    <w:rsid w:val="009C4FFC"/>
    <w:rsid w:val="009C52EA"/>
    <w:rsid w:val="009C63B4"/>
    <w:rsid w:val="009C69F5"/>
    <w:rsid w:val="009C6C91"/>
    <w:rsid w:val="009C6E07"/>
    <w:rsid w:val="009C76EA"/>
    <w:rsid w:val="009D0CC6"/>
    <w:rsid w:val="009D104E"/>
    <w:rsid w:val="009D2191"/>
    <w:rsid w:val="009D2197"/>
    <w:rsid w:val="009D220C"/>
    <w:rsid w:val="009D2228"/>
    <w:rsid w:val="009D22E5"/>
    <w:rsid w:val="009D2430"/>
    <w:rsid w:val="009D25E9"/>
    <w:rsid w:val="009D26F6"/>
    <w:rsid w:val="009D2C7D"/>
    <w:rsid w:val="009D351F"/>
    <w:rsid w:val="009D4BE7"/>
    <w:rsid w:val="009D4C9A"/>
    <w:rsid w:val="009D4D9A"/>
    <w:rsid w:val="009D522C"/>
    <w:rsid w:val="009D586C"/>
    <w:rsid w:val="009D6107"/>
    <w:rsid w:val="009D6123"/>
    <w:rsid w:val="009D6EC8"/>
    <w:rsid w:val="009D6F22"/>
    <w:rsid w:val="009D7CBF"/>
    <w:rsid w:val="009D7CFF"/>
    <w:rsid w:val="009E07C3"/>
    <w:rsid w:val="009E0B0D"/>
    <w:rsid w:val="009E18A9"/>
    <w:rsid w:val="009E1D43"/>
    <w:rsid w:val="009E259D"/>
    <w:rsid w:val="009E27B3"/>
    <w:rsid w:val="009E3EBD"/>
    <w:rsid w:val="009E4733"/>
    <w:rsid w:val="009E5243"/>
    <w:rsid w:val="009E56AA"/>
    <w:rsid w:val="009E599E"/>
    <w:rsid w:val="009E5A74"/>
    <w:rsid w:val="009E5C7F"/>
    <w:rsid w:val="009E66CE"/>
    <w:rsid w:val="009E6C62"/>
    <w:rsid w:val="009E6DC4"/>
    <w:rsid w:val="009E6F37"/>
    <w:rsid w:val="009E7841"/>
    <w:rsid w:val="009E7FFB"/>
    <w:rsid w:val="009F0090"/>
    <w:rsid w:val="009F012C"/>
    <w:rsid w:val="009F02B1"/>
    <w:rsid w:val="009F09A5"/>
    <w:rsid w:val="009F0EAA"/>
    <w:rsid w:val="009F12FA"/>
    <w:rsid w:val="009F1300"/>
    <w:rsid w:val="009F1AB9"/>
    <w:rsid w:val="009F1E58"/>
    <w:rsid w:val="009F2BBB"/>
    <w:rsid w:val="009F3423"/>
    <w:rsid w:val="009F3900"/>
    <w:rsid w:val="009F3E4B"/>
    <w:rsid w:val="009F4B04"/>
    <w:rsid w:val="009F5200"/>
    <w:rsid w:val="009F5549"/>
    <w:rsid w:val="009F5CC4"/>
    <w:rsid w:val="009F5DA1"/>
    <w:rsid w:val="009F64B9"/>
    <w:rsid w:val="009F69A7"/>
    <w:rsid w:val="009F718B"/>
    <w:rsid w:val="009F730F"/>
    <w:rsid w:val="009F7F75"/>
    <w:rsid w:val="00A00B01"/>
    <w:rsid w:val="00A0105E"/>
    <w:rsid w:val="00A0126E"/>
    <w:rsid w:val="00A01318"/>
    <w:rsid w:val="00A015E8"/>
    <w:rsid w:val="00A0162B"/>
    <w:rsid w:val="00A01B80"/>
    <w:rsid w:val="00A01E7A"/>
    <w:rsid w:val="00A0236B"/>
    <w:rsid w:val="00A026BF"/>
    <w:rsid w:val="00A028D9"/>
    <w:rsid w:val="00A02C1E"/>
    <w:rsid w:val="00A0346B"/>
    <w:rsid w:val="00A03696"/>
    <w:rsid w:val="00A04182"/>
    <w:rsid w:val="00A04701"/>
    <w:rsid w:val="00A04D46"/>
    <w:rsid w:val="00A051F9"/>
    <w:rsid w:val="00A052C7"/>
    <w:rsid w:val="00A0570C"/>
    <w:rsid w:val="00A0581A"/>
    <w:rsid w:val="00A058A9"/>
    <w:rsid w:val="00A0647A"/>
    <w:rsid w:val="00A06743"/>
    <w:rsid w:val="00A06D4D"/>
    <w:rsid w:val="00A07F0A"/>
    <w:rsid w:val="00A105CD"/>
    <w:rsid w:val="00A10630"/>
    <w:rsid w:val="00A10B4C"/>
    <w:rsid w:val="00A10EF7"/>
    <w:rsid w:val="00A116F9"/>
    <w:rsid w:val="00A11890"/>
    <w:rsid w:val="00A119BF"/>
    <w:rsid w:val="00A11B21"/>
    <w:rsid w:val="00A11E11"/>
    <w:rsid w:val="00A121F5"/>
    <w:rsid w:val="00A1269C"/>
    <w:rsid w:val="00A12D21"/>
    <w:rsid w:val="00A12FBA"/>
    <w:rsid w:val="00A1317C"/>
    <w:rsid w:val="00A1338A"/>
    <w:rsid w:val="00A13FC6"/>
    <w:rsid w:val="00A14051"/>
    <w:rsid w:val="00A143C9"/>
    <w:rsid w:val="00A148B1"/>
    <w:rsid w:val="00A14D7C"/>
    <w:rsid w:val="00A14E6B"/>
    <w:rsid w:val="00A15BD4"/>
    <w:rsid w:val="00A16A32"/>
    <w:rsid w:val="00A16A8C"/>
    <w:rsid w:val="00A16F9F"/>
    <w:rsid w:val="00A1718A"/>
    <w:rsid w:val="00A17D6C"/>
    <w:rsid w:val="00A17D90"/>
    <w:rsid w:val="00A17ED1"/>
    <w:rsid w:val="00A20308"/>
    <w:rsid w:val="00A2056F"/>
    <w:rsid w:val="00A2108F"/>
    <w:rsid w:val="00A2109F"/>
    <w:rsid w:val="00A2164D"/>
    <w:rsid w:val="00A216C3"/>
    <w:rsid w:val="00A21721"/>
    <w:rsid w:val="00A21E29"/>
    <w:rsid w:val="00A21E83"/>
    <w:rsid w:val="00A22EAC"/>
    <w:rsid w:val="00A23843"/>
    <w:rsid w:val="00A23DA4"/>
    <w:rsid w:val="00A245A3"/>
    <w:rsid w:val="00A24BBC"/>
    <w:rsid w:val="00A2591F"/>
    <w:rsid w:val="00A26239"/>
    <w:rsid w:val="00A26317"/>
    <w:rsid w:val="00A26DD3"/>
    <w:rsid w:val="00A27094"/>
    <w:rsid w:val="00A2751D"/>
    <w:rsid w:val="00A2781C"/>
    <w:rsid w:val="00A27BA3"/>
    <w:rsid w:val="00A308A7"/>
    <w:rsid w:val="00A30929"/>
    <w:rsid w:val="00A30B8B"/>
    <w:rsid w:val="00A30F7A"/>
    <w:rsid w:val="00A318B0"/>
    <w:rsid w:val="00A3194C"/>
    <w:rsid w:val="00A31A17"/>
    <w:rsid w:val="00A31C73"/>
    <w:rsid w:val="00A31F71"/>
    <w:rsid w:val="00A34446"/>
    <w:rsid w:val="00A3451E"/>
    <w:rsid w:val="00A34B2C"/>
    <w:rsid w:val="00A34D8E"/>
    <w:rsid w:val="00A3576D"/>
    <w:rsid w:val="00A35AFC"/>
    <w:rsid w:val="00A36575"/>
    <w:rsid w:val="00A366DD"/>
    <w:rsid w:val="00A36C5B"/>
    <w:rsid w:val="00A36DBA"/>
    <w:rsid w:val="00A378D6"/>
    <w:rsid w:val="00A40326"/>
    <w:rsid w:val="00A404AD"/>
    <w:rsid w:val="00A40672"/>
    <w:rsid w:val="00A40BB0"/>
    <w:rsid w:val="00A41562"/>
    <w:rsid w:val="00A416DC"/>
    <w:rsid w:val="00A41774"/>
    <w:rsid w:val="00A41C38"/>
    <w:rsid w:val="00A420F4"/>
    <w:rsid w:val="00A42953"/>
    <w:rsid w:val="00A42A4B"/>
    <w:rsid w:val="00A4306A"/>
    <w:rsid w:val="00A4314C"/>
    <w:rsid w:val="00A43450"/>
    <w:rsid w:val="00A43CC1"/>
    <w:rsid w:val="00A4471B"/>
    <w:rsid w:val="00A44BB3"/>
    <w:rsid w:val="00A44C1F"/>
    <w:rsid w:val="00A45CF8"/>
    <w:rsid w:val="00A46612"/>
    <w:rsid w:val="00A46799"/>
    <w:rsid w:val="00A46835"/>
    <w:rsid w:val="00A46ACB"/>
    <w:rsid w:val="00A46D0A"/>
    <w:rsid w:val="00A46FEE"/>
    <w:rsid w:val="00A47A8C"/>
    <w:rsid w:val="00A47D1D"/>
    <w:rsid w:val="00A47DE9"/>
    <w:rsid w:val="00A47EFC"/>
    <w:rsid w:val="00A5017A"/>
    <w:rsid w:val="00A50C44"/>
    <w:rsid w:val="00A50FDE"/>
    <w:rsid w:val="00A52560"/>
    <w:rsid w:val="00A52ADB"/>
    <w:rsid w:val="00A531B7"/>
    <w:rsid w:val="00A5392E"/>
    <w:rsid w:val="00A54A8F"/>
    <w:rsid w:val="00A551F8"/>
    <w:rsid w:val="00A55F45"/>
    <w:rsid w:val="00A5676F"/>
    <w:rsid w:val="00A570D1"/>
    <w:rsid w:val="00A572F8"/>
    <w:rsid w:val="00A574B9"/>
    <w:rsid w:val="00A57647"/>
    <w:rsid w:val="00A577C8"/>
    <w:rsid w:val="00A5783D"/>
    <w:rsid w:val="00A579F6"/>
    <w:rsid w:val="00A57A78"/>
    <w:rsid w:val="00A57EA2"/>
    <w:rsid w:val="00A60A32"/>
    <w:rsid w:val="00A6132D"/>
    <w:rsid w:val="00A6143F"/>
    <w:rsid w:val="00A618D5"/>
    <w:rsid w:val="00A62177"/>
    <w:rsid w:val="00A621D5"/>
    <w:rsid w:val="00A6230F"/>
    <w:rsid w:val="00A62483"/>
    <w:rsid w:val="00A627BF"/>
    <w:rsid w:val="00A63055"/>
    <w:rsid w:val="00A63266"/>
    <w:rsid w:val="00A63EE7"/>
    <w:rsid w:val="00A64652"/>
    <w:rsid w:val="00A64B37"/>
    <w:rsid w:val="00A64D5A"/>
    <w:rsid w:val="00A6512C"/>
    <w:rsid w:val="00A65974"/>
    <w:rsid w:val="00A65D7C"/>
    <w:rsid w:val="00A65E14"/>
    <w:rsid w:val="00A660D2"/>
    <w:rsid w:val="00A666D7"/>
    <w:rsid w:val="00A66943"/>
    <w:rsid w:val="00A66A03"/>
    <w:rsid w:val="00A671F7"/>
    <w:rsid w:val="00A67AC5"/>
    <w:rsid w:val="00A70845"/>
    <w:rsid w:val="00A70B9A"/>
    <w:rsid w:val="00A70FFD"/>
    <w:rsid w:val="00A71405"/>
    <w:rsid w:val="00A7155F"/>
    <w:rsid w:val="00A71665"/>
    <w:rsid w:val="00A7185E"/>
    <w:rsid w:val="00A7192B"/>
    <w:rsid w:val="00A71CAB"/>
    <w:rsid w:val="00A72B42"/>
    <w:rsid w:val="00A72DFE"/>
    <w:rsid w:val="00A72EA4"/>
    <w:rsid w:val="00A73BC0"/>
    <w:rsid w:val="00A74028"/>
    <w:rsid w:val="00A747A1"/>
    <w:rsid w:val="00A74B97"/>
    <w:rsid w:val="00A754B6"/>
    <w:rsid w:val="00A75ACF"/>
    <w:rsid w:val="00A767DB"/>
    <w:rsid w:val="00A76ED7"/>
    <w:rsid w:val="00A77139"/>
    <w:rsid w:val="00A7770C"/>
    <w:rsid w:val="00A77C0A"/>
    <w:rsid w:val="00A77D67"/>
    <w:rsid w:val="00A77E34"/>
    <w:rsid w:val="00A80AED"/>
    <w:rsid w:val="00A81C6D"/>
    <w:rsid w:val="00A8248A"/>
    <w:rsid w:val="00A82F04"/>
    <w:rsid w:val="00A82F10"/>
    <w:rsid w:val="00A8327D"/>
    <w:rsid w:val="00A833D9"/>
    <w:rsid w:val="00A84637"/>
    <w:rsid w:val="00A84675"/>
    <w:rsid w:val="00A849E5"/>
    <w:rsid w:val="00A84ADB"/>
    <w:rsid w:val="00A84F24"/>
    <w:rsid w:val="00A8514A"/>
    <w:rsid w:val="00A854ED"/>
    <w:rsid w:val="00A8590A"/>
    <w:rsid w:val="00A85A1A"/>
    <w:rsid w:val="00A85A5B"/>
    <w:rsid w:val="00A85CB6"/>
    <w:rsid w:val="00A86541"/>
    <w:rsid w:val="00A86650"/>
    <w:rsid w:val="00A868EA"/>
    <w:rsid w:val="00A873D7"/>
    <w:rsid w:val="00A876DD"/>
    <w:rsid w:val="00A8777A"/>
    <w:rsid w:val="00A9041F"/>
    <w:rsid w:val="00A90999"/>
    <w:rsid w:val="00A90A1A"/>
    <w:rsid w:val="00A90A33"/>
    <w:rsid w:val="00A91253"/>
    <w:rsid w:val="00A91720"/>
    <w:rsid w:val="00A917E7"/>
    <w:rsid w:val="00A91C1F"/>
    <w:rsid w:val="00A92C94"/>
    <w:rsid w:val="00A92ECB"/>
    <w:rsid w:val="00A933CA"/>
    <w:rsid w:val="00A936A2"/>
    <w:rsid w:val="00A9398B"/>
    <w:rsid w:val="00A93A8E"/>
    <w:rsid w:val="00A93FAB"/>
    <w:rsid w:val="00A941D8"/>
    <w:rsid w:val="00A94B1F"/>
    <w:rsid w:val="00A9518A"/>
    <w:rsid w:val="00A95200"/>
    <w:rsid w:val="00A95361"/>
    <w:rsid w:val="00A9566D"/>
    <w:rsid w:val="00A95AED"/>
    <w:rsid w:val="00A95BC5"/>
    <w:rsid w:val="00A96061"/>
    <w:rsid w:val="00A96279"/>
    <w:rsid w:val="00A9635F"/>
    <w:rsid w:val="00A96AEA"/>
    <w:rsid w:val="00A96DCE"/>
    <w:rsid w:val="00A96FDE"/>
    <w:rsid w:val="00A9733C"/>
    <w:rsid w:val="00A9757E"/>
    <w:rsid w:val="00A97F66"/>
    <w:rsid w:val="00AA0F17"/>
    <w:rsid w:val="00AA0F8E"/>
    <w:rsid w:val="00AA11A1"/>
    <w:rsid w:val="00AA11C2"/>
    <w:rsid w:val="00AA16F8"/>
    <w:rsid w:val="00AA1F25"/>
    <w:rsid w:val="00AA302B"/>
    <w:rsid w:val="00AA307F"/>
    <w:rsid w:val="00AA30F2"/>
    <w:rsid w:val="00AA33F1"/>
    <w:rsid w:val="00AA3892"/>
    <w:rsid w:val="00AA39E4"/>
    <w:rsid w:val="00AA4034"/>
    <w:rsid w:val="00AA48D1"/>
    <w:rsid w:val="00AA4AC7"/>
    <w:rsid w:val="00AA4E80"/>
    <w:rsid w:val="00AA4FFE"/>
    <w:rsid w:val="00AA55F2"/>
    <w:rsid w:val="00AA57D4"/>
    <w:rsid w:val="00AA6200"/>
    <w:rsid w:val="00AA6236"/>
    <w:rsid w:val="00AA70D4"/>
    <w:rsid w:val="00AA76AA"/>
    <w:rsid w:val="00AA7B63"/>
    <w:rsid w:val="00AA7D6C"/>
    <w:rsid w:val="00AB006D"/>
    <w:rsid w:val="00AB148C"/>
    <w:rsid w:val="00AB1762"/>
    <w:rsid w:val="00AB1935"/>
    <w:rsid w:val="00AB2F12"/>
    <w:rsid w:val="00AB3307"/>
    <w:rsid w:val="00AB335D"/>
    <w:rsid w:val="00AB33A8"/>
    <w:rsid w:val="00AB3405"/>
    <w:rsid w:val="00AB3B17"/>
    <w:rsid w:val="00AB3C6E"/>
    <w:rsid w:val="00AB40D5"/>
    <w:rsid w:val="00AB4739"/>
    <w:rsid w:val="00AB4C73"/>
    <w:rsid w:val="00AB504E"/>
    <w:rsid w:val="00AB510C"/>
    <w:rsid w:val="00AB52CF"/>
    <w:rsid w:val="00AB5630"/>
    <w:rsid w:val="00AB564B"/>
    <w:rsid w:val="00AB5E68"/>
    <w:rsid w:val="00AB6B38"/>
    <w:rsid w:val="00AB6CAB"/>
    <w:rsid w:val="00AB6DB3"/>
    <w:rsid w:val="00AB6F22"/>
    <w:rsid w:val="00AB7DAF"/>
    <w:rsid w:val="00AC00A0"/>
    <w:rsid w:val="00AC09B9"/>
    <w:rsid w:val="00AC144F"/>
    <w:rsid w:val="00AC1929"/>
    <w:rsid w:val="00AC1DA1"/>
    <w:rsid w:val="00AC3501"/>
    <w:rsid w:val="00AC3C74"/>
    <w:rsid w:val="00AC437F"/>
    <w:rsid w:val="00AC47EE"/>
    <w:rsid w:val="00AC4880"/>
    <w:rsid w:val="00AC4AE0"/>
    <w:rsid w:val="00AC50D9"/>
    <w:rsid w:val="00AC5304"/>
    <w:rsid w:val="00AC53CE"/>
    <w:rsid w:val="00AC565B"/>
    <w:rsid w:val="00AC56D5"/>
    <w:rsid w:val="00AC5B1F"/>
    <w:rsid w:val="00AC66E0"/>
    <w:rsid w:val="00AC69D4"/>
    <w:rsid w:val="00AC6E96"/>
    <w:rsid w:val="00AC73E5"/>
    <w:rsid w:val="00AD01A6"/>
    <w:rsid w:val="00AD0BFC"/>
    <w:rsid w:val="00AD0C1B"/>
    <w:rsid w:val="00AD1616"/>
    <w:rsid w:val="00AD1633"/>
    <w:rsid w:val="00AD251A"/>
    <w:rsid w:val="00AD2B7C"/>
    <w:rsid w:val="00AD2CD2"/>
    <w:rsid w:val="00AD327F"/>
    <w:rsid w:val="00AD3327"/>
    <w:rsid w:val="00AD350F"/>
    <w:rsid w:val="00AD3730"/>
    <w:rsid w:val="00AD3AE0"/>
    <w:rsid w:val="00AD3D55"/>
    <w:rsid w:val="00AD49D8"/>
    <w:rsid w:val="00AD5130"/>
    <w:rsid w:val="00AD5179"/>
    <w:rsid w:val="00AD51ED"/>
    <w:rsid w:val="00AD5220"/>
    <w:rsid w:val="00AD56CA"/>
    <w:rsid w:val="00AD5A2B"/>
    <w:rsid w:val="00AD5D22"/>
    <w:rsid w:val="00AD60D1"/>
    <w:rsid w:val="00AD7160"/>
    <w:rsid w:val="00AD728F"/>
    <w:rsid w:val="00AD73E0"/>
    <w:rsid w:val="00AE0580"/>
    <w:rsid w:val="00AE0B34"/>
    <w:rsid w:val="00AE114A"/>
    <w:rsid w:val="00AE13D8"/>
    <w:rsid w:val="00AE1405"/>
    <w:rsid w:val="00AE165F"/>
    <w:rsid w:val="00AE1B7D"/>
    <w:rsid w:val="00AE1D4E"/>
    <w:rsid w:val="00AE1D9E"/>
    <w:rsid w:val="00AE2197"/>
    <w:rsid w:val="00AE24CF"/>
    <w:rsid w:val="00AE3745"/>
    <w:rsid w:val="00AE397C"/>
    <w:rsid w:val="00AE3B3F"/>
    <w:rsid w:val="00AE3CF2"/>
    <w:rsid w:val="00AE41D7"/>
    <w:rsid w:val="00AE4340"/>
    <w:rsid w:val="00AE480B"/>
    <w:rsid w:val="00AE4847"/>
    <w:rsid w:val="00AE4C63"/>
    <w:rsid w:val="00AE546D"/>
    <w:rsid w:val="00AE55E4"/>
    <w:rsid w:val="00AE57AC"/>
    <w:rsid w:val="00AE5B16"/>
    <w:rsid w:val="00AE63A3"/>
    <w:rsid w:val="00AE63B7"/>
    <w:rsid w:val="00AE63FA"/>
    <w:rsid w:val="00AE66C9"/>
    <w:rsid w:val="00AE6926"/>
    <w:rsid w:val="00AE6CAF"/>
    <w:rsid w:val="00AE7925"/>
    <w:rsid w:val="00AE79D2"/>
    <w:rsid w:val="00AE7E02"/>
    <w:rsid w:val="00AF148E"/>
    <w:rsid w:val="00AF1CA8"/>
    <w:rsid w:val="00AF1CF5"/>
    <w:rsid w:val="00AF210C"/>
    <w:rsid w:val="00AF2910"/>
    <w:rsid w:val="00AF31DA"/>
    <w:rsid w:val="00AF5356"/>
    <w:rsid w:val="00AF5C69"/>
    <w:rsid w:val="00AF6062"/>
    <w:rsid w:val="00AF62C6"/>
    <w:rsid w:val="00AF6493"/>
    <w:rsid w:val="00AF69A8"/>
    <w:rsid w:val="00AF6E43"/>
    <w:rsid w:val="00AF6EC5"/>
    <w:rsid w:val="00AF7057"/>
    <w:rsid w:val="00B004EB"/>
    <w:rsid w:val="00B00AA5"/>
    <w:rsid w:val="00B00EDC"/>
    <w:rsid w:val="00B01573"/>
    <w:rsid w:val="00B016FA"/>
    <w:rsid w:val="00B02046"/>
    <w:rsid w:val="00B0272F"/>
    <w:rsid w:val="00B02D00"/>
    <w:rsid w:val="00B032C7"/>
    <w:rsid w:val="00B03562"/>
    <w:rsid w:val="00B0383B"/>
    <w:rsid w:val="00B044F8"/>
    <w:rsid w:val="00B048E4"/>
    <w:rsid w:val="00B049A1"/>
    <w:rsid w:val="00B05447"/>
    <w:rsid w:val="00B05876"/>
    <w:rsid w:val="00B067C8"/>
    <w:rsid w:val="00B067F2"/>
    <w:rsid w:val="00B06AB7"/>
    <w:rsid w:val="00B06BBA"/>
    <w:rsid w:val="00B07224"/>
    <w:rsid w:val="00B07225"/>
    <w:rsid w:val="00B07AFE"/>
    <w:rsid w:val="00B07EE6"/>
    <w:rsid w:val="00B1007E"/>
    <w:rsid w:val="00B10385"/>
    <w:rsid w:val="00B1070F"/>
    <w:rsid w:val="00B1088D"/>
    <w:rsid w:val="00B10E51"/>
    <w:rsid w:val="00B111E6"/>
    <w:rsid w:val="00B121B5"/>
    <w:rsid w:val="00B127FF"/>
    <w:rsid w:val="00B12CEB"/>
    <w:rsid w:val="00B12E69"/>
    <w:rsid w:val="00B1301C"/>
    <w:rsid w:val="00B130EE"/>
    <w:rsid w:val="00B13402"/>
    <w:rsid w:val="00B134D2"/>
    <w:rsid w:val="00B1396B"/>
    <w:rsid w:val="00B13EC8"/>
    <w:rsid w:val="00B13F3B"/>
    <w:rsid w:val="00B143F3"/>
    <w:rsid w:val="00B1461C"/>
    <w:rsid w:val="00B14A26"/>
    <w:rsid w:val="00B14A5A"/>
    <w:rsid w:val="00B15959"/>
    <w:rsid w:val="00B15FAC"/>
    <w:rsid w:val="00B16302"/>
    <w:rsid w:val="00B166AD"/>
    <w:rsid w:val="00B166DB"/>
    <w:rsid w:val="00B17037"/>
    <w:rsid w:val="00B17040"/>
    <w:rsid w:val="00B17C48"/>
    <w:rsid w:val="00B17C89"/>
    <w:rsid w:val="00B17D89"/>
    <w:rsid w:val="00B20237"/>
    <w:rsid w:val="00B20416"/>
    <w:rsid w:val="00B20532"/>
    <w:rsid w:val="00B2072C"/>
    <w:rsid w:val="00B2075B"/>
    <w:rsid w:val="00B22222"/>
    <w:rsid w:val="00B2254B"/>
    <w:rsid w:val="00B22CC8"/>
    <w:rsid w:val="00B22D93"/>
    <w:rsid w:val="00B22F6B"/>
    <w:rsid w:val="00B2452C"/>
    <w:rsid w:val="00B2482A"/>
    <w:rsid w:val="00B25180"/>
    <w:rsid w:val="00B254EC"/>
    <w:rsid w:val="00B25861"/>
    <w:rsid w:val="00B26055"/>
    <w:rsid w:val="00B2652F"/>
    <w:rsid w:val="00B3000F"/>
    <w:rsid w:val="00B300CA"/>
    <w:rsid w:val="00B3103A"/>
    <w:rsid w:val="00B3110F"/>
    <w:rsid w:val="00B31117"/>
    <w:rsid w:val="00B313A8"/>
    <w:rsid w:val="00B316F8"/>
    <w:rsid w:val="00B31FA7"/>
    <w:rsid w:val="00B328FB"/>
    <w:rsid w:val="00B329B4"/>
    <w:rsid w:val="00B3327B"/>
    <w:rsid w:val="00B334C4"/>
    <w:rsid w:val="00B33764"/>
    <w:rsid w:val="00B33C49"/>
    <w:rsid w:val="00B34764"/>
    <w:rsid w:val="00B34885"/>
    <w:rsid w:val="00B34AFD"/>
    <w:rsid w:val="00B35B53"/>
    <w:rsid w:val="00B3649D"/>
    <w:rsid w:val="00B365F1"/>
    <w:rsid w:val="00B3682C"/>
    <w:rsid w:val="00B37328"/>
    <w:rsid w:val="00B40818"/>
    <w:rsid w:val="00B40963"/>
    <w:rsid w:val="00B41907"/>
    <w:rsid w:val="00B41B67"/>
    <w:rsid w:val="00B421F5"/>
    <w:rsid w:val="00B42337"/>
    <w:rsid w:val="00B426E2"/>
    <w:rsid w:val="00B426F5"/>
    <w:rsid w:val="00B427F5"/>
    <w:rsid w:val="00B42C63"/>
    <w:rsid w:val="00B43FF2"/>
    <w:rsid w:val="00B4401F"/>
    <w:rsid w:val="00B4469D"/>
    <w:rsid w:val="00B448D6"/>
    <w:rsid w:val="00B44904"/>
    <w:rsid w:val="00B450BC"/>
    <w:rsid w:val="00B45A3D"/>
    <w:rsid w:val="00B45BCB"/>
    <w:rsid w:val="00B45C45"/>
    <w:rsid w:val="00B45D21"/>
    <w:rsid w:val="00B45E6C"/>
    <w:rsid w:val="00B46B02"/>
    <w:rsid w:val="00B46C2A"/>
    <w:rsid w:val="00B478CF"/>
    <w:rsid w:val="00B47E87"/>
    <w:rsid w:val="00B509E1"/>
    <w:rsid w:val="00B50A08"/>
    <w:rsid w:val="00B5206A"/>
    <w:rsid w:val="00B527AF"/>
    <w:rsid w:val="00B52C1B"/>
    <w:rsid w:val="00B52DF2"/>
    <w:rsid w:val="00B531E6"/>
    <w:rsid w:val="00B53AB9"/>
    <w:rsid w:val="00B53E65"/>
    <w:rsid w:val="00B540A3"/>
    <w:rsid w:val="00B54AFD"/>
    <w:rsid w:val="00B5570F"/>
    <w:rsid w:val="00B56B60"/>
    <w:rsid w:val="00B575AE"/>
    <w:rsid w:val="00B61077"/>
    <w:rsid w:val="00B611CC"/>
    <w:rsid w:val="00B611EB"/>
    <w:rsid w:val="00B613D6"/>
    <w:rsid w:val="00B614DA"/>
    <w:rsid w:val="00B61855"/>
    <w:rsid w:val="00B623A5"/>
    <w:rsid w:val="00B62579"/>
    <w:rsid w:val="00B62A6F"/>
    <w:rsid w:val="00B62ADA"/>
    <w:rsid w:val="00B62E56"/>
    <w:rsid w:val="00B630D1"/>
    <w:rsid w:val="00B6377D"/>
    <w:rsid w:val="00B63DB8"/>
    <w:rsid w:val="00B64934"/>
    <w:rsid w:val="00B64DC6"/>
    <w:rsid w:val="00B64FDF"/>
    <w:rsid w:val="00B652A0"/>
    <w:rsid w:val="00B653FD"/>
    <w:rsid w:val="00B654CA"/>
    <w:rsid w:val="00B65FDF"/>
    <w:rsid w:val="00B66358"/>
    <w:rsid w:val="00B667BD"/>
    <w:rsid w:val="00B67E87"/>
    <w:rsid w:val="00B67FB1"/>
    <w:rsid w:val="00B701AB"/>
    <w:rsid w:val="00B707CD"/>
    <w:rsid w:val="00B708EF"/>
    <w:rsid w:val="00B70FF3"/>
    <w:rsid w:val="00B71F53"/>
    <w:rsid w:val="00B7269B"/>
    <w:rsid w:val="00B72C2F"/>
    <w:rsid w:val="00B73A8B"/>
    <w:rsid w:val="00B74216"/>
    <w:rsid w:val="00B74A95"/>
    <w:rsid w:val="00B7517E"/>
    <w:rsid w:val="00B76646"/>
    <w:rsid w:val="00B77A9A"/>
    <w:rsid w:val="00B77F1C"/>
    <w:rsid w:val="00B8043F"/>
    <w:rsid w:val="00B80730"/>
    <w:rsid w:val="00B80F93"/>
    <w:rsid w:val="00B814BF"/>
    <w:rsid w:val="00B816CC"/>
    <w:rsid w:val="00B8171A"/>
    <w:rsid w:val="00B82B69"/>
    <w:rsid w:val="00B8323A"/>
    <w:rsid w:val="00B83708"/>
    <w:rsid w:val="00B83922"/>
    <w:rsid w:val="00B83CE8"/>
    <w:rsid w:val="00B8411A"/>
    <w:rsid w:val="00B852F4"/>
    <w:rsid w:val="00B860CF"/>
    <w:rsid w:val="00B86EC2"/>
    <w:rsid w:val="00B876E4"/>
    <w:rsid w:val="00B87AC3"/>
    <w:rsid w:val="00B90766"/>
    <w:rsid w:val="00B91446"/>
    <w:rsid w:val="00B91557"/>
    <w:rsid w:val="00B91E0D"/>
    <w:rsid w:val="00B91ECB"/>
    <w:rsid w:val="00B91FBE"/>
    <w:rsid w:val="00B92368"/>
    <w:rsid w:val="00B939CA"/>
    <w:rsid w:val="00B93AB7"/>
    <w:rsid w:val="00B93D87"/>
    <w:rsid w:val="00B94714"/>
    <w:rsid w:val="00B94984"/>
    <w:rsid w:val="00B94AA2"/>
    <w:rsid w:val="00B94CF7"/>
    <w:rsid w:val="00B94D90"/>
    <w:rsid w:val="00B95A28"/>
    <w:rsid w:val="00B95C3A"/>
    <w:rsid w:val="00B9639C"/>
    <w:rsid w:val="00B96652"/>
    <w:rsid w:val="00B966A0"/>
    <w:rsid w:val="00B96D0D"/>
    <w:rsid w:val="00B973B4"/>
    <w:rsid w:val="00B978E3"/>
    <w:rsid w:val="00BA009E"/>
    <w:rsid w:val="00BA00D2"/>
    <w:rsid w:val="00BA0A5E"/>
    <w:rsid w:val="00BA0EA8"/>
    <w:rsid w:val="00BA1B28"/>
    <w:rsid w:val="00BA230D"/>
    <w:rsid w:val="00BA23A6"/>
    <w:rsid w:val="00BA243F"/>
    <w:rsid w:val="00BA2BC1"/>
    <w:rsid w:val="00BA2CA0"/>
    <w:rsid w:val="00BA2CB3"/>
    <w:rsid w:val="00BA2F49"/>
    <w:rsid w:val="00BA317F"/>
    <w:rsid w:val="00BA32B6"/>
    <w:rsid w:val="00BA3CEB"/>
    <w:rsid w:val="00BA42DA"/>
    <w:rsid w:val="00BA491B"/>
    <w:rsid w:val="00BA4C50"/>
    <w:rsid w:val="00BA5BC0"/>
    <w:rsid w:val="00BA5C75"/>
    <w:rsid w:val="00BA651F"/>
    <w:rsid w:val="00BA68D5"/>
    <w:rsid w:val="00BA779B"/>
    <w:rsid w:val="00BA794C"/>
    <w:rsid w:val="00BB0D45"/>
    <w:rsid w:val="00BB0F11"/>
    <w:rsid w:val="00BB134A"/>
    <w:rsid w:val="00BB1942"/>
    <w:rsid w:val="00BB1969"/>
    <w:rsid w:val="00BB1BE2"/>
    <w:rsid w:val="00BB1F85"/>
    <w:rsid w:val="00BB3297"/>
    <w:rsid w:val="00BB35D8"/>
    <w:rsid w:val="00BB3D76"/>
    <w:rsid w:val="00BB419B"/>
    <w:rsid w:val="00BB41FD"/>
    <w:rsid w:val="00BB4F63"/>
    <w:rsid w:val="00BB5230"/>
    <w:rsid w:val="00BB5C6A"/>
    <w:rsid w:val="00BB5D97"/>
    <w:rsid w:val="00BB655A"/>
    <w:rsid w:val="00BB7C28"/>
    <w:rsid w:val="00BC019E"/>
    <w:rsid w:val="00BC0613"/>
    <w:rsid w:val="00BC0846"/>
    <w:rsid w:val="00BC0F86"/>
    <w:rsid w:val="00BC126B"/>
    <w:rsid w:val="00BC1943"/>
    <w:rsid w:val="00BC1E52"/>
    <w:rsid w:val="00BC1E99"/>
    <w:rsid w:val="00BC2378"/>
    <w:rsid w:val="00BC27B0"/>
    <w:rsid w:val="00BC31D1"/>
    <w:rsid w:val="00BC3D02"/>
    <w:rsid w:val="00BC430A"/>
    <w:rsid w:val="00BC4888"/>
    <w:rsid w:val="00BC4A28"/>
    <w:rsid w:val="00BC4AEA"/>
    <w:rsid w:val="00BC65C3"/>
    <w:rsid w:val="00BC6A94"/>
    <w:rsid w:val="00BC76EE"/>
    <w:rsid w:val="00BC7ED5"/>
    <w:rsid w:val="00BD0067"/>
    <w:rsid w:val="00BD008E"/>
    <w:rsid w:val="00BD01FD"/>
    <w:rsid w:val="00BD03D5"/>
    <w:rsid w:val="00BD0F39"/>
    <w:rsid w:val="00BD0FBF"/>
    <w:rsid w:val="00BD1BC9"/>
    <w:rsid w:val="00BD1FB1"/>
    <w:rsid w:val="00BD3354"/>
    <w:rsid w:val="00BD3483"/>
    <w:rsid w:val="00BD3509"/>
    <w:rsid w:val="00BD37F9"/>
    <w:rsid w:val="00BD3FF7"/>
    <w:rsid w:val="00BD40C4"/>
    <w:rsid w:val="00BD4982"/>
    <w:rsid w:val="00BD4AA3"/>
    <w:rsid w:val="00BD4C91"/>
    <w:rsid w:val="00BD4F8A"/>
    <w:rsid w:val="00BD50CE"/>
    <w:rsid w:val="00BD527C"/>
    <w:rsid w:val="00BD5824"/>
    <w:rsid w:val="00BD6929"/>
    <w:rsid w:val="00BD6B24"/>
    <w:rsid w:val="00BD7497"/>
    <w:rsid w:val="00BE01FC"/>
    <w:rsid w:val="00BE063E"/>
    <w:rsid w:val="00BE06B6"/>
    <w:rsid w:val="00BE13BE"/>
    <w:rsid w:val="00BE1B51"/>
    <w:rsid w:val="00BE1CDA"/>
    <w:rsid w:val="00BE200B"/>
    <w:rsid w:val="00BE211E"/>
    <w:rsid w:val="00BE419C"/>
    <w:rsid w:val="00BE4789"/>
    <w:rsid w:val="00BE49F4"/>
    <w:rsid w:val="00BE4C1D"/>
    <w:rsid w:val="00BE5125"/>
    <w:rsid w:val="00BE513E"/>
    <w:rsid w:val="00BE5688"/>
    <w:rsid w:val="00BE5969"/>
    <w:rsid w:val="00BE599D"/>
    <w:rsid w:val="00BE59AF"/>
    <w:rsid w:val="00BE68CB"/>
    <w:rsid w:val="00BE6A03"/>
    <w:rsid w:val="00BE7143"/>
    <w:rsid w:val="00BE77DB"/>
    <w:rsid w:val="00BE7FFB"/>
    <w:rsid w:val="00BF0233"/>
    <w:rsid w:val="00BF060B"/>
    <w:rsid w:val="00BF06F0"/>
    <w:rsid w:val="00BF0949"/>
    <w:rsid w:val="00BF1413"/>
    <w:rsid w:val="00BF1882"/>
    <w:rsid w:val="00BF275A"/>
    <w:rsid w:val="00BF3866"/>
    <w:rsid w:val="00BF420F"/>
    <w:rsid w:val="00BF448D"/>
    <w:rsid w:val="00BF4A23"/>
    <w:rsid w:val="00BF55A6"/>
    <w:rsid w:val="00BF5663"/>
    <w:rsid w:val="00BF5950"/>
    <w:rsid w:val="00BF5DE7"/>
    <w:rsid w:val="00BF5E4D"/>
    <w:rsid w:val="00BF658F"/>
    <w:rsid w:val="00BF6C14"/>
    <w:rsid w:val="00BF76FA"/>
    <w:rsid w:val="00C009FC"/>
    <w:rsid w:val="00C00A09"/>
    <w:rsid w:val="00C00B37"/>
    <w:rsid w:val="00C013A0"/>
    <w:rsid w:val="00C013BE"/>
    <w:rsid w:val="00C01D43"/>
    <w:rsid w:val="00C020F6"/>
    <w:rsid w:val="00C02258"/>
    <w:rsid w:val="00C02A1C"/>
    <w:rsid w:val="00C03358"/>
    <w:rsid w:val="00C034A0"/>
    <w:rsid w:val="00C042F9"/>
    <w:rsid w:val="00C04DA6"/>
    <w:rsid w:val="00C05D5E"/>
    <w:rsid w:val="00C06BF3"/>
    <w:rsid w:val="00C06CF5"/>
    <w:rsid w:val="00C073BC"/>
    <w:rsid w:val="00C1001E"/>
    <w:rsid w:val="00C10484"/>
    <w:rsid w:val="00C105C2"/>
    <w:rsid w:val="00C108BB"/>
    <w:rsid w:val="00C110A7"/>
    <w:rsid w:val="00C112EA"/>
    <w:rsid w:val="00C11715"/>
    <w:rsid w:val="00C12080"/>
    <w:rsid w:val="00C128C5"/>
    <w:rsid w:val="00C13248"/>
    <w:rsid w:val="00C14647"/>
    <w:rsid w:val="00C146DE"/>
    <w:rsid w:val="00C14954"/>
    <w:rsid w:val="00C14E18"/>
    <w:rsid w:val="00C15CE8"/>
    <w:rsid w:val="00C15D84"/>
    <w:rsid w:val="00C16128"/>
    <w:rsid w:val="00C161E5"/>
    <w:rsid w:val="00C16BCE"/>
    <w:rsid w:val="00C16F3E"/>
    <w:rsid w:val="00C174F3"/>
    <w:rsid w:val="00C17703"/>
    <w:rsid w:val="00C20405"/>
    <w:rsid w:val="00C20490"/>
    <w:rsid w:val="00C204BC"/>
    <w:rsid w:val="00C20C76"/>
    <w:rsid w:val="00C21019"/>
    <w:rsid w:val="00C2117C"/>
    <w:rsid w:val="00C21260"/>
    <w:rsid w:val="00C212A5"/>
    <w:rsid w:val="00C21A8B"/>
    <w:rsid w:val="00C21CE2"/>
    <w:rsid w:val="00C22D2A"/>
    <w:rsid w:val="00C2340C"/>
    <w:rsid w:val="00C238C3"/>
    <w:rsid w:val="00C24169"/>
    <w:rsid w:val="00C246DD"/>
    <w:rsid w:val="00C249AF"/>
    <w:rsid w:val="00C24D6E"/>
    <w:rsid w:val="00C26409"/>
    <w:rsid w:val="00C26FFC"/>
    <w:rsid w:val="00C30363"/>
    <w:rsid w:val="00C306DA"/>
    <w:rsid w:val="00C30C35"/>
    <w:rsid w:val="00C3169A"/>
    <w:rsid w:val="00C3202F"/>
    <w:rsid w:val="00C32595"/>
    <w:rsid w:val="00C330AF"/>
    <w:rsid w:val="00C332A7"/>
    <w:rsid w:val="00C334F2"/>
    <w:rsid w:val="00C339D2"/>
    <w:rsid w:val="00C3463A"/>
    <w:rsid w:val="00C3467F"/>
    <w:rsid w:val="00C34B91"/>
    <w:rsid w:val="00C34E77"/>
    <w:rsid w:val="00C35732"/>
    <w:rsid w:val="00C35A0B"/>
    <w:rsid w:val="00C360A7"/>
    <w:rsid w:val="00C361B3"/>
    <w:rsid w:val="00C36538"/>
    <w:rsid w:val="00C36678"/>
    <w:rsid w:val="00C36C5E"/>
    <w:rsid w:val="00C372BB"/>
    <w:rsid w:val="00C37661"/>
    <w:rsid w:val="00C37960"/>
    <w:rsid w:val="00C3796F"/>
    <w:rsid w:val="00C4007F"/>
    <w:rsid w:val="00C40674"/>
    <w:rsid w:val="00C4099A"/>
    <w:rsid w:val="00C41109"/>
    <w:rsid w:val="00C41611"/>
    <w:rsid w:val="00C420B5"/>
    <w:rsid w:val="00C42D97"/>
    <w:rsid w:val="00C42DBE"/>
    <w:rsid w:val="00C43AFD"/>
    <w:rsid w:val="00C443C3"/>
    <w:rsid w:val="00C44436"/>
    <w:rsid w:val="00C44B1A"/>
    <w:rsid w:val="00C44CD5"/>
    <w:rsid w:val="00C4586E"/>
    <w:rsid w:val="00C45E6B"/>
    <w:rsid w:val="00C4631B"/>
    <w:rsid w:val="00C46F69"/>
    <w:rsid w:val="00C47882"/>
    <w:rsid w:val="00C4798A"/>
    <w:rsid w:val="00C50CD3"/>
    <w:rsid w:val="00C510F2"/>
    <w:rsid w:val="00C5126E"/>
    <w:rsid w:val="00C51783"/>
    <w:rsid w:val="00C51B43"/>
    <w:rsid w:val="00C52220"/>
    <w:rsid w:val="00C52880"/>
    <w:rsid w:val="00C5295F"/>
    <w:rsid w:val="00C52C57"/>
    <w:rsid w:val="00C534E5"/>
    <w:rsid w:val="00C53A9D"/>
    <w:rsid w:val="00C53E01"/>
    <w:rsid w:val="00C5404B"/>
    <w:rsid w:val="00C54418"/>
    <w:rsid w:val="00C54970"/>
    <w:rsid w:val="00C55323"/>
    <w:rsid w:val="00C55513"/>
    <w:rsid w:val="00C56329"/>
    <w:rsid w:val="00C56CD6"/>
    <w:rsid w:val="00C57433"/>
    <w:rsid w:val="00C57884"/>
    <w:rsid w:val="00C57A0E"/>
    <w:rsid w:val="00C57FA0"/>
    <w:rsid w:val="00C60279"/>
    <w:rsid w:val="00C60614"/>
    <w:rsid w:val="00C6081B"/>
    <w:rsid w:val="00C60828"/>
    <w:rsid w:val="00C60FA1"/>
    <w:rsid w:val="00C60FB7"/>
    <w:rsid w:val="00C610BE"/>
    <w:rsid w:val="00C61CBA"/>
    <w:rsid w:val="00C61D07"/>
    <w:rsid w:val="00C6247B"/>
    <w:rsid w:val="00C62514"/>
    <w:rsid w:val="00C62563"/>
    <w:rsid w:val="00C62EE8"/>
    <w:rsid w:val="00C63253"/>
    <w:rsid w:val="00C63927"/>
    <w:rsid w:val="00C63976"/>
    <w:rsid w:val="00C63EE4"/>
    <w:rsid w:val="00C64A1E"/>
    <w:rsid w:val="00C65E2E"/>
    <w:rsid w:val="00C6620B"/>
    <w:rsid w:val="00C66772"/>
    <w:rsid w:val="00C672F9"/>
    <w:rsid w:val="00C67307"/>
    <w:rsid w:val="00C674DF"/>
    <w:rsid w:val="00C6758F"/>
    <w:rsid w:val="00C70130"/>
    <w:rsid w:val="00C70427"/>
    <w:rsid w:val="00C70462"/>
    <w:rsid w:val="00C705EB"/>
    <w:rsid w:val="00C70796"/>
    <w:rsid w:val="00C710A1"/>
    <w:rsid w:val="00C71196"/>
    <w:rsid w:val="00C71BE8"/>
    <w:rsid w:val="00C71C5B"/>
    <w:rsid w:val="00C720CF"/>
    <w:rsid w:val="00C7260F"/>
    <w:rsid w:val="00C727E3"/>
    <w:rsid w:val="00C736FA"/>
    <w:rsid w:val="00C7389D"/>
    <w:rsid w:val="00C743C3"/>
    <w:rsid w:val="00C74467"/>
    <w:rsid w:val="00C7470C"/>
    <w:rsid w:val="00C74D42"/>
    <w:rsid w:val="00C74E6F"/>
    <w:rsid w:val="00C758E5"/>
    <w:rsid w:val="00C758F2"/>
    <w:rsid w:val="00C75F14"/>
    <w:rsid w:val="00C762F8"/>
    <w:rsid w:val="00C76E9F"/>
    <w:rsid w:val="00C76F58"/>
    <w:rsid w:val="00C7753B"/>
    <w:rsid w:val="00C775C4"/>
    <w:rsid w:val="00C80208"/>
    <w:rsid w:val="00C8030F"/>
    <w:rsid w:val="00C80362"/>
    <w:rsid w:val="00C8091A"/>
    <w:rsid w:val="00C80C6A"/>
    <w:rsid w:val="00C815D6"/>
    <w:rsid w:val="00C81D86"/>
    <w:rsid w:val="00C820E4"/>
    <w:rsid w:val="00C82F43"/>
    <w:rsid w:val="00C8334B"/>
    <w:rsid w:val="00C83442"/>
    <w:rsid w:val="00C834A3"/>
    <w:rsid w:val="00C834E4"/>
    <w:rsid w:val="00C835B6"/>
    <w:rsid w:val="00C8363C"/>
    <w:rsid w:val="00C83AC5"/>
    <w:rsid w:val="00C83EF3"/>
    <w:rsid w:val="00C84914"/>
    <w:rsid w:val="00C84A54"/>
    <w:rsid w:val="00C85E64"/>
    <w:rsid w:val="00C86A07"/>
    <w:rsid w:val="00C86E6C"/>
    <w:rsid w:val="00C86EBC"/>
    <w:rsid w:val="00C871E3"/>
    <w:rsid w:val="00C90066"/>
    <w:rsid w:val="00C901C6"/>
    <w:rsid w:val="00C90406"/>
    <w:rsid w:val="00C90741"/>
    <w:rsid w:val="00C91127"/>
    <w:rsid w:val="00C913C5"/>
    <w:rsid w:val="00C915FF"/>
    <w:rsid w:val="00C918B5"/>
    <w:rsid w:val="00C91BA7"/>
    <w:rsid w:val="00C91C23"/>
    <w:rsid w:val="00C92BD6"/>
    <w:rsid w:val="00C937E7"/>
    <w:rsid w:val="00C93A59"/>
    <w:rsid w:val="00C93D34"/>
    <w:rsid w:val="00C94AA4"/>
    <w:rsid w:val="00C95926"/>
    <w:rsid w:val="00C96479"/>
    <w:rsid w:val="00C9684E"/>
    <w:rsid w:val="00C96BF2"/>
    <w:rsid w:val="00C973D8"/>
    <w:rsid w:val="00C9756C"/>
    <w:rsid w:val="00CA01E9"/>
    <w:rsid w:val="00CA0A07"/>
    <w:rsid w:val="00CA1067"/>
    <w:rsid w:val="00CA11D7"/>
    <w:rsid w:val="00CA1316"/>
    <w:rsid w:val="00CA2410"/>
    <w:rsid w:val="00CA29DE"/>
    <w:rsid w:val="00CA2A8B"/>
    <w:rsid w:val="00CA309A"/>
    <w:rsid w:val="00CA320B"/>
    <w:rsid w:val="00CA34D7"/>
    <w:rsid w:val="00CA45B4"/>
    <w:rsid w:val="00CA4801"/>
    <w:rsid w:val="00CA52AC"/>
    <w:rsid w:val="00CA5B4F"/>
    <w:rsid w:val="00CA5D3E"/>
    <w:rsid w:val="00CA7AF5"/>
    <w:rsid w:val="00CA7D44"/>
    <w:rsid w:val="00CA7FAA"/>
    <w:rsid w:val="00CB026A"/>
    <w:rsid w:val="00CB048E"/>
    <w:rsid w:val="00CB06E4"/>
    <w:rsid w:val="00CB0AE9"/>
    <w:rsid w:val="00CB0BA7"/>
    <w:rsid w:val="00CB14F6"/>
    <w:rsid w:val="00CB178A"/>
    <w:rsid w:val="00CB1B51"/>
    <w:rsid w:val="00CB1DDD"/>
    <w:rsid w:val="00CB23FD"/>
    <w:rsid w:val="00CB28AD"/>
    <w:rsid w:val="00CB2B34"/>
    <w:rsid w:val="00CB2CB1"/>
    <w:rsid w:val="00CB2FFF"/>
    <w:rsid w:val="00CB3964"/>
    <w:rsid w:val="00CB46DD"/>
    <w:rsid w:val="00CB4B12"/>
    <w:rsid w:val="00CB4B2B"/>
    <w:rsid w:val="00CB5131"/>
    <w:rsid w:val="00CB5757"/>
    <w:rsid w:val="00CB57F7"/>
    <w:rsid w:val="00CB58DC"/>
    <w:rsid w:val="00CB5AA4"/>
    <w:rsid w:val="00CB5C01"/>
    <w:rsid w:val="00CB68B7"/>
    <w:rsid w:val="00CB69AB"/>
    <w:rsid w:val="00CC0DB5"/>
    <w:rsid w:val="00CC13F7"/>
    <w:rsid w:val="00CC1434"/>
    <w:rsid w:val="00CC14A7"/>
    <w:rsid w:val="00CC1511"/>
    <w:rsid w:val="00CC16B2"/>
    <w:rsid w:val="00CC218C"/>
    <w:rsid w:val="00CC29EE"/>
    <w:rsid w:val="00CC2CA3"/>
    <w:rsid w:val="00CC387E"/>
    <w:rsid w:val="00CC3BCB"/>
    <w:rsid w:val="00CC3F3D"/>
    <w:rsid w:val="00CC4018"/>
    <w:rsid w:val="00CC47A7"/>
    <w:rsid w:val="00CC4C18"/>
    <w:rsid w:val="00CC53E5"/>
    <w:rsid w:val="00CC5935"/>
    <w:rsid w:val="00CC5EFA"/>
    <w:rsid w:val="00CC66FE"/>
    <w:rsid w:val="00CC6D11"/>
    <w:rsid w:val="00CC73E7"/>
    <w:rsid w:val="00CC7AD2"/>
    <w:rsid w:val="00CD0226"/>
    <w:rsid w:val="00CD045F"/>
    <w:rsid w:val="00CD07DF"/>
    <w:rsid w:val="00CD0ABF"/>
    <w:rsid w:val="00CD0C3D"/>
    <w:rsid w:val="00CD0D19"/>
    <w:rsid w:val="00CD1073"/>
    <w:rsid w:val="00CD1582"/>
    <w:rsid w:val="00CD1A3E"/>
    <w:rsid w:val="00CD1EEA"/>
    <w:rsid w:val="00CD2A27"/>
    <w:rsid w:val="00CD3A6A"/>
    <w:rsid w:val="00CD4147"/>
    <w:rsid w:val="00CD4368"/>
    <w:rsid w:val="00CD4831"/>
    <w:rsid w:val="00CD483F"/>
    <w:rsid w:val="00CD4F1A"/>
    <w:rsid w:val="00CD5876"/>
    <w:rsid w:val="00CD5F9C"/>
    <w:rsid w:val="00CD6ED5"/>
    <w:rsid w:val="00CD7A92"/>
    <w:rsid w:val="00CD7DE9"/>
    <w:rsid w:val="00CE1AF5"/>
    <w:rsid w:val="00CE1CF4"/>
    <w:rsid w:val="00CE1DA8"/>
    <w:rsid w:val="00CE1F68"/>
    <w:rsid w:val="00CE2CDE"/>
    <w:rsid w:val="00CE3A39"/>
    <w:rsid w:val="00CE3CD6"/>
    <w:rsid w:val="00CE448D"/>
    <w:rsid w:val="00CE4671"/>
    <w:rsid w:val="00CE4D87"/>
    <w:rsid w:val="00CE5539"/>
    <w:rsid w:val="00CE568A"/>
    <w:rsid w:val="00CE5A26"/>
    <w:rsid w:val="00CE5F85"/>
    <w:rsid w:val="00CE6CBF"/>
    <w:rsid w:val="00CE6D78"/>
    <w:rsid w:val="00CE70D9"/>
    <w:rsid w:val="00CE730D"/>
    <w:rsid w:val="00CE745B"/>
    <w:rsid w:val="00CE7B1A"/>
    <w:rsid w:val="00CE7CE5"/>
    <w:rsid w:val="00CE7F85"/>
    <w:rsid w:val="00CF01A6"/>
    <w:rsid w:val="00CF035C"/>
    <w:rsid w:val="00CF038D"/>
    <w:rsid w:val="00CF0D4F"/>
    <w:rsid w:val="00CF0FFF"/>
    <w:rsid w:val="00CF1C0A"/>
    <w:rsid w:val="00CF1DEC"/>
    <w:rsid w:val="00CF1EE1"/>
    <w:rsid w:val="00CF2FF8"/>
    <w:rsid w:val="00CF3082"/>
    <w:rsid w:val="00CF3E20"/>
    <w:rsid w:val="00CF42C8"/>
    <w:rsid w:val="00CF4854"/>
    <w:rsid w:val="00CF5F87"/>
    <w:rsid w:val="00CF6409"/>
    <w:rsid w:val="00CF78EC"/>
    <w:rsid w:val="00CF7C14"/>
    <w:rsid w:val="00D00F39"/>
    <w:rsid w:val="00D0107A"/>
    <w:rsid w:val="00D0162E"/>
    <w:rsid w:val="00D0193C"/>
    <w:rsid w:val="00D0203E"/>
    <w:rsid w:val="00D023F0"/>
    <w:rsid w:val="00D02780"/>
    <w:rsid w:val="00D03016"/>
    <w:rsid w:val="00D03375"/>
    <w:rsid w:val="00D033E5"/>
    <w:rsid w:val="00D0380F"/>
    <w:rsid w:val="00D03C53"/>
    <w:rsid w:val="00D04A98"/>
    <w:rsid w:val="00D04B61"/>
    <w:rsid w:val="00D051AE"/>
    <w:rsid w:val="00D058DB"/>
    <w:rsid w:val="00D062D9"/>
    <w:rsid w:val="00D06524"/>
    <w:rsid w:val="00D06614"/>
    <w:rsid w:val="00D0665C"/>
    <w:rsid w:val="00D0669F"/>
    <w:rsid w:val="00D06AB4"/>
    <w:rsid w:val="00D06DBE"/>
    <w:rsid w:val="00D06E00"/>
    <w:rsid w:val="00D06E84"/>
    <w:rsid w:val="00D06F8E"/>
    <w:rsid w:val="00D07B4C"/>
    <w:rsid w:val="00D10295"/>
    <w:rsid w:val="00D10A27"/>
    <w:rsid w:val="00D10D10"/>
    <w:rsid w:val="00D1133E"/>
    <w:rsid w:val="00D1135B"/>
    <w:rsid w:val="00D117C6"/>
    <w:rsid w:val="00D1186C"/>
    <w:rsid w:val="00D11ADA"/>
    <w:rsid w:val="00D1225B"/>
    <w:rsid w:val="00D12A32"/>
    <w:rsid w:val="00D12A51"/>
    <w:rsid w:val="00D12C2C"/>
    <w:rsid w:val="00D1368B"/>
    <w:rsid w:val="00D13EA7"/>
    <w:rsid w:val="00D14613"/>
    <w:rsid w:val="00D147A3"/>
    <w:rsid w:val="00D1529D"/>
    <w:rsid w:val="00D15FAA"/>
    <w:rsid w:val="00D161DE"/>
    <w:rsid w:val="00D1628B"/>
    <w:rsid w:val="00D16E05"/>
    <w:rsid w:val="00D173B2"/>
    <w:rsid w:val="00D21552"/>
    <w:rsid w:val="00D218EF"/>
    <w:rsid w:val="00D224BD"/>
    <w:rsid w:val="00D2306F"/>
    <w:rsid w:val="00D23371"/>
    <w:rsid w:val="00D24167"/>
    <w:rsid w:val="00D25224"/>
    <w:rsid w:val="00D252B0"/>
    <w:rsid w:val="00D25317"/>
    <w:rsid w:val="00D25B0B"/>
    <w:rsid w:val="00D25CB6"/>
    <w:rsid w:val="00D26011"/>
    <w:rsid w:val="00D268B7"/>
    <w:rsid w:val="00D26DBC"/>
    <w:rsid w:val="00D2717F"/>
    <w:rsid w:val="00D271DB"/>
    <w:rsid w:val="00D27217"/>
    <w:rsid w:val="00D274B0"/>
    <w:rsid w:val="00D276BA"/>
    <w:rsid w:val="00D27B77"/>
    <w:rsid w:val="00D3059D"/>
    <w:rsid w:val="00D30772"/>
    <w:rsid w:val="00D30A5D"/>
    <w:rsid w:val="00D31910"/>
    <w:rsid w:val="00D31CC5"/>
    <w:rsid w:val="00D31E5D"/>
    <w:rsid w:val="00D33AC0"/>
    <w:rsid w:val="00D33ACB"/>
    <w:rsid w:val="00D340F1"/>
    <w:rsid w:val="00D34DF8"/>
    <w:rsid w:val="00D358B7"/>
    <w:rsid w:val="00D359D1"/>
    <w:rsid w:val="00D361BD"/>
    <w:rsid w:val="00D36A84"/>
    <w:rsid w:val="00D37670"/>
    <w:rsid w:val="00D376DC"/>
    <w:rsid w:val="00D3788B"/>
    <w:rsid w:val="00D37A1D"/>
    <w:rsid w:val="00D400EE"/>
    <w:rsid w:val="00D40283"/>
    <w:rsid w:val="00D40692"/>
    <w:rsid w:val="00D409AA"/>
    <w:rsid w:val="00D40B94"/>
    <w:rsid w:val="00D40F76"/>
    <w:rsid w:val="00D41258"/>
    <w:rsid w:val="00D419F5"/>
    <w:rsid w:val="00D41CA1"/>
    <w:rsid w:val="00D41FE1"/>
    <w:rsid w:val="00D43391"/>
    <w:rsid w:val="00D4393E"/>
    <w:rsid w:val="00D4424C"/>
    <w:rsid w:val="00D4453C"/>
    <w:rsid w:val="00D448BB"/>
    <w:rsid w:val="00D44A4C"/>
    <w:rsid w:val="00D44B76"/>
    <w:rsid w:val="00D456EE"/>
    <w:rsid w:val="00D45AE7"/>
    <w:rsid w:val="00D468B5"/>
    <w:rsid w:val="00D46B82"/>
    <w:rsid w:val="00D4752F"/>
    <w:rsid w:val="00D47672"/>
    <w:rsid w:val="00D5035E"/>
    <w:rsid w:val="00D511A0"/>
    <w:rsid w:val="00D5130C"/>
    <w:rsid w:val="00D51430"/>
    <w:rsid w:val="00D5147A"/>
    <w:rsid w:val="00D51492"/>
    <w:rsid w:val="00D515A9"/>
    <w:rsid w:val="00D519F7"/>
    <w:rsid w:val="00D525A1"/>
    <w:rsid w:val="00D527B0"/>
    <w:rsid w:val="00D52F4D"/>
    <w:rsid w:val="00D5447E"/>
    <w:rsid w:val="00D54737"/>
    <w:rsid w:val="00D55F29"/>
    <w:rsid w:val="00D5609B"/>
    <w:rsid w:val="00D56451"/>
    <w:rsid w:val="00D567C5"/>
    <w:rsid w:val="00D56A50"/>
    <w:rsid w:val="00D56EC4"/>
    <w:rsid w:val="00D570FB"/>
    <w:rsid w:val="00D5751F"/>
    <w:rsid w:val="00D601E3"/>
    <w:rsid w:val="00D609C0"/>
    <w:rsid w:val="00D60FC2"/>
    <w:rsid w:val="00D610D3"/>
    <w:rsid w:val="00D619BE"/>
    <w:rsid w:val="00D61BF2"/>
    <w:rsid w:val="00D6237E"/>
    <w:rsid w:val="00D626AE"/>
    <w:rsid w:val="00D62A63"/>
    <w:rsid w:val="00D63D6F"/>
    <w:rsid w:val="00D641F8"/>
    <w:rsid w:val="00D64955"/>
    <w:rsid w:val="00D64ADD"/>
    <w:rsid w:val="00D64B23"/>
    <w:rsid w:val="00D65A54"/>
    <w:rsid w:val="00D6608B"/>
    <w:rsid w:val="00D661D4"/>
    <w:rsid w:val="00D66F35"/>
    <w:rsid w:val="00D679DB"/>
    <w:rsid w:val="00D70029"/>
    <w:rsid w:val="00D7023B"/>
    <w:rsid w:val="00D70520"/>
    <w:rsid w:val="00D70710"/>
    <w:rsid w:val="00D70935"/>
    <w:rsid w:val="00D70A2E"/>
    <w:rsid w:val="00D710F2"/>
    <w:rsid w:val="00D711EA"/>
    <w:rsid w:val="00D71638"/>
    <w:rsid w:val="00D71E01"/>
    <w:rsid w:val="00D72C93"/>
    <w:rsid w:val="00D72D17"/>
    <w:rsid w:val="00D72F08"/>
    <w:rsid w:val="00D73155"/>
    <w:rsid w:val="00D73336"/>
    <w:rsid w:val="00D734C9"/>
    <w:rsid w:val="00D73702"/>
    <w:rsid w:val="00D73C24"/>
    <w:rsid w:val="00D74265"/>
    <w:rsid w:val="00D7486E"/>
    <w:rsid w:val="00D74FB5"/>
    <w:rsid w:val="00D7501C"/>
    <w:rsid w:val="00D757B8"/>
    <w:rsid w:val="00D76853"/>
    <w:rsid w:val="00D801D9"/>
    <w:rsid w:val="00D804FE"/>
    <w:rsid w:val="00D80740"/>
    <w:rsid w:val="00D816EE"/>
    <w:rsid w:val="00D81934"/>
    <w:rsid w:val="00D81C4D"/>
    <w:rsid w:val="00D8259F"/>
    <w:rsid w:val="00D826E7"/>
    <w:rsid w:val="00D829F9"/>
    <w:rsid w:val="00D82D41"/>
    <w:rsid w:val="00D83291"/>
    <w:rsid w:val="00D833BB"/>
    <w:rsid w:val="00D833BD"/>
    <w:rsid w:val="00D83786"/>
    <w:rsid w:val="00D837D7"/>
    <w:rsid w:val="00D8381E"/>
    <w:rsid w:val="00D83F31"/>
    <w:rsid w:val="00D841DE"/>
    <w:rsid w:val="00D8447B"/>
    <w:rsid w:val="00D84797"/>
    <w:rsid w:val="00D85158"/>
    <w:rsid w:val="00D86115"/>
    <w:rsid w:val="00D8633B"/>
    <w:rsid w:val="00D869B6"/>
    <w:rsid w:val="00D86F20"/>
    <w:rsid w:val="00D87D5C"/>
    <w:rsid w:val="00D902E4"/>
    <w:rsid w:val="00D9043C"/>
    <w:rsid w:val="00D907CA"/>
    <w:rsid w:val="00D90E7C"/>
    <w:rsid w:val="00D914E0"/>
    <w:rsid w:val="00D91657"/>
    <w:rsid w:val="00D91C27"/>
    <w:rsid w:val="00D921FF"/>
    <w:rsid w:val="00D923C8"/>
    <w:rsid w:val="00D9242B"/>
    <w:rsid w:val="00D9257D"/>
    <w:rsid w:val="00D92E1E"/>
    <w:rsid w:val="00D93EAA"/>
    <w:rsid w:val="00D94B55"/>
    <w:rsid w:val="00D94EEB"/>
    <w:rsid w:val="00D954FE"/>
    <w:rsid w:val="00D95671"/>
    <w:rsid w:val="00D9593B"/>
    <w:rsid w:val="00D95B01"/>
    <w:rsid w:val="00D95D78"/>
    <w:rsid w:val="00D962CC"/>
    <w:rsid w:val="00D96607"/>
    <w:rsid w:val="00DA17EB"/>
    <w:rsid w:val="00DA1F45"/>
    <w:rsid w:val="00DA2398"/>
    <w:rsid w:val="00DA248C"/>
    <w:rsid w:val="00DA27CD"/>
    <w:rsid w:val="00DA2B21"/>
    <w:rsid w:val="00DA3209"/>
    <w:rsid w:val="00DA394C"/>
    <w:rsid w:val="00DA39EE"/>
    <w:rsid w:val="00DA41F8"/>
    <w:rsid w:val="00DA4342"/>
    <w:rsid w:val="00DA44C7"/>
    <w:rsid w:val="00DA4647"/>
    <w:rsid w:val="00DA4E32"/>
    <w:rsid w:val="00DA5087"/>
    <w:rsid w:val="00DA5328"/>
    <w:rsid w:val="00DA5658"/>
    <w:rsid w:val="00DA57FF"/>
    <w:rsid w:val="00DA5991"/>
    <w:rsid w:val="00DA5A64"/>
    <w:rsid w:val="00DA66E4"/>
    <w:rsid w:val="00DA6E5F"/>
    <w:rsid w:val="00DA70D3"/>
    <w:rsid w:val="00DA720A"/>
    <w:rsid w:val="00DA7EE3"/>
    <w:rsid w:val="00DB028D"/>
    <w:rsid w:val="00DB02B4"/>
    <w:rsid w:val="00DB069E"/>
    <w:rsid w:val="00DB1ABE"/>
    <w:rsid w:val="00DB20AF"/>
    <w:rsid w:val="00DB2238"/>
    <w:rsid w:val="00DB32FE"/>
    <w:rsid w:val="00DB3324"/>
    <w:rsid w:val="00DB3424"/>
    <w:rsid w:val="00DB3620"/>
    <w:rsid w:val="00DB40BA"/>
    <w:rsid w:val="00DB4385"/>
    <w:rsid w:val="00DB4743"/>
    <w:rsid w:val="00DB48CD"/>
    <w:rsid w:val="00DB4A41"/>
    <w:rsid w:val="00DB4C52"/>
    <w:rsid w:val="00DB4E97"/>
    <w:rsid w:val="00DB53E3"/>
    <w:rsid w:val="00DB5A12"/>
    <w:rsid w:val="00DB5EEB"/>
    <w:rsid w:val="00DB6389"/>
    <w:rsid w:val="00DB786A"/>
    <w:rsid w:val="00DB7B69"/>
    <w:rsid w:val="00DC024F"/>
    <w:rsid w:val="00DC0917"/>
    <w:rsid w:val="00DC15D3"/>
    <w:rsid w:val="00DC161B"/>
    <w:rsid w:val="00DC18EE"/>
    <w:rsid w:val="00DC1C93"/>
    <w:rsid w:val="00DC227C"/>
    <w:rsid w:val="00DC2D3C"/>
    <w:rsid w:val="00DC3056"/>
    <w:rsid w:val="00DC3E30"/>
    <w:rsid w:val="00DC4CAC"/>
    <w:rsid w:val="00DC4EB1"/>
    <w:rsid w:val="00DC554C"/>
    <w:rsid w:val="00DC5A4A"/>
    <w:rsid w:val="00DC5F7D"/>
    <w:rsid w:val="00DC639C"/>
    <w:rsid w:val="00DC695A"/>
    <w:rsid w:val="00DC6A08"/>
    <w:rsid w:val="00DC6D48"/>
    <w:rsid w:val="00DC7931"/>
    <w:rsid w:val="00DC7D70"/>
    <w:rsid w:val="00DC7DB6"/>
    <w:rsid w:val="00DC7DDC"/>
    <w:rsid w:val="00DC7E33"/>
    <w:rsid w:val="00DD004C"/>
    <w:rsid w:val="00DD0847"/>
    <w:rsid w:val="00DD161F"/>
    <w:rsid w:val="00DD1865"/>
    <w:rsid w:val="00DD1FA3"/>
    <w:rsid w:val="00DD2319"/>
    <w:rsid w:val="00DD2374"/>
    <w:rsid w:val="00DD2411"/>
    <w:rsid w:val="00DD2847"/>
    <w:rsid w:val="00DD2DC6"/>
    <w:rsid w:val="00DD3015"/>
    <w:rsid w:val="00DD340B"/>
    <w:rsid w:val="00DD37EB"/>
    <w:rsid w:val="00DD47B5"/>
    <w:rsid w:val="00DD4B72"/>
    <w:rsid w:val="00DD5275"/>
    <w:rsid w:val="00DD575E"/>
    <w:rsid w:val="00DD5A51"/>
    <w:rsid w:val="00DD5E8D"/>
    <w:rsid w:val="00DD659F"/>
    <w:rsid w:val="00DD67E0"/>
    <w:rsid w:val="00DD70EF"/>
    <w:rsid w:val="00DD7919"/>
    <w:rsid w:val="00DD7CC8"/>
    <w:rsid w:val="00DD7ECB"/>
    <w:rsid w:val="00DE03C6"/>
    <w:rsid w:val="00DE06DF"/>
    <w:rsid w:val="00DE0858"/>
    <w:rsid w:val="00DE0CA2"/>
    <w:rsid w:val="00DE16B5"/>
    <w:rsid w:val="00DE18B5"/>
    <w:rsid w:val="00DE1AC1"/>
    <w:rsid w:val="00DE1DAA"/>
    <w:rsid w:val="00DE2373"/>
    <w:rsid w:val="00DE24DA"/>
    <w:rsid w:val="00DE26A4"/>
    <w:rsid w:val="00DE27BE"/>
    <w:rsid w:val="00DE3266"/>
    <w:rsid w:val="00DE3CC5"/>
    <w:rsid w:val="00DE3D3E"/>
    <w:rsid w:val="00DE521C"/>
    <w:rsid w:val="00DE5558"/>
    <w:rsid w:val="00DE5CFC"/>
    <w:rsid w:val="00DE5DBF"/>
    <w:rsid w:val="00DE5DF7"/>
    <w:rsid w:val="00DE6377"/>
    <w:rsid w:val="00DE6573"/>
    <w:rsid w:val="00DE6972"/>
    <w:rsid w:val="00DE69CF"/>
    <w:rsid w:val="00DE70BA"/>
    <w:rsid w:val="00DE72C7"/>
    <w:rsid w:val="00DE772A"/>
    <w:rsid w:val="00DE7DC5"/>
    <w:rsid w:val="00DF002C"/>
    <w:rsid w:val="00DF0871"/>
    <w:rsid w:val="00DF0DA1"/>
    <w:rsid w:val="00DF0FDB"/>
    <w:rsid w:val="00DF1314"/>
    <w:rsid w:val="00DF15B4"/>
    <w:rsid w:val="00DF1822"/>
    <w:rsid w:val="00DF1A9F"/>
    <w:rsid w:val="00DF1AA0"/>
    <w:rsid w:val="00DF22C3"/>
    <w:rsid w:val="00DF259D"/>
    <w:rsid w:val="00DF35E7"/>
    <w:rsid w:val="00DF43A7"/>
    <w:rsid w:val="00DF461C"/>
    <w:rsid w:val="00DF4857"/>
    <w:rsid w:val="00DF487A"/>
    <w:rsid w:val="00DF4E57"/>
    <w:rsid w:val="00DF4E87"/>
    <w:rsid w:val="00DF5285"/>
    <w:rsid w:val="00DF58F7"/>
    <w:rsid w:val="00DF58FB"/>
    <w:rsid w:val="00DF6105"/>
    <w:rsid w:val="00DF6759"/>
    <w:rsid w:val="00DF6B72"/>
    <w:rsid w:val="00DF70F0"/>
    <w:rsid w:val="00DF7108"/>
    <w:rsid w:val="00DF7334"/>
    <w:rsid w:val="00DF754A"/>
    <w:rsid w:val="00E004CD"/>
    <w:rsid w:val="00E005F8"/>
    <w:rsid w:val="00E00DCE"/>
    <w:rsid w:val="00E0150C"/>
    <w:rsid w:val="00E017B8"/>
    <w:rsid w:val="00E01804"/>
    <w:rsid w:val="00E01F34"/>
    <w:rsid w:val="00E0264F"/>
    <w:rsid w:val="00E031E3"/>
    <w:rsid w:val="00E03319"/>
    <w:rsid w:val="00E035F8"/>
    <w:rsid w:val="00E03C86"/>
    <w:rsid w:val="00E03E15"/>
    <w:rsid w:val="00E03E50"/>
    <w:rsid w:val="00E04206"/>
    <w:rsid w:val="00E0456B"/>
    <w:rsid w:val="00E04A9B"/>
    <w:rsid w:val="00E04B3F"/>
    <w:rsid w:val="00E04E5A"/>
    <w:rsid w:val="00E0553B"/>
    <w:rsid w:val="00E05B80"/>
    <w:rsid w:val="00E05BCA"/>
    <w:rsid w:val="00E05FEE"/>
    <w:rsid w:val="00E06F63"/>
    <w:rsid w:val="00E070AC"/>
    <w:rsid w:val="00E07134"/>
    <w:rsid w:val="00E07560"/>
    <w:rsid w:val="00E07C46"/>
    <w:rsid w:val="00E10D64"/>
    <w:rsid w:val="00E10FB3"/>
    <w:rsid w:val="00E11273"/>
    <w:rsid w:val="00E115D8"/>
    <w:rsid w:val="00E116CB"/>
    <w:rsid w:val="00E119DB"/>
    <w:rsid w:val="00E11B2F"/>
    <w:rsid w:val="00E11B34"/>
    <w:rsid w:val="00E11C10"/>
    <w:rsid w:val="00E1248C"/>
    <w:rsid w:val="00E129F0"/>
    <w:rsid w:val="00E12B7D"/>
    <w:rsid w:val="00E12C56"/>
    <w:rsid w:val="00E12D80"/>
    <w:rsid w:val="00E133E9"/>
    <w:rsid w:val="00E133FF"/>
    <w:rsid w:val="00E1381D"/>
    <w:rsid w:val="00E1385B"/>
    <w:rsid w:val="00E13DA0"/>
    <w:rsid w:val="00E13F92"/>
    <w:rsid w:val="00E14CBE"/>
    <w:rsid w:val="00E14D96"/>
    <w:rsid w:val="00E15839"/>
    <w:rsid w:val="00E15DA8"/>
    <w:rsid w:val="00E15F52"/>
    <w:rsid w:val="00E1616D"/>
    <w:rsid w:val="00E164F6"/>
    <w:rsid w:val="00E203CB"/>
    <w:rsid w:val="00E20569"/>
    <w:rsid w:val="00E21D5F"/>
    <w:rsid w:val="00E223B6"/>
    <w:rsid w:val="00E22446"/>
    <w:rsid w:val="00E22D4C"/>
    <w:rsid w:val="00E22DF0"/>
    <w:rsid w:val="00E23796"/>
    <w:rsid w:val="00E239C8"/>
    <w:rsid w:val="00E23A04"/>
    <w:rsid w:val="00E23AF9"/>
    <w:rsid w:val="00E25739"/>
    <w:rsid w:val="00E25E1B"/>
    <w:rsid w:val="00E25F12"/>
    <w:rsid w:val="00E260D4"/>
    <w:rsid w:val="00E26510"/>
    <w:rsid w:val="00E2689D"/>
    <w:rsid w:val="00E26FCF"/>
    <w:rsid w:val="00E27BF3"/>
    <w:rsid w:val="00E27EAA"/>
    <w:rsid w:val="00E303B6"/>
    <w:rsid w:val="00E3052E"/>
    <w:rsid w:val="00E309CB"/>
    <w:rsid w:val="00E30EC9"/>
    <w:rsid w:val="00E3109C"/>
    <w:rsid w:val="00E3174F"/>
    <w:rsid w:val="00E31972"/>
    <w:rsid w:val="00E31C27"/>
    <w:rsid w:val="00E32BB0"/>
    <w:rsid w:val="00E32D14"/>
    <w:rsid w:val="00E332EA"/>
    <w:rsid w:val="00E333F3"/>
    <w:rsid w:val="00E336A6"/>
    <w:rsid w:val="00E34197"/>
    <w:rsid w:val="00E3440B"/>
    <w:rsid w:val="00E3441D"/>
    <w:rsid w:val="00E3451E"/>
    <w:rsid w:val="00E3542E"/>
    <w:rsid w:val="00E35633"/>
    <w:rsid w:val="00E35C06"/>
    <w:rsid w:val="00E36A8E"/>
    <w:rsid w:val="00E36BDA"/>
    <w:rsid w:val="00E37033"/>
    <w:rsid w:val="00E372A1"/>
    <w:rsid w:val="00E37E7C"/>
    <w:rsid w:val="00E40DCD"/>
    <w:rsid w:val="00E40E07"/>
    <w:rsid w:val="00E4114D"/>
    <w:rsid w:val="00E41284"/>
    <w:rsid w:val="00E413C4"/>
    <w:rsid w:val="00E419F3"/>
    <w:rsid w:val="00E423FA"/>
    <w:rsid w:val="00E427A4"/>
    <w:rsid w:val="00E4295A"/>
    <w:rsid w:val="00E42A32"/>
    <w:rsid w:val="00E43CDC"/>
    <w:rsid w:val="00E44809"/>
    <w:rsid w:val="00E451AC"/>
    <w:rsid w:val="00E4530F"/>
    <w:rsid w:val="00E45F72"/>
    <w:rsid w:val="00E46F97"/>
    <w:rsid w:val="00E474E3"/>
    <w:rsid w:val="00E47926"/>
    <w:rsid w:val="00E504F9"/>
    <w:rsid w:val="00E510B4"/>
    <w:rsid w:val="00E510D1"/>
    <w:rsid w:val="00E51302"/>
    <w:rsid w:val="00E51661"/>
    <w:rsid w:val="00E51B01"/>
    <w:rsid w:val="00E523B7"/>
    <w:rsid w:val="00E52479"/>
    <w:rsid w:val="00E52BCB"/>
    <w:rsid w:val="00E534D3"/>
    <w:rsid w:val="00E5408D"/>
    <w:rsid w:val="00E54090"/>
    <w:rsid w:val="00E54ADF"/>
    <w:rsid w:val="00E54FFF"/>
    <w:rsid w:val="00E552E8"/>
    <w:rsid w:val="00E553B4"/>
    <w:rsid w:val="00E55669"/>
    <w:rsid w:val="00E556F0"/>
    <w:rsid w:val="00E55990"/>
    <w:rsid w:val="00E559E3"/>
    <w:rsid w:val="00E55CAA"/>
    <w:rsid w:val="00E56F6A"/>
    <w:rsid w:val="00E57143"/>
    <w:rsid w:val="00E576DC"/>
    <w:rsid w:val="00E60517"/>
    <w:rsid w:val="00E60991"/>
    <w:rsid w:val="00E6120A"/>
    <w:rsid w:val="00E61B50"/>
    <w:rsid w:val="00E61C1A"/>
    <w:rsid w:val="00E62514"/>
    <w:rsid w:val="00E62B55"/>
    <w:rsid w:val="00E62DD8"/>
    <w:rsid w:val="00E62F0B"/>
    <w:rsid w:val="00E64A23"/>
    <w:rsid w:val="00E64F11"/>
    <w:rsid w:val="00E65418"/>
    <w:rsid w:val="00E6568C"/>
    <w:rsid w:val="00E6574A"/>
    <w:rsid w:val="00E662CE"/>
    <w:rsid w:val="00E6633A"/>
    <w:rsid w:val="00E6638C"/>
    <w:rsid w:val="00E6662D"/>
    <w:rsid w:val="00E66AE9"/>
    <w:rsid w:val="00E66CA7"/>
    <w:rsid w:val="00E670F2"/>
    <w:rsid w:val="00E678BA"/>
    <w:rsid w:val="00E67F48"/>
    <w:rsid w:val="00E70471"/>
    <w:rsid w:val="00E706BE"/>
    <w:rsid w:val="00E70A95"/>
    <w:rsid w:val="00E71015"/>
    <w:rsid w:val="00E714E8"/>
    <w:rsid w:val="00E71865"/>
    <w:rsid w:val="00E72205"/>
    <w:rsid w:val="00E72FE1"/>
    <w:rsid w:val="00E736F6"/>
    <w:rsid w:val="00E73BB4"/>
    <w:rsid w:val="00E743C5"/>
    <w:rsid w:val="00E74573"/>
    <w:rsid w:val="00E74870"/>
    <w:rsid w:val="00E74B75"/>
    <w:rsid w:val="00E74E2B"/>
    <w:rsid w:val="00E74F98"/>
    <w:rsid w:val="00E753B4"/>
    <w:rsid w:val="00E754FD"/>
    <w:rsid w:val="00E75A14"/>
    <w:rsid w:val="00E75B5D"/>
    <w:rsid w:val="00E75CCE"/>
    <w:rsid w:val="00E76575"/>
    <w:rsid w:val="00E7671A"/>
    <w:rsid w:val="00E76B4B"/>
    <w:rsid w:val="00E76C7C"/>
    <w:rsid w:val="00E76DB1"/>
    <w:rsid w:val="00E76F5F"/>
    <w:rsid w:val="00E772FE"/>
    <w:rsid w:val="00E777B0"/>
    <w:rsid w:val="00E77B48"/>
    <w:rsid w:val="00E80CE3"/>
    <w:rsid w:val="00E8184E"/>
    <w:rsid w:val="00E81F29"/>
    <w:rsid w:val="00E824B8"/>
    <w:rsid w:val="00E82745"/>
    <w:rsid w:val="00E83019"/>
    <w:rsid w:val="00E83617"/>
    <w:rsid w:val="00E83877"/>
    <w:rsid w:val="00E84634"/>
    <w:rsid w:val="00E849F7"/>
    <w:rsid w:val="00E84B79"/>
    <w:rsid w:val="00E84C60"/>
    <w:rsid w:val="00E84C9A"/>
    <w:rsid w:val="00E850B7"/>
    <w:rsid w:val="00E8543C"/>
    <w:rsid w:val="00E85FDD"/>
    <w:rsid w:val="00E863BB"/>
    <w:rsid w:val="00E86C83"/>
    <w:rsid w:val="00E86EFD"/>
    <w:rsid w:val="00E86FC1"/>
    <w:rsid w:val="00E874A3"/>
    <w:rsid w:val="00E876E5"/>
    <w:rsid w:val="00E878C5"/>
    <w:rsid w:val="00E87B59"/>
    <w:rsid w:val="00E87BB1"/>
    <w:rsid w:val="00E87E7A"/>
    <w:rsid w:val="00E903F6"/>
    <w:rsid w:val="00E90B0B"/>
    <w:rsid w:val="00E9129B"/>
    <w:rsid w:val="00E915A2"/>
    <w:rsid w:val="00E9173A"/>
    <w:rsid w:val="00E91816"/>
    <w:rsid w:val="00E926EE"/>
    <w:rsid w:val="00E928FD"/>
    <w:rsid w:val="00E9297B"/>
    <w:rsid w:val="00E929FC"/>
    <w:rsid w:val="00E935E8"/>
    <w:rsid w:val="00E93C71"/>
    <w:rsid w:val="00E93C78"/>
    <w:rsid w:val="00E93E46"/>
    <w:rsid w:val="00E94261"/>
    <w:rsid w:val="00E942B1"/>
    <w:rsid w:val="00E953FA"/>
    <w:rsid w:val="00E95499"/>
    <w:rsid w:val="00E95C51"/>
    <w:rsid w:val="00E96394"/>
    <w:rsid w:val="00E96CE4"/>
    <w:rsid w:val="00EA0061"/>
    <w:rsid w:val="00EA02F1"/>
    <w:rsid w:val="00EA0888"/>
    <w:rsid w:val="00EA0AC7"/>
    <w:rsid w:val="00EA1448"/>
    <w:rsid w:val="00EA187B"/>
    <w:rsid w:val="00EA2086"/>
    <w:rsid w:val="00EA234E"/>
    <w:rsid w:val="00EA2B00"/>
    <w:rsid w:val="00EA2BE0"/>
    <w:rsid w:val="00EA2C59"/>
    <w:rsid w:val="00EA320A"/>
    <w:rsid w:val="00EA355A"/>
    <w:rsid w:val="00EA3C31"/>
    <w:rsid w:val="00EA3F4C"/>
    <w:rsid w:val="00EA46ED"/>
    <w:rsid w:val="00EA4761"/>
    <w:rsid w:val="00EA4F7B"/>
    <w:rsid w:val="00EA52D2"/>
    <w:rsid w:val="00EA55AF"/>
    <w:rsid w:val="00EA5A96"/>
    <w:rsid w:val="00EA66C6"/>
    <w:rsid w:val="00EA6BA8"/>
    <w:rsid w:val="00EA6D18"/>
    <w:rsid w:val="00EA6D63"/>
    <w:rsid w:val="00EA6D64"/>
    <w:rsid w:val="00EA6E5E"/>
    <w:rsid w:val="00EA70E9"/>
    <w:rsid w:val="00EA7443"/>
    <w:rsid w:val="00EA768B"/>
    <w:rsid w:val="00EB0367"/>
    <w:rsid w:val="00EB040B"/>
    <w:rsid w:val="00EB0588"/>
    <w:rsid w:val="00EB0E9C"/>
    <w:rsid w:val="00EB1917"/>
    <w:rsid w:val="00EB1B41"/>
    <w:rsid w:val="00EB2354"/>
    <w:rsid w:val="00EB23DA"/>
    <w:rsid w:val="00EB2B83"/>
    <w:rsid w:val="00EB2F00"/>
    <w:rsid w:val="00EB3385"/>
    <w:rsid w:val="00EB36E3"/>
    <w:rsid w:val="00EB3AA0"/>
    <w:rsid w:val="00EB49BB"/>
    <w:rsid w:val="00EB4DEB"/>
    <w:rsid w:val="00EB5235"/>
    <w:rsid w:val="00EB550E"/>
    <w:rsid w:val="00EB574D"/>
    <w:rsid w:val="00EB664E"/>
    <w:rsid w:val="00EB6C1A"/>
    <w:rsid w:val="00EB72A7"/>
    <w:rsid w:val="00EB7405"/>
    <w:rsid w:val="00EB78A3"/>
    <w:rsid w:val="00EB7FD6"/>
    <w:rsid w:val="00EC0020"/>
    <w:rsid w:val="00EC0719"/>
    <w:rsid w:val="00EC0E59"/>
    <w:rsid w:val="00EC184F"/>
    <w:rsid w:val="00EC1868"/>
    <w:rsid w:val="00EC1FBE"/>
    <w:rsid w:val="00EC2432"/>
    <w:rsid w:val="00EC3550"/>
    <w:rsid w:val="00EC3F65"/>
    <w:rsid w:val="00EC4417"/>
    <w:rsid w:val="00EC458B"/>
    <w:rsid w:val="00EC46C2"/>
    <w:rsid w:val="00EC4C82"/>
    <w:rsid w:val="00EC4FFF"/>
    <w:rsid w:val="00EC518A"/>
    <w:rsid w:val="00EC565A"/>
    <w:rsid w:val="00EC5689"/>
    <w:rsid w:val="00EC6114"/>
    <w:rsid w:val="00EC673A"/>
    <w:rsid w:val="00EC77D8"/>
    <w:rsid w:val="00EC7979"/>
    <w:rsid w:val="00EC7C38"/>
    <w:rsid w:val="00ED19BE"/>
    <w:rsid w:val="00ED1AB3"/>
    <w:rsid w:val="00ED1DFE"/>
    <w:rsid w:val="00ED2045"/>
    <w:rsid w:val="00ED22FB"/>
    <w:rsid w:val="00ED279A"/>
    <w:rsid w:val="00ED2FCA"/>
    <w:rsid w:val="00ED3154"/>
    <w:rsid w:val="00ED32A7"/>
    <w:rsid w:val="00ED32F1"/>
    <w:rsid w:val="00ED3472"/>
    <w:rsid w:val="00ED36F1"/>
    <w:rsid w:val="00ED38C7"/>
    <w:rsid w:val="00ED3F78"/>
    <w:rsid w:val="00ED4751"/>
    <w:rsid w:val="00ED47DC"/>
    <w:rsid w:val="00ED541B"/>
    <w:rsid w:val="00ED6908"/>
    <w:rsid w:val="00ED6ADB"/>
    <w:rsid w:val="00ED6BB2"/>
    <w:rsid w:val="00ED7347"/>
    <w:rsid w:val="00ED78A2"/>
    <w:rsid w:val="00ED7EFC"/>
    <w:rsid w:val="00EE01E5"/>
    <w:rsid w:val="00EE108B"/>
    <w:rsid w:val="00EE1826"/>
    <w:rsid w:val="00EE1A41"/>
    <w:rsid w:val="00EE2E68"/>
    <w:rsid w:val="00EE2EA0"/>
    <w:rsid w:val="00EE3005"/>
    <w:rsid w:val="00EE343C"/>
    <w:rsid w:val="00EE34F1"/>
    <w:rsid w:val="00EE35F4"/>
    <w:rsid w:val="00EE37C4"/>
    <w:rsid w:val="00EE3A57"/>
    <w:rsid w:val="00EE3EA4"/>
    <w:rsid w:val="00EE48D8"/>
    <w:rsid w:val="00EE548B"/>
    <w:rsid w:val="00EE565A"/>
    <w:rsid w:val="00EE5EEA"/>
    <w:rsid w:val="00EE62BD"/>
    <w:rsid w:val="00EE66DC"/>
    <w:rsid w:val="00EE6D76"/>
    <w:rsid w:val="00EE73CB"/>
    <w:rsid w:val="00EE78DB"/>
    <w:rsid w:val="00EE7B5A"/>
    <w:rsid w:val="00EF014F"/>
    <w:rsid w:val="00EF036A"/>
    <w:rsid w:val="00EF0C41"/>
    <w:rsid w:val="00EF0F15"/>
    <w:rsid w:val="00EF10A3"/>
    <w:rsid w:val="00EF1583"/>
    <w:rsid w:val="00EF1790"/>
    <w:rsid w:val="00EF2C19"/>
    <w:rsid w:val="00EF2D5A"/>
    <w:rsid w:val="00EF3479"/>
    <w:rsid w:val="00EF354A"/>
    <w:rsid w:val="00EF397F"/>
    <w:rsid w:val="00EF3C0A"/>
    <w:rsid w:val="00EF3CA5"/>
    <w:rsid w:val="00EF3D04"/>
    <w:rsid w:val="00EF403F"/>
    <w:rsid w:val="00EF44D7"/>
    <w:rsid w:val="00EF4680"/>
    <w:rsid w:val="00EF4AA9"/>
    <w:rsid w:val="00EF4C4B"/>
    <w:rsid w:val="00EF5FFC"/>
    <w:rsid w:val="00EF60CF"/>
    <w:rsid w:val="00EF6128"/>
    <w:rsid w:val="00EF61D3"/>
    <w:rsid w:val="00EF62C8"/>
    <w:rsid w:val="00EF76E1"/>
    <w:rsid w:val="00EF7B25"/>
    <w:rsid w:val="00F001EB"/>
    <w:rsid w:val="00F002EF"/>
    <w:rsid w:val="00F00A42"/>
    <w:rsid w:val="00F016F6"/>
    <w:rsid w:val="00F018A6"/>
    <w:rsid w:val="00F019F2"/>
    <w:rsid w:val="00F020C1"/>
    <w:rsid w:val="00F03E66"/>
    <w:rsid w:val="00F041D4"/>
    <w:rsid w:val="00F0460B"/>
    <w:rsid w:val="00F04AB6"/>
    <w:rsid w:val="00F06443"/>
    <w:rsid w:val="00F06A46"/>
    <w:rsid w:val="00F06E14"/>
    <w:rsid w:val="00F06F26"/>
    <w:rsid w:val="00F072CD"/>
    <w:rsid w:val="00F075E6"/>
    <w:rsid w:val="00F07918"/>
    <w:rsid w:val="00F07CBB"/>
    <w:rsid w:val="00F107F6"/>
    <w:rsid w:val="00F10FD2"/>
    <w:rsid w:val="00F11932"/>
    <w:rsid w:val="00F119F2"/>
    <w:rsid w:val="00F121DD"/>
    <w:rsid w:val="00F12603"/>
    <w:rsid w:val="00F137E3"/>
    <w:rsid w:val="00F14904"/>
    <w:rsid w:val="00F149AB"/>
    <w:rsid w:val="00F150FE"/>
    <w:rsid w:val="00F15518"/>
    <w:rsid w:val="00F15842"/>
    <w:rsid w:val="00F15A1C"/>
    <w:rsid w:val="00F15DDF"/>
    <w:rsid w:val="00F16007"/>
    <w:rsid w:val="00F1701F"/>
    <w:rsid w:val="00F17113"/>
    <w:rsid w:val="00F1728E"/>
    <w:rsid w:val="00F17601"/>
    <w:rsid w:val="00F177CB"/>
    <w:rsid w:val="00F17EBB"/>
    <w:rsid w:val="00F200B1"/>
    <w:rsid w:val="00F20DEC"/>
    <w:rsid w:val="00F214B2"/>
    <w:rsid w:val="00F21709"/>
    <w:rsid w:val="00F218DA"/>
    <w:rsid w:val="00F219DF"/>
    <w:rsid w:val="00F21BD8"/>
    <w:rsid w:val="00F224D8"/>
    <w:rsid w:val="00F22D14"/>
    <w:rsid w:val="00F22F3A"/>
    <w:rsid w:val="00F22F57"/>
    <w:rsid w:val="00F23861"/>
    <w:rsid w:val="00F23E8C"/>
    <w:rsid w:val="00F243B9"/>
    <w:rsid w:val="00F24600"/>
    <w:rsid w:val="00F24C29"/>
    <w:rsid w:val="00F24E5A"/>
    <w:rsid w:val="00F24F97"/>
    <w:rsid w:val="00F250B0"/>
    <w:rsid w:val="00F25983"/>
    <w:rsid w:val="00F2602C"/>
    <w:rsid w:val="00F26BEB"/>
    <w:rsid w:val="00F27021"/>
    <w:rsid w:val="00F27271"/>
    <w:rsid w:val="00F273FF"/>
    <w:rsid w:val="00F2775E"/>
    <w:rsid w:val="00F2799B"/>
    <w:rsid w:val="00F27B4B"/>
    <w:rsid w:val="00F30D41"/>
    <w:rsid w:val="00F31A68"/>
    <w:rsid w:val="00F31C02"/>
    <w:rsid w:val="00F31E72"/>
    <w:rsid w:val="00F320C6"/>
    <w:rsid w:val="00F32977"/>
    <w:rsid w:val="00F32F07"/>
    <w:rsid w:val="00F33108"/>
    <w:rsid w:val="00F3382B"/>
    <w:rsid w:val="00F33E01"/>
    <w:rsid w:val="00F344E7"/>
    <w:rsid w:val="00F3568A"/>
    <w:rsid w:val="00F363BE"/>
    <w:rsid w:val="00F366B3"/>
    <w:rsid w:val="00F3720E"/>
    <w:rsid w:val="00F372F1"/>
    <w:rsid w:val="00F3733E"/>
    <w:rsid w:val="00F37497"/>
    <w:rsid w:val="00F37BB0"/>
    <w:rsid w:val="00F37EA6"/>
    <w:rsid w:val="00F406D9"/>
    <w:rsid w:val="00F407A3"/>
    <w:rsid w:val="00F40C26"/>
    <w:rsid w:val="00F40DBC"/>
    <w:rsid w:val="00F411B1"/>
    <w:rsid w:val="00F41D2B"/>
    <w:rsid w:val="00F421ED"/>
    <w:rsid w:val="00F429FB"/>
    <w:rsid w:val="00F42A8B"/>
    <w:rsid w:val="00F433C5"/>
    <w:rsid w:val="00F434A4"/>
    <w:rsid w:val="00F437DF"/>
    <w:rsid w:val="00F442DB"/>
    <w:rsid w:val="00F4477F"/>
    <w:rsid w:val="00F4489C"/>
    <w:rsid w:val="00F448B4"/>
    <w:rsid w:val="00F45805"/>
    <w:rsid w:val="00F45FEB"/>
    <w:rsid w:val="00F4632D"/>
    <w:rsid w:val="00F46686"/>
    <w:rsid w:val="00F4673D"/>
    <w:rsid w:val="00F46749"/>
    <w:rsid w:val="00F4724F"/>
    <w:rsid w:val="00F474D0"/>
    <w:rsid w:val="00F47901"/>
    <w:rsid w:val="00F5017F"/>
    <w:rsid w:val="00F50E00"/>
    <w:rsid w:val="00F52419"/>
    <w:rsid w:val="00F524C7"/>
    <w:rsid w:val="00F52F59"/>
    <w:rsid w:val="00F5380A"/>
    <w:rsid w:val="00F53A37"/>
    <w:rsid w:val="00F53ACB"/>
    <w:rsid w:val="00F53F8A"/>
    <w:rsid w:val="00F54AE9"/>
    <w:rsid w:val="00F54DF4"/>
    <w:rsid w:val="00F5532C"/>
    <w:rsid w:val="00F5548C"/>
    <w:rsid w:val="00F57BFE"/>
    <w:rsid w:val="00F57C3E"/>
    <w:rsid w:val="00F60B1D"/>
    <w:rsid w:val="00F6175E"/>
    <w:rsid w:val="00F6268E"/>
    <w:rsid w:val="00F638C4"/>
    <w:rsid w:val="00F63A6D"/>
    <w:rsid w:val="00F63B4A"/>
    <w:rsid w:val="00F6483A"/>
    <w:rsid w:val="00F64AF1"/>
    <w:rsid w:val="00F64DF5"/>
    <w:rsid w:val="00F65458"/>
    <w:rsid w:val="00F65C9F"/>
    <w:rsid w:val="00F65EAD"/>
    <w:rsid w:val="00F66C33"/>
    <w:rsid w:val="00F6700C"/>
    <w:rsid w:val="00F67046"/>
    <w:rsid w:val="00F6781E"/>
    <w:rsid w:val="00F67E3F"/>
    <w:rsid w:val="00F70324"/>
    <w:rsid w:val="00F707A8"/>
    <w:rsid w:val="00F709C9"/>
    <w:rsid w:val="00F70D35"/>
    <w:rsid w:val="00F71069"/>
    <w:rsid w:val="00F71172"/>
    <w:rsid w:val="00F713FA"/>
    <w:rsid w:val="00F715FA"/>
    <w:rsid w:val="00F7184B"/>
    <w:rsid w:val="00F72068"/>
    <w:rsid w:val="00F7222E"/>
    <w:rsid w:val="00F7299B"/>
    <w:rsid w:val="00F72E08"/>
    <w:rsid w:val="00F732E8"/>
    <w:rsid w:val="00F7330D"/>
    <w:rsid w:val="00F735FB"/>
    <w:rsid w:val="00F73AC1"/>
    <w:rsid w:val="00F7451D"/>
    <w:rsid w:val="00F749DB"/>
    <w:rsid w:val="00F74CD4"/>
    <w:rsid w:val="00F758B9"/>
    <w:rsid w:val="00F75BF9"/>
    <w:rsid w:val="00F75F11"/>
    <w:rsid w:val="00F76501"/>
    <w:rsid w:val="00F76C69"/>
    <w:rsid w:val="00F76D3C"/>
    <w:rsid w:val="00F77035"/>
    <w:rsid w:val="00F770E3"/>
    <w:rsid w:val="00F77144"/>
    <w:rsid w:val="00F77AB2"/>
    <w:rsid w:val="00F77BCA"/>
    <w:rsid w:val="00F804C0"/>
    <w:rsid w:val="00F8079A"/>
    <w:rsid w:val="00F80BDD"/>
    <w:rsid w:val="00F81BFE"/>
    <w:rsid w:val="00F81DE7"/>
    <w:rsid w:val="00F81FCA"/>
    <w:rsid w:val="00F822F5"/>
    <w:rsid w:val="00F82DB2"/>
    <w:rsid w:val="00F83209"/>
    <w:rsid w:val="00F832B0"/>
    <w:rsid w:val="00F8341B"/>
    <w:rsid w:val="00F839B6"/>
    <w:rsid w:val="00F83B44"/>
    <w:rsid w:val="00F83C3E"/>
    <w:rsid w:val="00F83D03"/>
    <w:rsid w:val="00F83D9F"/>
    <w:rsid w:val="00F843F4"/>
    <w:rsid w:val="00F844BE"/>
    <w:rsid w:val="00F846EB"/>
    <w:rsid w:val="00F84EDA"/>
    <w:rsid w:val="00F850DE"/>
    <w:rsid w:val="00F8515E"/>
    <w:rsid w:val="00F852AC"/>
    <w:rsid w:val="00F852B3"/>
    <w:rsid w:val="00F85436"/>
    <w:rsid w:val="00F855C6"/>
    <w:rsid w:val="00F85E8B"/>
    <w:rsid w:val="00F86BF5"/>
    <w:rsid w:val="00F90016"/>
    <w:rsid w:val="00F9039C"/>
    <w:rsid w:val="00F904C4"/>
    <w:rsid w:val="00F905D2"/>
    <w:rsid w:val="00F90DC6"/>
    <w:rsid w:val="00F915C6"/>
    <w:rsid w:val="00F92079"/>
    <w:rsid w:val="00F92226"/>
    <w:rsid w:val="00F93264"/>
    <w:rsid w:val="00F9339E"/>
    <w:rsid w:val="00F940FF"/>
    <w:rsid w:val="00F941D4"/>
    <w:rsid w:val="00F9440D"/>
    <w:rsid w:val="00F95023"/>
    <w:rsid w:val="00F95101"/>
    <w:rsid w:val="00F9518D"/>
    <w:rsid w:val="00F952EC"/>
    <w:rsid w:val="00F95343"/>
    <w:rsid w:val="00F9549D"/>
    <w:rsid w:val="00F956CA"/>
    <w:rsid w:val="00F95820"/>
    <w:rsid w:val="00F96743"/>
    <w:rsid w:val="00F96F9A"/>
    <w:rsid w:val="00F975C8"/>
    <w:rsid w:val="00F9768A"/>
    <w:rsid w:val="00F97F84"/>
    <w:rsid w:val="00FA042C"/>
    <w:rsid w:val="00FA133F"/>
    <w:rsid w:val="00FA19D9"/>
    <w:rsid w:val="00FA2283"/>
    <w:rsid w:val="00FA2D7F"/>
    <w:rsid w:val="00FA2D9D"/>
    <w:rsid w:val="00FA30AC"/>
    <w:rsid w:val="00FA39AD"/>
    <w:rsid w:val="00FA3C74"/>
    <w:rsid w:val="00FA3EB9"/>
    <w:rsid w:val="00FA44C4"/>
    <w:rsid w:val="00FA44F3"/>
    <w:rsid w:val="00FA4A39"/>
    <w:rsid w:val="00FA4A6A"/>
    <w:rsid w:val="00FA4ABD"/>
    <w:rsid w:val="00FA4FBD"/>
    <w:rsid w:val="00FA5062"/>
    <w:rsid w:val="00FA52CF"/>
    <w:rsid w:val="00FA5850"/>
    <w:rsid w:val="00FA5C72"/>
    <w:rsid w:val="00FA5FCD"/>
    <w:rsid w:val="00FA6194"/>
    <w:rsid w:val="00FA669B"/>
    <w:rsid w:val="00FA6943"/>
    <w:rsid w:val="00FA6A7A"/>
    <w:rsid w:val="00FA71D0"/>
    <w:rsid w:val="00FB05B8"/>
    <w:rsid w:val="00FB1D9F"/>
    <w:rsid w:val="00FB1EBF"/>
    <w:rsid w:val="00FB1F07"/>
    <w:rsid w:val="00FB227A"/>
    <w:rsid w:val="00FB2B5B"/>
    <w:rsid w:val="00FB2DB8"/>
    <w:rsid w:val="00FB3350"/>
    <w:rsid w:val="00FB347E"/>
    <w:rsid w:val="00FB3993"/>
    <w:rsid w:val="00FB442E"/>
    <w:rsid w:val="00FB45CF"/>
    <w:rsid w:val="00FB481D"/>
    <w:rsid w:val="00FB5096"/>
    <w:rsid w:val="00FB52B0"/>
    <w:rsid w:val="00FB5341"/>
    <w:rsid w:val="00FB61F6"/>
    <w:rsid w:val="00FB650B"/>
    <w:rsid w:val="00FB6866"/>
    <w:rsid w:val="00FB69FC"/>
    <w:rsid w:val="00FB6D58"/>
    <w:rsid w:val="00FB725B"/>
    <w:rsid w:val="00FB7325"/>
    <w:rsid w:val="00FB7430"/>
    <w:rsid w:val="00FB78EA"/>
    <w:rsid w:val="00FB7E71"/>
    <w:rsid w:val="00FC065B"/>
    <w:rsid w:val="00FC0899"/>
    <w:rsid w:val="00FC1476"/>
    <w:rsid w:val="00FC1583"/>
    <w:rsid w:val="00FC1D7B"/>
    <w:rsid w:val="00FC254C"/>
    <w:rsid w:val="00FC2DF6"/>
    <w:rsid w:val="00FC2E7D"/>
    <w:rsid w:val="00FC3017"/>
    <w:rsid w:val="00FC3034"/>
    <w:rsid w:val="00FC3444"/>
    <w:rsid w:val="00FC3486"/>
    <w:rsid w:val="00FC3E42"/>
    <w:rsid w:val="00FC3F26"/>
    <w:rsid w:val="00FC3F6E"/>
    <w:rsid w:val="00FC42E2"/>
    <w:rsid w:val="00FC4BAF"/>
    <w:rsid w:val="00FC4D01"/>
    <w:rsid w:val="00FC5356"/>
    <w:rsid w:val="00FC6597"/>
    <w:rsid w:val="00FC6611"/>
    <w:rsid w:val="00FC69AF"/>
    <w:rsid w:val="00FC75CD"/>
    <w:rsid w:val="00FC7783"/>
    <w:rsid w:val="00FC795C"/>
    <w:rsid w:val="00FD1924"/>
    <w:rsid w:val="00FD1B51"/>
    <w:rsid w:val="00FD3DFA"/>
    <w:rsid w:val="00FD4738"/>
    <w:rsid w:val="00FD4F2E"/>
    <w:rsid w:val="00FD57F9"/>
    <w:rsid w:val="00FD5A01"/>
    <w:rsid w:val="00FD5BCC"/>
    <w:rsid w:val="00FD5C83"/>
    <w:rsid w:val="00FD5D03"/>
    <w:rsid w:val="00FD5D1F"/>
    <w:rsid w:val="00FE0464"/>
    <w:rsid w:val="00FE0835"/>
    <w:rsid w:val="00FE0EE3"/>
    <w:rsid w:val="00FE0F65"/>
    <w:rsid w:val="00FE12A8"/>
    <w:rsid w:val="00FE1D37"/>
    <w:rsid w:val="00FE207D"/>
    <w:rsid w:val="00FE24DD"/>
    <w:rsid w:val="00FE2B51"/>
    <w:rsid w:val="00FE2FB6"/>
    <w:rsid w:val="00FE3387"/>
    <w:rsid w:val="00FE36E4"/>
    <w:rsid w:val="00FE37E7"/>
    <w:rsid w:val="00FE3EE9"/>
    <w:rsid w:val="00FE441B"/>
    <w:rsid w:val="00FE4700"/>
    <w:rsid w:val="00FE4B2E"/>
    <w:rsid w:val="00FE5E8C"/>
    <w:rsid w:val="00FE6338"/>
    <w:rsid w:val="00FE6451"/>
    <w:rsid w:val="00FE647E"/>
    <w:rsid w:val="00FE654B"/>
    <w:rsid w:val="00FE6BEF"/>
    <w:rsid w:val="00FE70A1"/>
    <w:rsid w:val="00FE7332"/>
    <w:rsid w:val="00FE777A"/>
    <w:rsid w:val="00FE7AD9"/>
    <w:rsid w:val="00FE7CE1"/>
    <w:rsid w:val="00FF001D"/>
    <w:rsid w:val="00FF0031"/>
    <w:rsid w:val="00FF0946"/>
    <w:rsid w:val="00FF0B59"/>
    <w:rsid w:val="00FF0F47"/>
    <w:rsid w:val="00FF1C4B"/>
    <w:rsid w:val="00FF23AD"/>
    <w:rsid w:val="00FF28C0"/>
    <w:rsid w:val="00FF2A8D"/>
    <w:rsid w:val="00FF318E"/>
    <w:rsid w:val="00FF3503"/>
    <w:rsid w:val="00FF3ECD"/>
    <w:rsid w:val="00FF47AC"/>
    <w:rsid w:val="00FF4858"/>
    <w:rsid w:val="00FF4B6F"/>
    <w:rsid w:val="00FF5701"/>
    <w:rsid w:val="00FF57F6"/>
    <w:rsid w:val="00FF63D8"/>
    <w:rsid w:val="00FF6425"/>
    <w:rsid w:val="00FF6C94"/>
    <w:rsid w:val="00FF6D9E"/>
    <w:rsid w:val="00FF6E9F"/>
    <w:rsid w:val="00FF7EC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BA" w:eastAsia="sr-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D4F"/>
    <w:pPr>
      <w:jc w:val="center"/>
    </w:pPr>
    <w:rPr>
      <w:b/>
      <w:sz w:val="24"/>
      <w:szCs w:val="24"/>
      <w:lang w:val="en-US" w:eastAsia="en-US"/>
    </w:rPr>
  </w:style>
  <w:style w:type="paragraph" w:styleId="Naslov1">
    <w:name w:val="heading 1"/>
    <w:basedOn w:val="Normal"/>
    <w:next w:val="Normal"/>
    <w:link w:val="Naslov1Char"/>
    <w:uiPriority w:val="9"/>
    <w:qFormat/>
    <w:rsid w:val="000F69A2"/>
    <w:pPr>
      <w:keepNext/>
      <w:keepLines/>
      <w:spacing w:before="480"/>
      <w:outlineLvl w:val="0"/>
    </w:pPr>
    <w:rPr>
      <w:rFonts w:ascii="Cambria" w:hAnsi="Cambria"/>
      <w:bCs/>
      <w:color w:val="365F91"/>
      <w:sz w:val="28"/>
      <w:szCs w:val="28"/>
    </w:rPr>
  </w:style>
  <w:style w:type="paragraph" w:styleId="Naslov2">
    <w:name w:val="heading 2"/>
    <w:basedOn w:val="Normal"/>
    <w:next w:val="Normal"/>
    <w:link w:val="Naslov2Char"/>
    <w:uiPriority w:val="9"/>
    <w:semiHidden/>
    <w:unhideWhenUsed/>
    <w:qFormat/>
    <w:rsid w:val="000F69A2"/>
    <w:pPr>
      <w:keepNext/>
      <w:keepLines/>
      <w:spacing w:before="200"/>
      <w:outlineLvl w:val="1"/>
    </w:pPr>
    <w:rPr>
      <w:rFonts w:ascii="Cambria" w:hAnsi="Cambria"/>
      <w:bCs/>
      <w:color w:val="4F81BD"/>
      <w:sz w:val="26"/>
      <w:szCs w:val="26"/>
    </w:rPr>
  </w:style>
  <w:style w:type="paragraph" w:styleId="Naslov3">
    <w:name w:val="heading 3"/>
    <w:basedOn w:val="Normal"/>
    <w:next w:val="Normal"/>
    <w:link w:val="Naslov3Char"/>
    <w:uiPriority w:val="9"/>
    <w:unhideWhenUsed/>
    <w:qFormat/>
    <w:rsid w:val="000F69A2"/>
    <w:pPr>
      <w:keepNext/>
      <w:keepLines/>
      <w:spacing w:before="200"/>
      <w:outlineLvl w:val="2"/>
    </w:pPr>
    <w:rPr>
      <w:rFonts w:ascii="Cambria" w:hAnsi="Cambria"/>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F69A2"/>
    <w:rPr>
      <w:rFonts w:ascii="Cambria" w:eastAsia="Times New Roman" w:hAnsi="Cambria" w:cs="Times New Roman"/>
      <w:b/>
      <w:bCs/>
      <w:color w:val="365F91"/>
      <w:sz w:val="28"/>
      <w:szCs w:val="28"/>
      <w:lang w:val="en-US" w:eastAsia="en-US"/>
    </w:rPr>
  </w:style>
  <w:style w:type="character" w:customStyle="1" w:styleId="Naslov2Char">
    <w:name w:val="Naslov 2 Char"/>
    <w:basedOn w:val="Zadanifontodlomka"/>
    <w:link w:val="Naslov2"/>
    <w:uiPriority w:val="9"/>
    <w:semiHidden/>
    <w:rsid w:val="000F69A2"/>
    <w:rPr>
      <w:rFonts w:ascii="Cambria" w:eastAsia="Times New Roman" w:hAnsi="Cambria" w:cs="Times New Roman"/>
      <w:b/>
      <w:bCs/>
      <w:color w:val="4F81BD"/>
      <w:sz w:val="26"/>
      <w:szCs w:val="26"/>
      <w:lang w:val="en-US" w:eastAsia="en-US"/>
    </w:rPr>
  </w:style>
  <w:style w:type="character" w:customStyle="1" w:styleId="Naslov3Char">
    <w:name w:val="Naslov 3 Char"/>
    <w:basedOn w:val="Zadanifontodlomka"/>
    <w:link w:val="Naslov3"/>
    <w:uiPriority w:val="9"/>
    <w:rsid w:val="000F69A2"/>
    <w:rPr>
      <w:rFonts w:ascii="Cambria" w:eastAsia="Times New Roman" w:hAnsi="Cambria" w:cs="Times New Roman"/>
      <w:b/>
      <w:bCs/>
      <w:color w:val="4F81BD"/>
      <w:sz w:val="24"/>
      <w:szCs w:val="24"/>
      <w:lang w:val="en-US" w:eastAsia="en-US"/>
    </w:rPr>
  </w:style>
  <w:style w:type="character" w:styleId="Naglaeno">
    <w:name w:val="Strong"/>
    <w:basedOn w:val="Zadanifontodlomka"/>
    <w:uiPriority w:val="22"/>
    <w:qFormat/>
    <w:rsid w:val="000F69A2"/>
    <w:rPr>
      <w:b/>
      <w:bCs/>
    </w:rPr>
  </w:style>
  <w:style w:type="paragraph" w:styleId="Bezproreda">
    <w:name w:val="No Spacing"/>
    <w:basedOn w:val="Normal"/>
    <w:uiPriority w:val="1"/>
    <w:qFormat/>
    <w:rsid w:val="000F69A2"/>
    <w:rPr>
      <w:rFonts w:eastAsia="SimSun"/>
    </w:rPr>
  </w:style>
  <w:style w:type="paragraph" w:styleId="Odlomakpopisa">
    <w:name w:val="List Paragraph"/>
    <w:basedOn w:val="Normal"/>
    <w:link w:val="OdlomakpopisaChar"/>
    <w:qFormat/>
    <w:rsid w:val="000F69A2"/>
    <w:pPr>
      <w:ind w:left="720"/>
      <w:contextualSpacing/>
    </w:pPr>
    <w:rPr>
      <w:rFonts w:eastAsia="Lucida Sans Unicode"/>
    </w:rPr>
  </w:style>
  <w:style w:type="paragraph" w:styleId="TOCNaslov">
    <w:name w:val="TOC Heading"/>
    <w:basedOn w:val="Naslov1"/>
    <w:next w:val="Normal"/>
    <w:uiPriority w:val="39"/>
    <w:semiHidden/>
    <w:unhideWhenUsed/>
    <w:qFormat/>
    <w:rsid w:val="000F69A2"/>
    <w:pPr>
      <w:outlineLvl w:val="9"/>
    </w:pPr>
  </w:style>
  <w:style w:type="character" w:customStyle="1" w:styleId="OdlomakpopisaChar">
    <w:name w:val="Odlomak popisa Char"/>
    <w:link w:val="Odlomakpopisa"/>
    <w:rsid w:val="00205F4A"/>
    <w:rPr>
      <w:rFonts w:eastAsia="Lucida Sans Unicode" w:cs="Tahoma"/>
      <w:b/>
      <w:sz w:val="24"/>
      <w:szCs w:val="24"/>
      <w:lang w:val="en-US" w:eastAsia="en-US"/>
    </w:rPr>
  </w:style>
  <w:style w:type="paragraph" w:styleId="Zaglavlje">
    <w:name w:val="header"/>
    <w:basedOn w:val="Normal"/>
    <w:link w:val="ZaglavljeChar"/>
    <w:uiPriority w:val="99"/>
    <w:semiHidden/>
    <w:unhideWhenUsed/>
    <w:rsid w:val="00C330AF"/>
    <w:pPr>
      <w:tabs>
        <w:tab w:val="center" w:pos="4535"/>
        <w:tab w:val="right" w:pos="9071"/>
      </w:tabs>
    </w:pPr>
  </w:style>
  <w:style w:type="character" w:customStyle="1" w:styleId="ZaglavljeChar">
    <w:name w:val="Zaglavlje Char"/>
    <w:basedOn w:val="Zadanifontodlomka"/>
    <w:link w:val="Zaglavlje"/>
    <w:uiPriority w:val="99"/>
    <w:semiHidden/>
    <w:rsid w:val="00C330AF"/>
    <w:rPr>
      <w:b/>
      <w:sz w:val="24"/>
      <w:szCs w:val="24"/>
      <w:lang w:val="en-US" w:eastAsia="en-US"/>
    </w:rPr>
  </w:style>
  <w:style w:type="paragraph" w:styleId="Podnoje">
    <w:name w:val="footer"/>
    <w:basedOn w:val="Normal"/>
    <w:link w:val="PodnojeChar"/>
    <w:uiPriority w:val="99"/>
    <w:unhideWhenUsed/>
    <w:rsid w:val="00C330AF"/>
    <w:pPr>
      <w:tabs>
        <w:tab w:val="center" w:pos="4535"/>
        <w:tab w:val="right" w:pos="9071"/>
      </w:tabs>
    </w:pPr>
  </w:style>
  <w:style w:type="character" w:customStyle="1" w:styleId="PodnojeChar">
    <w:name w:val="Podnožje Char"/>
    <w:basedOn w:val="Zadanifontodlomka"/>
    <w:link w:val="Podnoje"/>
    <w:uiPriority w:val="99"/>
    <w:rsid w:val="00C330AF"/>
    <w:rPr>
      <w:b/>
      <w:sz w:val="24"/>
      <w:szCs w:val="24"/>
      <w:lang w:val="en-US" w:eastAsia="en-US"/>
    </w:rPr>
  </w:style>
  <w:style w:type="paragraph" w:styleId="Tekstbalonia">
    <w:name w:val="Balloon Text"/>
    <w:basedOn w:val="Normal"/>
    <w:link w:val="TekstbaloniaChar"/>
    <w:uiPriority w:val="99"/>
    <w:semiHidden/>
    <w:unhideWhenUsed/>
    <w:rsid w:val="00B4401F"/>
    <w:rPr>
      <w:rFonts w:ascii="Tahoma" w:hAnsi="Tahoma" w:cs="Tahoma"/>
      <w:sz w:val="16"/>
      <w:szCs w:val="16"/>
    </w:rPr>
  </w:style>
  <w:style w:type="character" w:customStyle="1" w:styleId="TekstbaloniaChar">
    <w:name w:val="Tekst balončića Char"/>
    <w:basedOn w:val="Zadanifontodlomka"/>
    <w:link w:val="Tekstbalonia"/>
    <w:uiPriority w:val="99"/>
    <w:semiHidden/>
    <w:rsid w:val="00B4401F"/>
    <w:rPr>
      <w:rFonts w:ascii="Tahoma" w:hAnsi="Tahoma" w:cs="Tahoma"/>
      <w:b/>
      <w:sz w:val="16"/>
      <w:szCs w:val="16"/>
    </w:rPr>
  </w:style>
  <w:style w:type="paragraph" w:customStyle="1" w:styleId="yiv4030608067msolistparagraph">
    <w:name w:val="yiv4030608067msolistparagraph"/>
    <w:basedOn w:val="Normal"/>
    <w:rsid w:val="00EA02F1"/>
    <w:pPr>
      <w:spacing w:before="100" w:beforeAutospacing="1" w:after="100" w:afterAutospacing="1"/>
      <w:jc w:val="left"/>
    </w:pPr>
    <w:rPr>
      <w:b w:val="0"/>
    </w:rPr>
  </w:style>
  <w:style w:type="character" w:styleId="Referencakomentara">
    <w:name w:val="annotation reference"/>
    <w:basedOn w:val="Zadanifontodlomka"/>
    <w:uiPriority w:val="99"/>
    <w:semiHidden/>
    <w:unhideWhenUsed/>
    <w:rsid w:val="00686F51"/>
    <w:rPr>
      <w:sz w:val="16"/>
      <w:szCs w:val="16"/>
    </w:rPr>
  </w:style>
  <w:style w:type="paragraph" w:styleId="Tekstkomentara">
    <w:name w:val="annotation text"/>
    <w:basedOn w:val="Normal"/>
    <w:link w:val="TekstkomentaraChar"/>
    <w:uiPriority w:val="99"/>
    <w:semiHidden/>
    <w:unhideWhenUsed/>
    <w:rsid w:val="00686F51"/>
    <w:rPr>
      <w:sz w:val="20"/>
      <w:szCs w:val="20"/>
    </w:rPr>
  </w:style>
  <w:style w:type="character" w:customStyle="1" w:styleId="TekstkomentaraChar">
    <w:name w:val="Tekst komentara Char"/>
    <w:basedOn w:val="Zadanifontodlomka"/>
    <w:link w:val="Tekstkomentara"/>
    <w:uiPriority w:val="99"/>
    <w:semiHidden/>
    <w:rsid w:val="00686F51"/>
    <w:rPr>
      <w:b/>
      <w:lang w:val="en-US" w:eastAsia="en-US"/>
    </w:rPr>
  </w:style>
  <w:style w:type="paragraph" w:styleId="Predmetkomentara">
    <w:name w:val="annotation subject"/>
    <w:basedOn w:val="Tekstkomentara"/>
    <w:next w:val="Tekstkomentara"/>
    <w:link w:val="PredmetkomentaraChar"/>
    <w:uiPriority w:val="99"/>
    <w:semiHidden/>
    <w:unhideWhenUsed/>
    <w:rsid w:val="00686F51"/>
    <w:rPr>
      <w:bCs/>
    </w:rPr>
  </w:style>
  <w:style w:type="character" w:customStyle="1" w:styleId="PredmetkomentaraChar">
    <w:name w:val="Predmet komentara Char"/>
    <w:basedOn w:val="TekstkomentaraChar"/>
    <w:link w:val="Predmetkomentara"/>
    <w:uiPriority w:val="99"/>
    <w:semiHidden/>
    <w:rsid w:val="00686F51"/>
    <w:rPr>
      <w:b/>
      <w:bCs/>
      <w:lang w:val="en-US" w:eastAsia="en-US"/>
    </w:rPr>
  </w:style>
  <w:style w:type="paragraph" w:styleId="Revizija">
    <w:name w:val="Revision"/>
    <w:hidden/>
    <w:uiPriority w:val="99"/>
    <w:semiHidden/>
    <w:rsid w:val="00686F51"/>
    <w:rPr>
      <w:b/>
      <w:sz w:val="24"/>
      <w:szCs w:val="24"/>
      <w:lang w:val="en-US" w:eastAsia="en-US"/>
    </w:rPr>
  </w:style>
  <w:style w:type="character" w:customStyle="1" w:styleId="apple-converted-space">
    <w:name w:val="apple-converted-space"/>
    <w:basedOn w:val="Zadanifontodlomka"/>
    <w:rsid w:val="00DD2DC6"/>
  </w:style>
  <w:style w:type="table" w:styleId="Reetkatablice">
    <w:name w:val="Table Grid"/>
    <w:basedOn w:val="Obinatablica"/>
    <w:uiPriority w:val="59"/>
    <w:rsid w:val="00B74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Obinatablica"/>
    <w:uiPriority w:val="49"/>
    <w:rsid w:val="00D734C9"/>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2">
    <w:name w:val="Grid Table 5 Dark Accent 2"/>
    <w:basedOn w:val="Obinatablica"/>
    <w:uiPriority w:val="50"/>
    <w:rsid w:val="00266A3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4Accent1">
    <w:name w:val="Grid Table 4 Accent 1"/>
    <w:basedOn w:val="Obinatablica"/>
    <w:uiPriority w:val="49"/>
    <w:rsid w:val="00266A3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
    <w:name w:val="Grid Table 4 Accent 6"/>
    <w:basedOn w:val="Obinatablica"/>
    <w:uiPriority w:val="49"/>
    <w:rsid w:val="00266A3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3">
    <w:name w:val="Grid Table 5 Dark Accent 3"/>
    <w:basedOn w:val="Obinatablica"/>
    <w:uiPriority w:val="50"/>
    <w:rsid w:val="00FC4BA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
    <w:name w:val="Grid Table 4 Accent 3"/>
    <w:basedOn w:val="Obinatablica"/>
    <w:uiPriority w:val="49"/>
    <w:rsid w:val="00700DE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fusnote">
    <w:name w:val="footnote text"/>
    <w:basedOn w:val="Normal"/>
    <w:link w:val="TekstfusnoteChar"/>
    <w:uiPriority w:val="99"/>
    <w:semiHidden/>
    <w:unhideWhenUsed/>
    <w:rsid w:val="007B1D3B"/>
    <w:rPr>
      <w:sz w:val="20"/>
      <w:szCs w:val="20"/>
    </w:rPr>
  </w:style>
  <w:style w:type="character" w:customStyle="1" w:styleId="TekstfusnoteChar">
    <w:name w:val="Tekst fusnote Char"/>
    <w:basedOn w:val="Zadanifontodlomka"/>
    <w:link w:val="Tekstfusnote"/>
    <w:uiPriority w:val="99"/>
    <w:semiHidden/>
    <w:rsid w:val="007B1D3B"/>
    <w:rPr>
      <w:b/>
      <w:lang w:val="en-US" w:eastAsia="en-US"/>
    </w:rPr>
  </w:style>
  <w:style w:type="character" w:styleId="Referencafusnote">
    <w:name w:val="footnote reference"/>
    <w:basedOn w:val="Zadanifontodlomka"/>
    <w:uiPriority w:val="99"/>
    <w:semiHidden/>
    <w:unhideWhenUsed/>
    <w:rsid w:val="007B1D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818">
      <w:bodyDiv w:val="1"/>
      <w:marLeft w:val="0"/>
      <w:marRight w:val="0"/>
      <w:marTop w:val="0"/>
      <w:marBottom w:val="0"/>
      <w:divBdr>
        <w:top w:val="none" w:sz="0" w:space="0" w:color="auto"/>
        <w:left w:val="none" w:sz="0" w:space="0" w:color="auto"/>
        <w:bottom w:val="none" w:sz="0" w:space="0" w:color="auto"/>
        <w:right w:val="none" w:sz="0" w:space="0" w:color="auto"/>
      </w:divBdr>
    </w:div>
    <w:div w:id="28340655">
      <w:bodyDiv w:val="1"/>
      <w:marLeft w:val="0"/>
      <w:marRight w:val="0"/>
      <w:marTop w:val="0"/>
      <w:marBottom w:val="0"/>
      <w:divBdr>
        <w:top w:val="none" w:sz="0" w:space="0" w:color="auto"/>
        <w:left w:val="none" w:sz="0" w:space="0" w:color="auto"/>
        <w:bottom w:val="none" w:sz="0" w:space="0" w:color="auto"/>
        <w:right w:val="none" w:sz="0" w:space="0" w:color="auto"/>
      </w:divBdr>
    </w:div>
    <w:div w:id="72556959">
      <w:bodyDiv w:val="1"/>
      <w:marLeft w:val="0"/>
      <w:marRight w:val="0"/>
      <w:marTop w:val="0"/>
      <w:marBottom w:val="0"/>
      <w:divBdr>
        <w:top w:val="none" w:sz="0" w:space="0" w:color="auto"/>
        <w:left w:val="none" w:sz="0" w:space="0" w:color="auto"/>
        <w:bottom w:val="none" w:sz="0" w:space="0" w:color="auto"/>
        <w:right w:val="none" w:sz="0" w:space="0" w:color="auto"/>
      </w:divBdr>
    </w:div>
    <w:div w:id="112873717">
      <w:bodyDiv w:val="1"/>
      <w:marLeft w:val="0"/>
      <w:marRight w:val="0"/>
      <w:marTop w:val="0"/>
      <w:marBottom w:val="0"/>
      <w:divBdr>
        <w:top w:val="none" w:sz="0" w:space="0" w:color="auto"/>
        <w:left w:val="none" w:sz="0" w:space="0" w:color="auto"/>
        <w:bottom w:val="none" w:sz="0" w:space="0" w:color="auto"/>
        <w:right w:val="none" w:sz="0" w:space="0" w:color="auto"/>
      </w:divBdr>
    </w:div>
    <w:div w:id="129903124">
      <w:bodyDiv w:val="1"/>
      <w:marLeft w:val="0"/>
      <w:marRight w:val="0"/>
      <w:marTop w:val="0"/>
      <w:marBottom w:val="0"/>
      <w:divBdr>
        <w:top w:val="none" w:sz="0" w:space="0" w:color="auto"/>
        <w:left w:val="none" w:sz="0" w:space="0" w:color="auto"/>
        <w:bottom w:val="none" w:sz="0" w:space="0" w:color="auto"/>
        <w:right w:val="none" w:sz="0" w:space="0" w:color="auto"/>
      </w:divBdr>
    </w:div>
    <w:div w:id="162552551">
      <w:bodyDiv w:val="1"/>
      <w:marLeft w:val="0"/>
      <w:marRight w:val="0"/>
      <w:marTop w:val="0"/>
      <w:marBottom w:val="0"/>
      <w:divBdr>
        <w:top w:val="none" w:sz="0" w:space="0" w:color="auto"/>
        <w:left w:val="none" w:sz="0" w:space="0" w:color="auto"/>
        <w:bottom w:val="none" w:sz="0" w:space="0" w:color="auto"/>
        <w:right w:val="none" w:sz="0" w:space="0" w:color="auto"/>
      </w:divBdr>
    </w:div>
    <w:div w:id="190193080">
      <w:bodyDiv w:val="1"/>
      <w:marLeft w:val="0"/>
      <w:marRight w:val="0"/>
      <w:marTop w:val="0"/>
      <w:marBottom w:val="0"/>
      <w:divBdr>
        <w:top w:val="none" w:sz="0" w:space="0" w:color="auto"/>
        <w:left w:val="none" w:sz="0" w:space="0" w:color="auto"/>
        <w:bottom w:val="none" w:sz="0" w:space="0" w:color="auto"/>
        <w:right w:val="none" w:sz="0" w:space="0" w:color="auto"/>
      </w:divBdr>
    </w:div>
    <w:div w:id="221412359">
      <w:bodyDiv w:val="1"/>
      <w:marLeft w:val="0"/>
      <w:marRight w:val="0"/>
      <w:marTop w:val="0"/>
      <w:marBottom w:val="0"/>
      <w:divBdr>
        <w:top w:val="none" w:sz="0" w:space="0" w:color="auto"/>
        <w:left w:val="none" w:sz="0" w:space="0" w:color="auto"/>
        <w:bottom w:val="none" w:sz="0" w:space="0" w:color="auto"/>
        <w:right w:val="none" w:sz="0" w:space="0" w:color="auto"/>
      </w:divBdr>
    </w:div>
    <w:div w:id="263460357">
      <w:bodyDiv w:val="1"/>
      <w:marLeft w:val="0"/>
      <w:marRight w:val="0"/>
      <w:marTop w:val="0"/>
      <w:marBottom w:val="0"/>
      <w:divBdr>
        <w:top w:val="none" w:sz="0" w:space="0" w:color="auto"/>
        <w:left w:val="none" w:sz="0" w:space="0" w:color="auto"/>
        <w:bottom w:val="none" w:sz="0" w:space="0" w:color="auto"/>
        <w:right w:val="none" w:sz="0" w:space="0" w:color="auto"/>
      </w:divBdr>
    </w:div>
    <w:div w:id="291598329">
      <w:bodyDiv w:val="1"/>
      <w:marLeft w:val="0"/>
      <w:marRight w:val="0"/>
      <w:marTop w:val="0"/>
      <w:marBottom w:val="0"/>
      <w:divBdr>
        <w:top w:val="none" w:sz="0" w:space="0" w:color="auto"/>
        <w:left w:val="none" w:sz="0" w:space="0" w:color="auto"/>
        <w:bottom w:val="none" w:sz="0" w:space="0" w:color="auto"/>
        <w:right w:val="none" w:sz="0" w:space="0" w:color="auto"/>
      </w:divBdr>
    </w:div>
    <w:div w:id="293365100">
      <w:bodyDiv w:val="1"/>
      <w:marLeft w:val="0"/>
      <w:marRight w:val="0"/>
      <w:marTop w:val="0"/>
      <w:marBottom w:val="0"/>
      <w:divBdr>
        <w:top w:val="none" w:sz="0" w:space="0" w:color="auto"/>
        <w:left w:val="none" w:sz="0" w:space="0" w:color="auto"/>
        <w:bottom w:val="none" w:sz="0" w:space="0" w:color="auto"/>
        <w:right w:val="none" w:sz="0" w:space="0" w:color="auto"/>
      </w:divBdr>
    </w:div>
    <w:div w:id="327490109">
      <w:bodyDiv w:val="1"/>
      <w:marLeft w:val="0"/>
      <w:marRight w:val="0"/>
      <w:marTop w:val="0"/>
      <w:marBottom w:val="0"/>
      <w:divBdr>
        <w:top w:val="none" w:sz="0" w:space="0" w:color="auto"/>
        <w:left w:val="none" w:sz="0" w:space="0" w:color="auto"/>
        <w:bottom w:val="none" w:sz="0" w:space="0" w:color="auto"/>
        <w:right w:val="none" w:sz="0" w:space="0" w:color="auto"/>
      </w:divBdr>
    </w:div>
    <w:div w:id="355812249">
      <w:bodyDiv w:val="1"/>
      <w:marLeft w:val="0"/>
      <w:marRight w:val="0"/>
      <w:marTop w:val="0"/>
      <w:marBottom w:val="0"/>
      <w:divBdr>
        <w:top w:val="none" w:sz="0" w:space="0" w:color="auto"/>
        <w:left w:val="none" w:sz="0" w:space="0" w:color="auto"/>
        <w:bottom w:val="none" w:sz="0" w:space="0" w:color="auto"/>
        <w:right w:val="none" w:sz="0" w:space="0" w:color="auto"/>
      </w:divBdr>
    </w:div>
    <w:div w:id="356589526">
      <w:bodyDiv w:val="1"/>
      <w:marLeft w:val="0"/>
      <w:marRight w:val="0"/>
      <w:marTop w:val="0"/>
      <w:marBottom w:val="0"/>
      <w:divBdr>
        <w:top w:val="none" w:sz="0" w:space="0" w:color="auto"/>
        <w:left w:val="none" w:sz="0" w:space="0" w:color="auto"/>
        <w:bottom w:val="none" w:sz="0" w:space="0" w:color="auto"/>
        <w:right w:val="none" w:sz="0" w:space="0" w:color="auto"/>
      </w:divBdr>
    </w:div>
    <w:div w:id="402290351">
      <w:bodyDiv w:val="1"/>
      <w:marLeft w:val="0"/>
      <w:marRight w:val="0"/>
      <w:marTop w:val="0"/>
      <w:marBottom w:val="0"/>
      <w:divBdr>
        <w:top w:val="none" w:sz="0" w:space="0" w:color="auto"/>
        <w:left w:val="none" w:sz="0" w:space="0" w:color="auto"/>
        <w:bottom w:val="none" w:sz="0" w:space="0" w:color="auto"/>
        <w:right w:val="none" w:sz="0" w:space="0" w:color="auto"/>
      </w:divBdr>
    </w:div>
    <w:div w:id="472529465">
      <w:bodyDiv w:val="1"/>
      <w:marLeft w:val="0"/>
      <w:marRight w:val="0"/>
      <w:marTop w:val="0"/>
      <w:marBottom w:val="0"/>
      <w:divBdr>
        <w:top w:val="none" w:sz="0" w:space="0" w:color="auto"/>
        <w:left w:val="none" w:sz="0" w:space="0" w:color="auto"/>
        <w:bottom w:val="none" w:sz="0" w:space="0" w:color="auto"/>
        <w:right w:val="none" w:sz="0" w:space="0" w:color="auto"/>
      </w:divBdr>
    </w:div>
    <w:div w:id="526990261">
      <w:bodyDiv w:val="1"/>
      <w:marLeft w:val="0"/>
      <w:marRight w:val="0"/>
      <w:marTop w:val="0"/>
      <w:marBottom w:val="0"/>
      <w:divBdr>
        <w:top w:val="none" w:sz="0" w:space="0" w:color="auto"/>
        <w:left w:val="none" w:sz="0" w:space="0" w:color="auto"/>
        <w:bottom w:val="none" w:sz="0" w:space="0" w:color="auto"/>
        <w:right w:val="none" w:sz="0" w:space="0" w:color="auto"/>
      </w:divBdr>
    </w:div>
    <w:div w:id="555313532">
      <w:bodyDiv w:val="1"/>
      <w:marLeft w:val="0"/>
      <w:marRight w:val="0"/>
      <w:marTop w:val="0"/>
      <w:marBottom w:val="0"/>
      <w:divBdr>
        <w:top w:val="none" w:sz="0" w:space="0" w:color="auto"/>
        <w:left w:val="none" w:sz="0" w:space="0" w:color="auto"/>
        <w:bottom w:val="none" w:sz="0" w:space="0" w:color="auto"/>
        <w:right w:val="none" w:sz="0" w:space="0" w:color="auto"/>
      </w:divBdr>
    </w:div>
    <w:div w:id="569585563">
      <w:bodyDiv w:val="1"/>
      <w:marLeft w:val="0"/>
      <w:marRight w:val="0"/>
      <w:marTop w:val="0"/>
      <w:marBottom w:val="0"/>
      <w:divBdr>
        <w:top w:val="none" w:sz="0" w:space="0" w:color="auto"/>
        <w:left w:val="none" w:sz="0" w:space="0" w:color="auto"/>
        <w:bottom w:val="none" w:sz="0" w:space="0" w:color="auto"/>
        <w:right w:val="none" w:sz="0" w:space="0" w:color="auto"/>
      </w:divBdr>
    </w:div>
    <w:div w:id="618337721">
      <w:bodyDiv w:val="1"/>
      <w:marLeft w:val="0"/>
      <w:marRight w:val="0"/>
      <w:marTop w:val="0"/>
      <w:marBottom w:val="0"/>
      <w:divBdr>
        <w:top w:val="none" w:sz="0" w:space="0" w:color="auto"/>
        <w:left w:val="none" w:sz="0" w:space="0" w:color="auto"/>
        <w:bottom w:val="none" w:sz="0" w:space="0" w:color="auto"/>
        <w:right w:val="none" w:sz="0" w:space="0" w:color="auto"/>
      </w:divBdr>
    </w:div>
    <w:div w:id="647319457">
      <w:bodyDiv w:val="1"/>
      <w:marLeft w:val="0"/>
      <w:marRight w:val="0"/>
      <w:marTop w:val="0"/>
      <w:marBottom w:val="0"/>
      <w:divBdr>
        <w:top w:val="none" w:sz="0" w:space="0" w:color="auto"/>
        <w:left w:val="none" w:sz="0" w:space="0" w:color="auto"/>
        <w:bottom w:val="none" w:sz="0" w:space="0" w:color="auto"/>
        <w:right w:val="none" w:sz="0" w:space="0" w:color="auto"/>
      </w:divBdr>
    </w:div>
    <w:div w:id="649139836">
      <w:bodyDiv w:val="1"/>
      <w:marLeft w:val="0"/>
      <w:marRight w:val="0"/>
      <w:marTop w:val="0"/>
      <w:marBottom w:val="0"/>
      <w:divBdr>
        <w:top w:val="none" w:sz="0" w:space="0" w:color="auto"/>
        <w:left w:val="none" w:sz="0" w:space="0" w:color="auto"/>
        <w:bottom w:val="none" w:sz="0" w:space="0" w:color="auto"/>
        <w:right w:val="none" w:sz="0" w:space="0" w:color="auto"/>
      </w:divBdr>
    </w:div>
    <w:div w:id="687030218">
      <w:bodyDiv w:val="1"/>
      <w:marLeft w:val="0"/>
      <w:marRight w:val="0"/>
      <w:marTop w:val="0"/>
      <w:marBottom w:val="0"/>
      <w:divBdr>
        <w:top w:val="none" w:sz="0" w:space="0" w:color="auto"/>
        <w:left w:val="none" w:sz="0" w:space="0" w:color="auto"/>
        <w:bottom w:val="none" w:sz="0" w:space="0" w:color="auto"/>
        <w:right w:val="none" w:sz="0" w:space="0" w:color="auto"/>
      </w:divBdr>
    </w:div>
    <w:div w:id="722994406">
      <w:bodyDiv w:val="1"/>
      <w:marLeft w:val="0"/>
      <w:marRight w:val="0"/>
      <w:marTop w:val="0"/>
      <w:marBottom w:val="0"/>
      <w:divBdr>
        <w:top w:val="none" w:sz="0" w:space="0" w:color="auto"/>
        <w:left w:val="none" w:sz="0" w:space="0" w:color="auto"/>
        <w:bottom w:val="none" w:sz="0" w:space="0" w:color="auto"/>
        <w:right w:val="none" w:sz="0" w:space="0" w:color="auto"/>
      </w:divBdr>
    </w:div>
    <w:div w:id="793863043">
      <w:bodyDiv w:val="1"/>
      <w:marLeft w:val="0"/>
      <w:marRight w:val="0"/>
      <w:marTop w:val="0"/>
      <w:marBottom w:val="0"/>
      <w:divBdr>
        <w:top w:val="none" w:sz="0" w:space="0" w:color="auto"/>
        <w:left w:val="none" w:sz="0" w:space="0" w:color="auto"/>
        <w:bottom w:val="none" w:sz="0" w:space="0" w:color="auto"/>
        <w:right w:val="none" w:sz="0" w:space="0" w:color="auto"/>
      </w:divBdr>
    </w:div>
    <w:div w:id="862324638">
      <w:bodyDiv w:val="1"/>
      <w:marLeft w:val="0"/>
      <w:marRight w:val="0"/>
      <w:marTop w:val="0"/>
      <w:marBottom w:val="0"/>
      <w:divBdr>
        <w:top w:val="none" w:sz="0" w:space="0" w:color="auto"/>
        <w:left w:val="none" w:sz="0" w:space="0" w:color="auto"/>
        <w:bottom w:val="none" w:sz="0" w:space="0" w:color="auto"/>
        <w:right w:val="none" w:sz="0" w:space="0" w:color="auto"/>
      </w:divBdr>
    </w:div>
    <w:div w:id="905577090">
      <w:bodyDiv w:val="1"/>
      <w:marLeft w:val="0"/>
      <w:marRight w:val="0"/>
      <w:marTop w:val="0"/>
      <w:marBottom w:val="0"/>
      <w:divBdr>
        <w:top w:val="none" w:sz="0" w:space="0" w:color="auto"/>
        <w:left w:val="none" w:sz="0" w:space="0" w:color="auto"/>
        <w:bottom w:val="none" w:sz="0" w:space="0" w:color="auto"/>
        <w:right w:val="none" w:sz="0" w:space="0" w:color="auto"/>
      </w:divBdr>
    </w:div>
    <w:div w:id="965160045">
      <w:bodyDiv w:val="1"/>
      <w:marLeft w:val="0"/>
      <w:marRight w:val="0"/>
      <w:marTop w:val="0"/>
      <w:marBottom w:val="0"/>
      <w:divBdr>
        <w:top w:val="none" w:sz="0" w:space="0" w:color="auto"/>
        <w:left w:val="none" w:sz="0" w:space="0" w:color="auto"/>
        <w:bottom w:val="none" w:sz="0" w:space="0" w:color="auto"/>
        <w:right w:val="none" w:sz="0" w:space="0" w:color="auto"/>
      </w:divBdr>
    </w:div>
    <w:div w:id="970475400">
      <w:bodyDiv w:val="1"/>
      <w:marLeft w:val="0"/>
      <w:marRight w:val="0"/>
      <w:marTop w:val="0"/>
      <w:marBottom w:val="0"/>
      <w:divBdr>
        <w:top w:val="none" w:sz="0" w:space="0" w:color="auto"/>
        <w:left w:val="none" w:sz="0" w:space="0" w:color="auto"/>
        <w:bottom w:val="none" w:sz="0" w:space="0" w:color="auto"/>
        <w:right w:val="none" w:sz="0" w:space="0" w:color="auto"/>
      </w:divBdr>
    </w:div>
    <w:div w:id="974875697">
      <w:bodyDiv w:val="1"/>
      <w:marLeft w:val="0"/>
      <w:marRight w:val="0"/>
      <w:marTop w:val="0"/>
      <w:marBottom w:val="0"/>
      <w:divBdr>
        <w:top w:val="none" w:sz="0" w:space="0" w:color="auto"/>
        <w:left w:val="none" w:sz="0" w:space="0" w:color="auto"/>
        <w:bottom w:val="none" w:sz="0" w:space="0" w:color="auto"/>
        <w:right w:val="none" w:sz="0" w:space="0" w:color="auto"/>
      </w:divBdr>
    </w:div>
    <w:div w:id="1015228485">
      <w:bodyDiv w:val="1"/>
      <w:marLeft w:val="0"/>
      <w:marRight w:val="0"/>
      <w:marTop w:val="0"/>
      <w:marBottom w:val="0"/>
      <w:divBdr>
        <w:top w:val="none" w:sz="0" w:space="0" w:color="auto"/>
        <w:left w:val="none" w:sz="0" w:space="0" w:color="auto"/>
        <w:bottom w:val="none" w:sz="0" w:space="0" w:color="auto"/>
        <w:right w:val="none" w:sz="0" w:space="0" w:color="auto"/>
      </w:divBdr>
    </w:div>
    <w:div w:id="1034772238">
      <w:bodyDiv w:val="1"/>
      <w:marLeft w:val="0"/>
      <w:marRight w:val="0"/>
      <w:marTop w:val="0"/>
      <w:marBottom w:val="0"/>
      <w:divBdr>
        <w:top w:val="none" w:sz="0" w:space="0" w:color="auto"/>
        <w:left w:val="none" w:sz="0" w:space="0" w:color="auto"/>
        <w:bottom w:val="none" w:sz="0" w:space="0" w:color="auto"/>
        <w:right w:val="none" w:sz="0" w:space="0" w:color="auto"/>
      </w:divBdr>
    </w:div>
    <w:div w:id="1057510335">
      <w:bodyDiv w:val="1"/>
      <w:marLeft w:val="0"/>
      <w:marRight w:val="0"/>
      <w:marTop w:val="0"/>
      <w:marBottom w:val="0"/>
      <w:divBdr>
        <w:top w:val="none" w:sz="0" w:space="0" w:color="auto"/>
        <w:left w:val="none" w:sz="0" w:space="0" w:color="auto"/>
        <w:bottom w:val="none" w:sz="0" w:space="0" w:color="auto"/>
        <w:right w:val="none" w:sz="0" w:space="0" w:color="auto"/>
      </w:divBdr>
    </w:div>
    <w:div w:id="1094937674">
      <w:bodyDiv w:val="1"/>
      <w:marLeft w:val="0"/>
      <w:marRight w:val="0"/>
      <w:marTop w:val="0"/>
      <w:marBottom w:val="0"/>
      <w:divBdr>
        <w:top w:val="none" w:sz="0" w:space="0" w:color="auto"/>
        <w:left w:val="none" w:sz="0" w:space="0" w:color="auto"/>
        <w:bottom w:val="none" w:sz="0" w:space="0" w:color="auto"/>
        <w:right w:val="none" w:sz="0" w:space="0" w:color="auto"/>
      </w:divBdr>
    </w:div>
    <w:div w:id="1097336388">
      <w:bodyDiv w:val="1"/>
      <w:marLeft w:val="0"/>
      <w:marRight w:val="0"/>
      <w:marTop w:val="0"/>
      <w:marBottom w:val="0"/>
      <w:divBdr>
        <w:top w:val="none" w:sz="0" w:space="0" w:color="auto"/>
        <w:left w:val="none" w:sz="0" w:space="0" w:color="auto"/>
        <w:bottom w:val="none" w:sz="0" w:space="0" w:color="auto"/>
        <w:right w:val="none" w:sz="0" w:space="0" w:color="auto"/>
      </w:divBdr>
    </w:div>
    <w:div w:id="1122650947">
      <w:bodyDiv w:val="1"/>
      <w:marLeft w:val="0"/>
      <w:marRight w:val="0"/>
      <w:marTop w:val="0"/>
      <w:marBottom w:val="0"/>
      <w:divBdr>
        <w:top w:val="none" w:sz="0" w:space="0" w:color="auto"/>
        <w:left w:val="none" w:sz="0" w:space="0" w:color="auto"/>
        <w:bottom w:val="none" w:sz="0" w:space="0" w:color="auto"/>
        <w:right w:val="none" w:sz="0" w:space="0" w:color="auto"/>
      </w:divBdr>
    </w:div>
    <w:div w:id="1124612627">
      <w:bodyDiv w:val="1"/>
      <w:marLeft w:val="0"/>
      <w:marRight w:val="0"/>
      <w:marTop w:val="0"/>
      <w:marBottom w:val="0"/>
      <w:divBdr>
        <w:top w:val="none" w:sz="0" w:space="0" w:color="auto"/>
        <w:left w:val="none" w:sz="0" w:space="0" w:color="auto"/>
        <w:bottom w:val="none" w:sz="0" w:space="0" w:color="auto"/>
        <w:right w:val="none" w:sz="0" w:space="0" w:color="auto"/>
      </w:divBdr>
    </w:div>
    <w:div w:id="1155950038">
      <w:bodyDiv w:val="1"/>
      <w:marLeft w:val="0"/>
      <w:marRight w:val="0"/>
      <w:marTop w:val="0"/>
      <w:marBottom w:val="0"/>
      <w:divBdr>
        <w:top w:val="none" w:sz="0" w:space="0" w:color="auto"/>
        <w:left w:val="none" w:sz="0" w:space="0" w:color="auto"/>
        <w:bottom w:val="none" w:sz="0" w:space="0" w:color="auto"/>
        <w:right w:val="none" w:sz="0" w:space="0" w:color="auto"/>
      </w:divBdr>
    </w:div>
    <w:div w:id="1198278922">
      <w:bodyDiv w:val="1"/>
      <w:marLeft w:val="0"/>
      <w:marRight w:val="0"/>
      <w:marTop w:val="0"/>
      <w:marBottom w:val="0"/>
      <w:divBdr>
        <w:top w:val="none" w:sz="0" w:space="0" w:color="auto"/>
        <w:left w:val="none" w:sz="0" w:space="0" w:color="auto"/>
        <w:bottom w:val="none" w:sz="0" w:space="0" w:color="auto"/>
        <w:right w:val="none" w:sz="0" w:space="0" w:color="auto"/>
      </w:divBdr>
    </w:div>
    <w:div w:id="1267931079">
      <w:bodyDiv w:val="1"/>
      <w:marLeft w:val="0"/>
      <w:marRight w:val="0"/>
      <w:marTop w:val="0"/>
      <w:marBottom w:val="0"/>
      <w:divBdr>
        <w:top w:val="none" w:sz="0" w:space="0" w:color="auto"/>
        <w:left w:val="none" w:sz="0" w:space="0" w:color="auto"/>
        <w:bottom w:val="none" w:sz="0" w:space="0" w:color="auto"/>
        <w:right w:val="none" w:sz="0" w:space="0" w:color="auto"/>
      </w:divBdr>
    </w:div>
    <w:div w:id="1328054185">
      <w:bodyDiv w:val="1"/>
      <w:marLeft w:val="0"/>
      <w:marRight w:val="0"/>
      <w:marTop w:val="0"/>
      <w:marBottom w:val="0"/>
      <w:divBdr>
        <w:top w:val="none" w:sz="0" w:space="0" w:color="auto"/>
        <w:left w:val="none" w:sz="0" w:space="0" w:color="auto"/>
        <w:bottom w:val="none" w:sz="0" w:space="0" w:color="auto"/>
        <w:right w:val="none" w:sz="0" w:space="0" w:color="auto"/>
      </w:divBdr>
    </w:div>
    <w:div w:id="1401096682">
      <w:bodyDiv w:val="1"/>
      <w:marLeft w:val="0"/>
      <w:marRight w:val="0"/>
      <w:marTop w:val="0"/>
      <w:marBottom w:val="0"/>
      <w:divBdr>
        <w:top w:val="none" w:sz="0" w:space="0" w:color="auto"/>
        <w:left w:val="none" w:sz="0" w:space="0" w:color="auto"/>
        <w:bottom w:val="none" w:sz="0" w:space="0" w:color="auto"/>
        <w:right w:val="none" w:sz="0" w:space="0" w:color="auto"/>
      </w:divBdr>
    </w:div>
    <w:div w:id="1403790091">
      <w:bodyDiv w:val="1"/>
      <w:marLeft w:val="0"/>
      <w:marRight w:val="0"/>
      <w:marTop w:val="0"/>
      <w:marBottom w:val="0"/>
      <w:divBdr>
        <w:top w:val="none" w:sz="0" w:space="0" w:color="auto"/>
        <w:left w:val="none" w:sz="0" w:space="0" w:color="auto"/>
        <w:bottom w:val="none" w:sz="0" w:space="0" w:color="auto"/>
        <w:right w:val="none" w:sz="0" w:space="0" w:color="auto"/>
      </w:divBdr>
    </w:div>
    <w:div w:id="1425111662">
      <w:bodyDiv w:val="1"/>
      <w:marLeft w:val="0"/>
      <w:marRight w:val="0"/>
      <w:marTop w:val="0"/>
      <w:marBottom w:val="0"/>
      <w:divBdr>
        <w:top w:val="none" w:sz="0" w:space="0" w:color="auto"/>
        <w:left w:val="none" w:sz="0" w:space="0" w:color="auto"/>
        <w:bottom w:val="none" w:sz="0" w:space="0" w:color="auto"/>
        <w:right w:val="none" w:sz="0" w:space="0" w:color="auto"/>
      </w:divBdr>
    </w:div>
    <w:div w:id="1487627214">
      <w:bodyDiv w:val="1"/>
      <w:marLeft w:val="0"/>
      <w:marRight w:val="0"/>
      <w:marTop w:val="0"/>
      <w:marBottom w:val="0"/>
      <w:divBdr>
        <w:top w:val="none" w:sz="0" w:space="0" w:color="auto"/>
        <w:left w:val="none" w:sz="0" w:space="0" w:color="auto"/>
        <w:bottom w:val="none" w:sz="0" w:space="0" w:color="auto"/>
        <w:right w:val="none" w:sz="0" w:space="0" w:color="auto"/>
      </w:divBdr>
    </w:div>
    <w:div w:id="1495728464">
      <w:bodyDiv w:val="1"/>
      <w:marLeft w:val="0"/>
      <w:marRight w:val="0"/>
      <w:marTop w:val="0"/>
      <w:marBottom w:val="0"/>
      <w:divBdr>
        <w:top w:val="none" w:sz="0" w:space="0" w:color="auto"/>
        <w:left w:val="none" w:sz="0" w:space="0" w:color="auto"/>
        <w:bottom w:val="none" w:sz="0" w:space="0" w:color="auto"/>
        <w:right w:val="none" w:sz="0" w:space="0" w:color="auto"/>
      </w:divBdr>
    </w:div>
    <w:div w:id="1522932113">
      <w:bodyDiv w:val="1"/>
      <w:marLeft w:val="0"/>
      <w:marRight w:val="0"/>
      <w:marTop w:val="0"/>
      <w:marBottom w:val="0"/>
      <w:divBdr>
        <w:top w:val="none" w:sz="0" w:space="0" w:color="auto"/>
        <w:left w:val="none" w:sz="0" w:space="0" w:color="auto"/>
        <w:bottom w:val="none" w:sz="0" w:space="0" w:color="auto"/>
        <w:right w:val="none" w:sz="0" w:space="0" w:color="auto"/>
      </w:divBdr>
    </w:div>
    <w:div w:id="1557009174">
      <w:bodyDiv w:val="1"/>
      <w:marLeft w:val="0"/>
      <w:marRight w:val="0"/>
      <w:marTop w:val="0"/>
      <w:marBottom w:val="0"/>
      <w:divBdr>
        <w:top w:val="none" w:sz="0" w:space="0" w:color="auto"/>
        <w:left w:val="none" w:sz="0" w:space="0" w:color="auto"/>
        <w:bottom w:val="none" w:sz="0" w:space="0" w:color="auto"/>
        <w:right w:val="none" w:sz="0" w:space="0" w:color="auto"/>
      </w:divBdr>
    </w:div>
    <w:div w:id="1569345820">
      <w:bodyDiv w:val="1"/>
      <w:marLeft w:val="0"/>
      <w:marRight w:val="0"/>
      <w:marTop w:val="0"/>
      <w:marBottom w:val="0"/>
      <w:divBdr>
        <w:top w:val="none" w:sz="0" w:space="0" w:color="auto"/>
        <w:left w:val="none" w:sz="0" w:space="0" w:color="auto"/>
        <w:bottom w:val="none" w:sz="0" w:space="0" w:color="auto"/>
        <w:right w:val="none" w:sz="0" w:space="0" w:color="auto"/>
      </w:divBdr>
    </w:div>
    <w:div w:id="1575359340">
      <w:bodyDiv w:val="1"/>
      <w:marLeft w:val="0"/>
      <w:marRight w:val="0"/>
      <w:marTop w:val="0"/>
      <w:marBottom w:val="0"/>
      <w:divBdr>
        <w:top w:val="none" w:sz="0" w:space="0" w:color="auto"/>
        <w:left w:val="none" w:sz="0" w:space="0" w:color="auto"/>
        <w:bottom w:val="none" w:sz="0" w:space="0" w:color="auto"/>
        <w:right w:val="none" w:sz="0" w:space="0" w:color="auto"/>
      </w:divBdr>
    </w:div>
    <w:div w:id="1728916037">
      <w:bodyDiv w:val="1"/>
      <w:marLeft w:val="0"/>
      <w:marRight w:val="0"/>
      <w:marTop w:val="0"/>
      <w:marBottom w:val="0"/>
      <w:divBdr>
        <w:top w:val="none" w:sz="0" w:space="0" w:color="auto"/>
        <w:left w:val="none" w:sz="0" w:space="0" w:color="auto"/>
        <w:bottom w:val="none" w:sz="0" w:space="0" w:color="auto"/>
        <w:right w:val="none" w:sz="0" w:space="0" w:color="auto"/>
      </w:divBdr>
    </w:div>
    <w:div w:id="1736473033">
      <w:bodyDiv w:val="1"/>
      <w:marLeft w:val="0"/>
      <w:marRight w:val="0"/>
      <w:marTop w:val="0"/>
      <w:marBottom w:val="0"/>
      <w:divBdr>
        <w:top w:val="none" w:sz="0" w:space="0" w:color="auto"/>
        <w:left w:val="none" w:sz="0" w:space="0" w:color="auto"/>
        <w:bottom w:val="none" w:sz="0" w:space="0" w:color="auto"/>
        <w:right w:val="none" w:sz="0" w:space="0" w:color="auto"/>
      </w:divBdr>
    </w:div>
    <w:div w:id="1747024665">
      <w:bodyDiv w:val="1"/>
      <w:marLeft w:val="0"/>
      <w:marRight w:val="0"/>
      <w:marTop w:val="0"/>
      <w:marBottom w:val="0"/>
      <w:divBdr>
        <w:top w:val="none" w:sz="0" w:space="0" w:color="auto"/>
        <w:left w:val="none" w:sz="0" w:space="0" w:color="auto"/>
        <w:bottom w:val="none" w:sz="0" w:space="0" w:color="auto"/>
        <w:right w:val="none" w:sz="0" w:space="0" w:color="auto"/>
      </w:divBdr>
    </w:div>
    <w:div w:id="1770467996">
      <w:bodyDiv w:val="1"/>
      <w:marLeft w:val="0"/>
      <w:marRight w:val="0"/>
      <w:marTop w:val="0"/>
      <w:marBottom w:val="0"/>
      <w:divBdr>
        <w:top w:val="none" w:sz="0" w:space="0" w:color="auto"/>
        <w:left w:val="none" w:sz="0" w:space="0" w:color="auto"/>
        <w:bottom w:val="none" w:sz="0" w:space="0" w:color="auto"/>
        <w:right w:val="none" w:sz="0" w:space="0" w:color="auto"/>
      </w:divBdr>
    </w:div>
    <w:div w:id="1893536875">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37055383">
      <w:bodyDiv w:val="1"/>
      <w:marLeft w:val="0"/>
      <w:marRight w:val="0"/>
      <w:marTop w:val="0"/>
      <w:marBottom w:val="0"/>
      <w:divBdr>
        <w:top w:val="none" w:sz="0" w:space="0" w:color="auto"/>
        <w:left w:val="none" w:sz="0" w:space="0" w:color="auto"/>
        <w:bottom w:val="none" w:sz="0" w:space="0" w:color="auto"/>
        <w:right w:val="none" w:sz="0" w:space="0" w:color="auto"/>
      </w:divBdr>
    </w:div>
    <w:div w:id="1961842771">
      <w:bodyDiv w:val="1"/>
      <w:marLeft w:val="0"/>
      <w:marRight w:val="0"/>
      <w:marTop w:val="0"/>
      <w:marBottom w:val="0"/>
      <w:divBdr>
        <w:top w:val="none" w:sz="0" w:space="0" w:color="auto"/>
        <w:left w:val="none" w:sz="0" w:space="0" w:color="auto"/>
        <w:bottom w:val="none" w:sz="0" w:space="0" w:color="auto"/>
        <w:right w:val="none" w:sz="0" w:space="0" w:color="auto"/>
      </w:divBdr>
    </w:div>
    <w:div w:id="2005281997">
      <w:bodyDiv w:val="1"/>
      <w:marLeft w:val="0"/>
      <w:marRight w:val="0"/>
      <w:marTop w:val="0"/>
      <w:marBottom w:val="0"/>
      <w:divBdr>
        <w:top w:val="none" w:sz="0" w:space="0" w:color="auto"/>
        <w:left w:val="none" w:sz="0" w:space="0" w:color="auto"/>
        <w:bottom w:val="none" w:sz="0" w:space="0" w:color="auto"/>
        <w:right w:val="none" w:sz="0" w:space="0" w:color="auto"/>
      </w:divBdr>
    </w:div>
    <w:div w:id="2114014948">
      <w:bodyDiv w:val="1"/>
      <w:marLeft w:val="0"/>
      <w:marRight w:val="0"/>
      <w:marTop w:val="0"/>
      <w:marBottom w:val="0"/>
      <w:divBdr>
        <w:top w:val="none" w:sz="0" w:space="0" w:color="auto"/>
        <w:left w:val="none" w:sz="0" w:space="0" w:color="auto"/>
        <w:bottom w:val="none" w:sz="0" w:space="0" w:color="auto"/>
        <w:right w:val="none" w:sz="0" w:space="0" w:color="auto"/>
      </w:divBdr>
    </w:div>
    <w:div w:id="21307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Radni_list_programa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Radni_list_programa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Radni_list_programa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mobarcanin\Documents\xBahrija\Copy%20of%20Tabelarni%20i%20graficki%20prikaz%20podataka%20za%20godisnji%20P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struktura projekata po sektorima</c:v>
                </c:pt>
              </c:strCache>
            </c:strRef>
          </c:tx>
          <c:cat>
            <c:strRef>
              <c:f>List1!$A$2:$A$4</c:f>
              <c:strCache>
                <c:ptCount val="3"/>
                <c:pt idx="0">
                  <c:v>ekonomski</c:v>
                </c:pt>
                <c:pt idx="1">
                  <c:v>društveni</c:v>
                </c:pt>
                <c:pt idx="2">
                  <c:v>okolišni</c:v>
                </c:pt>
              </c:strCache>
            </c:strRef>
          </c:cat>
          <c:val>
            <c:numRef>
              <c:f>List1!$B$2:$B$4</c:f>
              <c:numCache>
                <c:formatCode>General</c:formatCode>
                <c:ptCount val="3"/>
                <c:pt idx="0">
                  <c:v>36</c:v>
                </c:pt>
                <c:pt idx="1">
                  <c:v>31</c:v>
                </c:pt>
                <c:pt idx="2">
                  <c:v>34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struktura finansiranja projekata</c:v>
                </c:pt>
              </c:strCache>
            </c:strRef>
          </c:tx>
          <c:cat>
            <c:strRef>
              <c:f>List1!$A$2:$A$3</c:f>
              <c:strCache>
                <c:ptCount val="2"/>
                <c:pt idx="0">
                  <c:v>budžet općine</c:v>
                </c:pt>
                <c:pt idx="1">
                  <c:v>eksterni izvori</c:v>
                </c:pt>
              </c:strCache>
            </c:strRef>
          </c:cat>
          <c:val>
            <c:numRef>
              <c:f>List1!$B$2:$B$3</c:f>
              <c:numCache>
                <c:formatCode>General</c:formatCode>
                <c:ptCount val="2"/>
                <c:pt idx="0">
                  <c:v>22.6</c:v>
                </c:pt>
                <c:pt idx="1">
                  <c:v>77.400000000000006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finansijska struktura projekata po sektorima</c:v>
                </c:pt>
              </c:strCache>
            </c:strRef>
          </c:tx>
          <c:cat>
            <c:strRef>
              <c:f>List1!$A$2:$A$4</c:f>
              <c:strCache>
                <c:ptCount val="3"/>
                <c:pt idx="0">
                  <c:v>ekonomski</c:v>
                </c:pt>
                <c:pt idx="1">
                  <c:v>društveni</c:v>
                </c:pt>
                <c:pt idx="2">
                  <c:v>okolišni</c:v>
                </c:pt>
              </c:strCache>
            </c:strRef>
          </c:cat>
          <c:val>
            <c:numRef>
              <c:f>List1!$B$2:$B$4</c:f>
              <c:numCache>
                <c:formatCode>General</c:formatCode>
                <c:ptCount val="3"/>
                <c:pt idx="0">
                  <c:v>7061000</c:v>
                </c:pt>
                <c:pt idx="1">
                  <c:v>3160000</c:v>
                </c:pt>
                <c:pt idx="2">
                  <c:v>13550392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900" b="0" i="0" u="none" strike="noStrike" kern="1200" spc="0" baseline="0">
                <a:solidFill>
                  <a:schemeClr val="tx1">
                    <a:lumMod val="65000"/>
                    <a:lumOff val="35000"/>
                  </a:schemeClr>
                </a:solidFill>
                <a:latin typeface="+mn-lt"/>
                <a:ea typeface="+mn-ea"/>
                <a:cs typeface="+mn-cs"/>
              </a:defRPr>
            </a:pPr>
            <a:r>
              <a:rPr lang="en-US" sz="900" b="1"/>
              <a:t>Pregled broja planiranih i realiziranih projekata od početka realizacije strategije</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'4'!$A$3:$A$6</c:f>
              <c:strCache>
                <c:ptCount val="4"/>
                <c:pt idx="0">
                  <c:v>Ukupan broj planiranih projekata</c:v>
                </c:pt>
                <c:pt idx="1">
                  <c:v>Započeti i u cijelosti realizirani projekti</c:v>
                </c:pt>
                <c:pt idx="2">
                  <c:v>Započeti projekti</c:v>
                </c:pt>
                <c:pt idx="3">
                  <c:v>U cijelosti realizirani projekti</c:v>
                </c:pt>
              </c:strCache>
            </c:strRef>
          </c:cat>
          <c:val>
            <c:numRef>
              <c:f>'4'!$B$3:$B$6</c:f>
              <c:numCache>
                <c:formatCode>_(* #,##0_);_(* \(#,##0\);_(* "-"_);_(@_)</c:formatCode>
                <c:ptCount val="4"/>
                <c:pt idx="0">
                  <c:v>28</c:v>
                </c:pt>
                <c:pt idx="1">
                  <c:v>26</c:v>
                </c:pt>
                <c:pt idx="2">
                  <c:v>11</c:v>
                </c:pt>
                <c:pt idx="3">
                  <c:v>15</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'4'!$A$3:$A$6</c:f>
              <c:strCache>
                <c:ptCount val="4"/>
                <c:pt idx="0">
                  <c:v>Ukupan broj planiranih projekata</c:v>
                </c:pt>
                <c:pt idx="1">
                  <c:v>Započeti i u cijelosti realizirani projekti</c:v>
                </c:pt>
                <c:pt idx="2">
                  <c:v>Započeti projekti</c:v>
                </c:pt>
                <c:pt idx="3">
                  <c:v>U cijelosti realizirani projekti</c:v>
                </c:pt>
              </c:strCache>
            </c:strRef>
          </c:cat>
          <c:val>
            <c:numRef>
              <c:f>'4'!$C$3:$C$6</c:f>
              <c:numCache>
                <c:formatCode>0%</c:formatCode>
                <c:ptCount val="4"/>
                <c:pt idx="1">
                  <c:v>0.9285714285714286</c:v>
                </c:pt>
                <c:pt idx="2">
                  <c:v>0.39285714285714463</c:v>
                </c:pt>
                <c:pt idx="3">
                  <c:v>0.53571428571428559</c:v>
                </c:pt>
              </c:numCache>
            </c:numRef>
          </c:val>
        </c:ser>
        <c:dLbls>
          <c:showLegendKey val="0"/>
          <c:showVal val="1"/>
          <c:showCatName val="0"/>
          <c:showSerName val="0"/>
          <c:showPercent val="0"/>
          <c:showBubbleSize val="0"/>
        </c:dLbls>
        <c:gapWidth val="219"/>
        <c:overlap val="-27"/>
        <c:axId val="178513792"/>
        <c:axId val="178515328"/>
      </c:barChart>
      <c:catAx>
        <c:axId val="1785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sr-Latn-RS"/>
          </a:p>
        </c:txPr>
        <c:crossAx val="178515328"/>
        <c:crosses val="autoZero"/>
        <c:auto val="1"/>
        <c:lblAlgn val="ctr"/>
        <c:lblOffset val="100"/>
        <c:noMultiLvlLbl val="0"/>
      </c:catAx>
      <c:valAx>
        <c:axId val="17851532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crossAx val="178513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B4D2-054E-4F63-9722-344C9E45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7904</Words>
  <Characters>45055</Characters>
  <Application>Microsoft Office Word</Application>
  <DocSecurity>0</DocSecurity>
  <Lines>375</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2016-05-04T08:31:00Z</dcterms:created>
  <dcterms:modified xsi:type="dcterms:W3CDTF">2018-02-16T08:11:00Z</dcterms:modified>
</cp:coreProperties>
</file>